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1A788B" w14:textId="670931C3" w:rsidR="00D825B0" w:rsidRPr="00DF4B0F" w:rsidRDefault="005E3D2C" w:rsidP="001C1FCE">
      <w:pPr>
        <w:spacing w:line="480" w:lineRule="auto"/>
        <w:jc w:val="both"/>
        <w:rPr>
          <w:b/>
          <w:lang w:val="en-US"/>
        </w:rPr>
      </w:pPr>
      <w:bookmarkStart w:id="0" w:name="_GoBack"/>
      <w:bookmarkEnd w:id="0"/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legends</w:t>
      </w:r>
    </w:p>
    <w:p w14:paraId="3B6A380B" w14:textId="77777777" w:rsidR="003B664C" w:rsidRPr="00DF4B0F" w:rsidRDefault="003B664C" w:rsidP="001C1FCE">
      <w:pPr>
        <w:spacing w:line="480" w:lineRule="auto"/>
        <w:jc w:val="both"/>
        <w:rPr>
          <w:b/>
          <w:lang w:val="en-US"/>
        </w:rPr>
      </w:pPr>
    </w:p>
    <w:p w14:paraId="1745261F" w14:textId="2E7AE1DA" w:rsidR="00D825B0" w:rsidRPr="00DF4B0F" w:rsidRDefault="003F08B4" w:rsidP="001C00B5">
      <w:pPr>
        <w:spacing w:line="480" w:lineRule="auto"/>
        <w:jc w:val="both"/>
        <w:rPr>
          <w:lang w:val="en-US"/>
        </w:rPr>
      </w:pPr>
      <w:r w:rsidRPr="00DF4B0F">
        <w:rPr>
          <w:b/>
          <w:lang w:val="en-US"/>
        </w:rPr>
        <w:t>Supplementary figure 1</w:t>
      </w:r>
      <w:r w:rsidR="00246B95" w:rsidRPr="00DF4B0F">
        <w:rPr>
          <w:b/>
          <w:lang w:val="en-US"/>
        </w:rPr>
        <w:t xml:space="preserve"> Effect of </w:t>
      </w:r>
      <w:r w:rsidR="00DB3725" w:rsidRPr="00DF4B0F">
        <w:rPr>
          <w:b/>
          <w:lang w:val="en-US"/>
        </w:rPr>
        <w:t>Cav1</w:t>
      </w:r>
      <w:r w:rsidR="00246B95" w:rsidRPr="00DF4B0F">
        <w:rPr>
          <w:b/>
          <w:lang w:val="en-US"/>
        </w:rPr>
        <w:t xml:space="preserve"> targeting in expression and localization of proteins expressed at cell junctions</w:t>
      </w:r>
      <w:r w:rsidR="001C00B5" w:rsidRPr="00DF4B0F">
        <w:rPr>
          <w:b/>
          <w:lang w:val="en-US"/>
        </w:rPr>
        <w:t>.</w:t>
      </w:r>
      <w:r w:rsidR="009C6FEA">
        <w:rPr>
          <w:b/>
          <w:lang w:val="en-US"/>
        </w:rPr>
        <w:t xml:space="preserve"> (A</w:t>
      </w:r>
      <w:r w:rsidR="00246B95" w:rsidRPr="00DF4B0F">
        <w:rPr>
          <w:b/>
          <w:lang w:val="en-US"/>
        </w:rPr>
        <w:t xml:space="preserve">) </w:t>
      </w:r>
      <w:r w:rsidR="00246B95" w:rsidRPr="00DF4B0F">
        <w:rPr>
          <w:lang w:val="en-US"/>
        </w:rPr>
        <w:t xml:space="preserve">Quantification of elliptical factor of the experiment shown in </w:t>
      </w:r>
      <w:r w:rsidR="00246B95" w:rsidRPr="00DF4B0F">
        <w:rPr>
          <w:b/>
          <w:lang w:val="en-US"/>
        </w:rPr>
        <w:t>Fig. 1B</w:t>
      </w:r>
      <w:r w:rsidR="00246B95" w:rsidRPr="00DF4B0F">
        <w:rPr>
          <w:lang w:val="en-US"/>
        </w:rPr>
        <w:t>.</w:t>
      </w:r>
      <w:r w:rsidR="009C6FEA">
        <w:rPr>
          <w:lang w:val="en-US"/>
        </w:rPr>
        <w:t xml:space="preserve"> </w:t>
      </w:r>
      <w:r w:rsidR="009C6FEA" w:rsidRPr="009C6FEA">
        <w:rPr>
          <w:i/>
          <w:lang w:val="en-US"/>
        </w:rPr>
        <w:t>P</w:t>
      </w:r>
      <w:r w:rsidR="009C6FEA">
        <w:rPr>
          <w:lang w:val="en-US"/>
        </w:rPr>
        <w:t xml:space="preserve"> </w:t>
      </w:r>
      <w:r w:rsidR="00A83E4F" w:rsidRPr="00DF4B0F">
        <w:rPr>
          <w:lang w:val="en-US"/>
        </w:rPr>
        <w:t>&lt;</w:t>
      </w:r>
      <w:r w:rsidR="009C6FEA">
        <w:rPr>
          <w:lang w:val="en-US"/>
        </w:rPr>
        <w:t>0.001</w:t>
      </w:r>
      <w:r w:rsidR="00A83E4F" w:rsidRPr="00DF4B0F">
        <w:rPr>
          <w:lang w:val="en-US"/>
        </w:rPr>
        <w:t>.</w:t>
      </w:r>
      <w:r w:rsidR="00452E58" w:rsidRPr="00DF4B0F">
        <w:rPr>
          <w:lang w:val="en-US"/>
        </w:rPr>
        <w:t xml:space="preserve"> (</w:t>
      </w:r>
      <w:r w:rsidR="00452E58" w:rsidRPr="00DF4B0F">
        <w:rPr>
          <w:b/>
          <w:lang w:val="en-US"/>
        </w:rPr>
        <w:t>B-F</w:t>
      </w:r>
      <w:r w:rsidR="00452E58" w:rsidRPr="00DF4B0F">
        <w:rPr>
          <w:lang w:val="en-US"/>
        </w:rPr>
        <w:t>) confocal IF</w:t>
      </w:r>
      <w:r w:rsidR="00274C97" w:rsidRPr="00DF4B0F">
        <w:rPr>
          <w:lang w:val="en-US"/>
        </w:rPr>
        <w:t xml:space="preserve"> </w:t>
      </w:r>
      <w:r w:rsidR="00452E58" w:rsidRPr="00DF4B0F">
        <w:rPr>
          <w:lang w:val="en-US"/>
        </w:rPr>
        <w:t xml:space="preserve">of HPMCs treated as in </w:t>
      </w:r>
      <w:r w:rsidR="00452E58" w:rsidRPr="00DF4B0F">
        <w:rPr>
          <w:b/>
          <w:lang w:val="en-US"/>
        </w:rPr>
        <w:t>Fig. 1B</w:t>
      </w:r>
      <w:r w:rsidR="00452E58" w:rsidRPr="00DF4B0F">
        <w:rPr>
          <w:lang w:val="en-US"/>
        </w:rPr>
        <w:t xml:space="preserve">. Cells were fixed, permeabilized and stained with a monoclonal antibody against </w:t>
      </w:r>
      <w:r w:rsidR="00452E58" w:rsidRPr="00DF4B0F">
        <w:rPr>
          <w:rFonts w:ascii="Symbol" w:hAnsi="Symbol"/>
          <w:lang w:val="en-US"/>
        </w:rPr>
        <w:t></w:t>
      </w:r>
      <w:r w:rsidR="00943C9B" w:rsidRPr="00DF4B0F">
        <w:rPr>
          <w:lang w:val="en-US"/>
        </w:rPr>
        <w:t xml:space="preserve"> </w:t>
      </w:r>
      <w:r w:rsidR="00452E58" w:rsidRPr="00DF4B0F">
        <w:rPr>
          <w:lang w:val="en-US"/>
        </w:rPr>
        <w:t>catenin</w:t>
      </w:r>
      <w:r w:rsidR="00943C9B" w:rsidRPr="00DF4B0F">
        <w:rPr>
          <w:lang w:val="en-US"/>
        </w:rPr>
        <w:t xml:space="preserve"> (</w:t>
      </w:r>
      <w:r w:rsidR="00943C9B" w:rsidRPr="00DF4B0F">
        <w:rPr>
          <w:b/>
          <w:lang w:val="en-US"/>
        </w:rPr>
        <w:t>B</w:t>
      </w:r>
      <w:r w:rsidR="00943C9B" w:rsidRPr="00DF4B0F">
        <w:rPr>
          <w:lang w:val="en-US"/>
        </w:rPr>
        <w:t xml:space="preserve">), </w:t>
      </w:r>
      <w:r w:rsidR="00943C9B" w:rsidRPr="00DF4B0F">
        <w:rPr>
          <w:rFonts w:ascii="Symbol" w:hAnsi="Symbol"/>
          <w:lang w:val="en-US"/>
        </w:rPr>
        <w:t></w:t>
      </w:r>
      <w:r w:rsidR="00943C9B" w:rsidRPr="00DF4B0F">
        <w:rPr>
          <w:lang w:val="en-US"/>
        </w:rPr>
        <w:t xml:space="preserve"> catenin (</w:t>
      </w:r>
      <w:r w:rsidR="00943C9B" w:rsidRPr="00DF4B0F">
        <w:rPr>
          <w:b/>
          <w:lang w:val="en-US"/>
        </w:rPr>
        <w:t>C</w:t>
      </w:r>
      <w:r w:rsidR="00943C9B" w:rsidRPr="00DF4B0F">
        <w:rPr>
          <w:lang w:val="en-US"/>
        </w:rPr>
        <w:t xml:space="preserve">), </w:t>
      </w:r>
      <w:r w:rsidR="00943C9B" w:rsidRPr="00DF4B0F">
        <w:rPr>
          <w:rFonts w:ascii="Symbol" w:hAnsi="Symbol"/>
          <w:lang w:val="en-US"/>
        </w:rPr>
        <w:t></w:t>
      </w:r>
      <w:r w:rsidR="00452E58" w:rsidRPr="00DF4B0F">
        <w:rPr>
          <w:lang w:val="en-US"/>
        </w:rPr>
        <w:t xml:space="preserve"> catenin (</w:t>
      </w:r>
      <w:r w:rsidR="00452E58" w:rsidRPr="00DF4B0F">
        <w:rPr>
          <w:b/>
          <w:lang w:val="en-US"/>
        </w:rPr>
        <w:t>D</w:t>
      </w:r>
      <w:r w:rsidR="00452E58" w:rsidRPr="00DF4B0F">
        <w:rPr>
          <w:lang w:val="en-US"/>
        </w:rPr>
        <w:t>)</w:t>
      </w:r>
      <w:r w:rsidR="00943C9B" w:rsidRPr="00DF4B0F">
        <w:rPr>
          <w:lang w:val="en-US"/>
        </w:rPr>
        <w:t>,</w:t>
      </w:r>
      <w:r w:rsidR="00452E58" w:rsidRPr="00DF4B0F">
        <w:rPr>
          <w:lang w:val="en-US"/>
        </w:rPr>
        <w:t xml:space="preserve"> occludin (</w:t>
      </w:r>
      <w:r w:rsidR="00274C97" w:rsidRPr="00DF4B0F">
        <w:rPr>
          <w:b/>
          <w:lang w:val="en-US"/>
        </w:rPr>
        <w:t>E</w:t>
      </w:r>
      <w:r w:rsidR="00274C97" w:rsidRPr="00DF4B0F">
        <w:rPr>
          <w:lang w:val="en-US"/>
        </w:rPr>
        <w:t xml:space="preserve">), </w:t>
      </w:r>
      <w:r w:rsidR="00DB3725" w:rsidRPr="00DF4B0F">
        <w:rPr>
          <w:lang w:val="en-US"/>
        </w:rPr>
        <w:t>Cav1</w:t>
      </w:r>
      <w:r w:rsidR="00943C9B" w:rsidRPr="00DF4B0F">
        <w:rPr>
          <w:lang w:val="en-US"/>
        </w:rPr>
        <w:t xml:space="preserve"> </w:t>
      </w:r>
      <w:r w:rsidR="00274C97" w:rsidRPr="00DF4B0F">
        <w:rPr>
          <w:lang w:val="en-US"/>
        </w:rPr>
        <w:t>(</w:t>
      </w:r>
      <w:r w:rsidR="00274C97" w:rsidRPr="00DF4B0F">
        <w:rPr>
          <w:b/>
          <w:lang w:val="en-US"/>
        </w:rPr>
        <w:t>F</w:t>
      </w:r>
      <w:r w:rsidR="00274C97" w:rsidRPr="00DF4B0F">
        <w:rPr>
          <w:lang w:val="en-US"/>
        </w:rPr>
        <w:t>)</w:t>
      </w:r>
      <w:r w:rsidR="00452E58" w:rsidRPr="00DF4B0F">
        <w:rPr>
          <w:lang w:val="en-US"/>
        </w:rPr>
        <w:t>.</w:t>
      </w:r>
      <w:r w:rsidR="009F5B9B" w:rsidRPr="009F5B9B">
        <w:rPr>
          <w:lang w:val="en-US"/>
        </w:rPr>
        <w:t xml:space="preserve"> </w:t>
      </w:r>
      <w:r w:rsidR="009F5B9B">
        <w:rPr>
          <w:lang w:val="en-US"/>
        </w:rPr>
        <w:t xml:space="preserve">Scale bar: 15 </w:t>
      </w:r>
      <w:r w:rsidR="009F5B9B" w:rsidRPr="0000226D">
        <w:rPr>
          <w:rFonts w:ascii="Symbol" w:hAnsi="Symbol"/>
          <w:lang w:val="en-US"/>
        </w:rPr>
        <w:t></w:t>
      </w:r>
      <w:r w:rsidR="009F5B9B">
        <w:rPr>
          <w:lang w:val="en-US"/>
        </w:rPr>
        <w:t>m.</w:t>
      </w:r>
      <w:r w:rsidR="00452E58" w:rsidRPr="00DF4B0F">
        <w:rPr>
          <w:lang w:val="en-US"/>
        </w:rPr>
        <w:t xml:space="preserve"> Inset: magnifications obtained through </w:t>
      </w:r>
      <w:r w:rsidR="00943C9B" w:rsidRPr="00DF4B0F">
        <w:rPr>
          <w:lang w:val="en-US"/>
        </w:rPr>
        <w:t xml:space="preserve">STED super-resolution microscopy. </w:t>
      </w:r>
      <w:r w:rsidR="0039690A" w:rsidRPr="00DF4B0F">
        <w:rPr>
          <w:lang w:val="en-US"/>
        </w:rPr>
        <w:t>Representative images are shown of three experiments performed.</w:t>
      </w:r>
    </w:p>
    <w:p w14:paraId="69F3AF66" w14:textId="77777777" w:rsidR="001C00B5" w:rsidRPr="00DF4B0F" w:rsidRDefault="001C00B5" w:rsidP="001C00B5">
      <w:pPr>
        <w:spacing w:line="480" w:lineRule="auto"/>
        <w:jc w:val="both"/>
        <w:rPr>
          <w:lang w:val="en-US"/>
        </w:rPr>
      </w:pPr>
    </w:p>
    <w:p w14:paraId="52D43E57" w14:textId="310B0C65" w:rsidR="004C57D9" w:rsidRPr="00DF4B0F" w:rsidRDefault="00D2618D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="006F7BAD" w:rsidRPr="00DF4B0F">
        <w:rPr>
          <w:b/>
          <w:lang w:val="en-US"/>
        </w:rPr>
        <w:t xml:space="preserve"> fig</w:t>
      </w:r>
      <w:r w:rsidR="002B1A13" w:rsidRPr="00DF4B0F">
        <w:rPr>
          <w:b/>
          <w:lang w:val="en-US"/>
        </w:rPr>
        <w:t xml:space="preserve">ure </w:t>
      </w:r>
      <w:r w:rsidR="004C57D9" w:rsidRPr="00DF4B0F">
        <w:rPr>
          <w:b/>
          <w:lang w:val="en-US"/>
        </w:rPr>
        <w:t>2</w:t>
      </w:r>
      <w:r w:rsidR="00773AFE" w:rsidRPr="00DF4B0F">
        <w:rPr>
          <w:b/>
          <w:lang w:val="en-US"/>
        </w:rPr>
        <w:t>.</w:t>
      </w:r>
      <w:r w:rsidR="006D4459" w:rsidRPr="00DF4B0F">
        <w:rPr>
          <w:lang w:val="en-US"/>
        </w:rPr>
        <w:t xml:space="preserve"> </w:t>
      </w:r>
      <w:r w:rsidR="00CB105E" w:rsidRPr="00DF4B0F">
        <w:rPr>
          <w:b/>
          <w:lang w:val="en-US"/>
        </w:rPr>
        <w:t xml:space="preserve">Effect of ERK1/2 on </w:t>
      </w:r>
      <w:r w:rsidR="00B7453F" w:rsidRPr="00DF4B0F">
        <w:rPr>
          <w:b/>
          <w:lang w:val="en-US"/>
        </w:rPr>
        <w:t xml:space="preserve">the transcriptional activities and C-terminal phosphorylation of </w:t>
      </w:r>
      <w:r w:rsidR="00CB105E" w:rsidRPr="00DF4B0F">
        <w:rPr>
          <w:b/>
          <w:lang w:val="en-US"/>
        </w:rPr>
        <w:t>SMAD3 and S</w:t>
      </w:r>
      <w:r w:rsidR="002B1A13" w:rsidRPr="00DF4B0F">
        <w:rPr>
          <w:b/>
          <w:lang w:val="en-US"/>
        </w:rPr>
        <w:t>MAD1-5-8</w:t>
      </w:r>
      <w:r w:rsidR="00B7453F" w:rsidRPr="00DF4B0F">
        <w:rPr>
          <w:b/>
          <w:lang w:val="en-US"/>
        </w:rPr>
        <w:t>.</w:t>
      </w:r>
      <w:r w:rsidR="00CB105E" w:rsidRPr="00DF4B0F">
        <w:rPr>
          <w:b/>
          <w:lang w:val="en-US"/>
        </w:rPr>
        <w:t xml:space="preserve"> </w:t>
      </w:r>
      <w:r w:rsidR="002923E7" w:rsidRPr="00DF4B0F">
        <w:rPr>
          <w:b/>
          <w:lang w:val="en-US"/>
        </w:rPr>
        <w:t>(A)</w:t>
      </w:r>
      <w:r w:rsidR="002923E7" w:rsidRPr="00DF4B0F">
        <w:rPr>
          <w:lang w:val="en-US"/>
        </w:rPr>
        <w:t xml:space="preserve"> Effect of pharmacologic inhibition of MEK on Snail and phospho-MEK1 expression in </w:t>
      </w:r>
      <w:r w:rsidR="006F3194" w:rsidRPr="00DF4B0F">
        <w:rPr>
          <w:lang w:val="en-US"/>
        </w:rPr>
        <w:t>MC</w:t>
      </w:r>
      <w:r w:rsidR="002923E7" w:rsidRPr="00DF4B0F">
        <w:rPr>
          <w:lang w:val="en-US"/>
        </w:rPr>
        <w:t xml:space="preserve">s from WT or </w:t>
      </w:r>
      <w:r w:rsidR="00DB3725" w:rsidRPr="00DF4B0F">
        <w:rPr>
          <w:lang w:val="en-US"/>
        </w:rPr>
        <w:t>Cav1</w:t>
      </w:r>
      <w:r w:rsidR="00EF3828" w:rsidRPr="00DF4B0F">
        <w:rPr>
          <w:vertAlign w:val="superscript"/>
          <w:lang w:val="en-US"/>
        </w:rPr>
        <w:t>-/-</w:t>
      </w:r>
      <w:r w:rsidR="002923E7" w:rsidRPr="00DF4B0F">
        <w:rPr>
          <w:lang w:val="en-US"/>
        </w:rPr>
        <w:t xml:space="preserve"> mice. Confocal IF of MCs from WT (left) and </w:t>
      </w:r>
      <w:r w:rsidR="00DB3725" w:rsidRPr="00DF4B0F">
        <w:rPr>
          <w:lang w:val="en-US"/>
        </w:rPr>
        <w:t>Cav1</w:t>
      </w:r>
      <w:r w:rsidR="00EF3828" w:rsidRPr="00DF4B0F">
        <w:rPr>
          <w:vertAlign w:val="superscript"/>
          <w:lang w:val="en-US"/>
        </w:rPr>
        <w:t>-/-</w:t>
      </w:r>
      <w:r w:rsidR="002923E7" w:rsidRPr="00DF4B0F">
        <w:rPr>
          <w:lang w:val="en-US"/>
        </w:rPr>
        <w:t xml:space="preserve"> </w:t>
      </w:r>
      <w:r w:rsidR="00017288" w:rsidRPr="00DF4B0F">
        <w:rPr>
          <w:lang w:val="en-US"/>
        </w:rPr>
        <w:t xml:space="preserve">mice </w:t>
      </w:r>
      <w:r w:rsidR="002923E7" w:rsidRPr="00DF4B0F">
        <w:rPr>
          <w:lang w:val="en-US"/>
        </w:rPr>
        <w:t xml:space="preserve">(right). Cells were treated with 2 </w:t>
      </w:r>
      <w:r w:rsidR="002923E7" w:rsidRPr="00DF4B0F">
        <w:t>μ</w:t>
      </w:r>
      <w:r w:rsidR="002923E7" w:rsidRPr="00DF4B0F">
        <w:rPr>
          <w:lang w:val="en-US"/>
        </w:rPr>
        <w:t>M CI-1040 or DMSO for 12h</w:t>
      </w:r>
      <w:r w:rsidR="005222BF" w:rsidRPr="00DF4B0F">
        <w:rPr>
          <w:lang w:val="en-US"/>
        </w:rPr>
        <w:t xml:space="preserve">, </w:t>
      </w:r>
      <w:r w:rsidR="002923E7" w:rsidRPr="00DF4B0F">
        <w:rPr>
          <w:lang w:val="en-US"/>
        </w:rPr>
        <w:t>fixed</w:t>
      </w:r>
      <w:r w:rsidR="005222BF" w:rsidRPr="00DF4B0F">
        <w:rPr>
          <w:lang w:val="en-US"/>
        </w:rPr>
        <w:t>,</w:t>
      </w:r>
      <w:r w:rsidR="002923E7" w:rsidRPr="00DF4B0F">
        <w:rPr>
          <w:lang w:val="en-US"/>
        </w:rPr>
        <w:t xml:space="preserve"> and </w:t>
      </w:r>
      <w:r w:rsidR="00E07236">
        <w:rPr>
          <w:lang w:val="en-US"/>
        </w:rPr>
        <w:t xml:space="preserve">immune- </w:t>
      </w:r>
      <w:r w:rsidR="002923E7" w:rsidRPr="00DF4B0F">
        <w:rPr>
          <w:lang w:val="en-US"/>
        </w:rPr>
        <w:t xml:space="preserve">stained </w:t>
      </w:r>
      <w:r w:rsidR="005222BF" w:rsidRPr="00DF4B0F">
        <w:rPr>
          <w:lang w:val="en-US"/>
        </w:rPr>
        <w:t>for</w:t>
      </w:r>
      <w:r w:rsidR="002923E7" w:rsidRPr="00DF4B0F">
        <w:rPr>
          <w:lang w:val="en-US"/>
        </w:rPr>
        <w:t xml:space="preserve"> phospho-MEK1 and Snail</w:t>
      </w:r>
      <w:r w:rsidR="005222BF" w:rsidRPr="00DF4B0F">
        <w:rPr>
          <w:lang w:val="en-US"/>
        </w:rPr>
        <w:t>.</w:t>
      </w:r>
      <w:r w:rsidR="002923E7" w:rsidRPr="00DF4B0F">
        <w:rPr>
          <w:lang w:val="en-US"/>
        </w:rPr>
        <w:t xml:space="preserve"> Nuclei were stained with Hoechst 33342 (blue)</w:t>
      </w:r>
      <w:r w:rsidR="005222BF" w:rsidRPr="00DF4B0F">
        <w:rPr>
          <w:lang w:val="en-US"/>
        </w:rPr>
        <w:t>. O</w:t>
      </w:r>
      <w:r w:rsidR="002923E7" w:rsidRPr="00DF4B0F">
        <w:rPr>
          <w:lang w:val="en-US"/>
        </w:rPr>
        <w:t>nly CI-</w:t>
      </w:r>
      <w:r w:rsidR="005222BF" w:rsidRPr="00DF4B0F">
        <w:rPr>
          <w:lang w:val="en-US"/>
        </w:rPr>
        <w:t>1040-</w:t>
      </w:r>
      <w:r w:rsidR="002923E7" w:rsidRPr="00DF4B0F">
        <w:rPr>
          <w:lang w:val="en-US"/>
        </w:rPr>
        <w:t xml:space="preserve">treated cells are shown. </w:t>
      </w:r>
      <w:r w:rsidR="005222BF" w:rsidRPr="00DF4B0F">
        <w:rPr>
          <w:lang w:val="en-US"/>
        </w:rPr>
        <w:t>S</w:t>
      </w:r>
      <w:r w:rsidR="002923E7" w:rsidRPr="00DF4B0F">
        <w:rPr>
          <w:lang w:val="en-US"/>
        </w:rPr>
        <w:t xml:space="preserve">ee also Fig </w:t>
      </w:r>
      <w:r w:rsidR="00BA0427">
        <w:rPr>
          <w:lang w:val="en-US"/>
        </w:rPr>
        <w:t>4</w:t>
      </w:r>
      <w:r w:rsidR="002923E7" w:rsidRPr="00DF4B0F">
        <w:rPr>
          <w:lang w:val="en-US"/>
        </w:rPr>
        <w:t xml:space="preserve">C. </w:t>
      </w:r>
      <w:r w:rsidR="00FA1714">
        <w:rPr>
          <w:lang w:val="en-US"/>
        </w:rPr>
        <w:t xml:space="preserve">Scale bar: 30 </w:t>
      </w:r>
      <w:r w:rsidR="00FA1714" w:rsidRPr="0000226D">
        <w:rPr>
          <w:rFonts w:ascii="Symbol" w:hAnsi="Symbol"/>
          <w:lang w:val="en-US"/>
        </w:rPr>
        <w:t></w:t>
      </w:r>
      <w:r w:rsidR="00FA1714">
        <w:rPr>
          <w:lang w:val="en-US"/>
        </w:rPr>
        <w:t>m.</w:t>
      </w:r>
      <w:r w:rsidR="00FA1714" w:rsidRPr="00DF4B0F">
        <w:rPr>
          <w:lang w:val="en-US"/>
        </w:rPr>
        <w:t xml:space="preserve"> </w:t>
      </w:r>
      <w:r w:rsidR="002923E7" w:rsidRPr="00DF4B0F">
        <w:rPr>
          <w:lang w:val="en-US"/>
        </w:rPr>
        <w:t>(</w:t>
      </w:r>
      <w:r w:rsidR="002923E7" w:rsidRPr="00DF4B0F">
        <w:rPr>
          <w:b/>
          <w:lang w:val="en-US"/>
        </w:rPr>
        <w:t>B-C</w:t>
      </w:r>
      <w:r w:rsidR="002923E7" w:rsidRPr="00DF4B0F">
        <w:rPr>
          <w:lang w:val="en-US"/>
        </w:rPr>
        <w:t xml:space="preserve">) </w:t>
      </w:r>
      <w:r w:rsidR="005E3D2C" w:rsidRPr="00DF4B0F">
        <w:rPr>
          <w:lang w:val="en-US"/>
        </w:rPr>
        <w:t xml:space="preserve">MeT-5A cells </w:t>
      </w:r>
      <w:r w:rsidR="000A34A0" w:rsidRPr="00DF4B0F">
        <w:rPr>
          <w:lang w:val="en-US"/>
        </w:rPr>
        <w:t xml:space="preserve">were transiently transfected </w:t>
      </w:r>
      <w:r w:rsidR="005E3D2C" w:rsidRPr="00DF4B0F">
        <w:rPr>
          <w:lang w:val="en-US"/>
        </w:rPr>
        <w:t xml:space="preserve">with the CAGA-luc reported plasmid </w:t>
      </w:r>
      <w:r w:rsidR="000A34A0" w:rsidRPr="00DF4B0F">
        <w:rPr>
          <w:lang w:val="en-US"/>
        </w:rPr>
        <w:t>to detect transcriptional activity of S</w:t>
      </w:r>
      <w:r w:rsidR="00F87C88" w:rsidRPr="00DF4B0F">
        <w:rPr>
          <w:lang w:val="en-US"/>
        </w:rPr>
        <w:t>MAD</w:t>
      </w:r>
      <w:r w:rsidR="000A34A0" w:rsidRPr="00DF4B0F">
        <w:rPr>
          <w:lang w:val="en-US"/>
        </w:rPr>
        <w:t xml:space="preserve">3 </w:t>
      </w:r>
      <w:r w:rsidR="009C6FEA">
        <w:rPr>
          <w:lang w:val="en-US"/>
        </w:rPr>
        <w:t>(</w:t>
      </w:r>
      <w:r w:rsidR="009C6FEA" w:rsidRPr="009C6FEA">
        <w:rPr>
          <w:i/>
          <w:lang w:val="en-US"/>
        </w:rPr>
        <w:t>P</w:t>
      </w:r>
      <w:r w:rsidR="009C6FEA">
        <w:rPr>
          <w:lang w:val="en-US"/>
        </w:rPr>
        <w:t xml:space="preserve">  = 0.005)</w:t>
      </w:r>
      <w:r w:rsidR="009C6FEA" w:rsidRPr="00DF4B0F">
        <w:rPr>
          <w:lang w:val="en-US"/>
        </w:rPr>
        <w:t xml:space="preserve"> </w:t>
      </w:r>
      <w:r w:rsidR="005E3D2C" w:rsidRPr="00DF4B0F">
        <w:rPr>
          <w:lang w:val="en-US"/>
        </w:rPr>
        <w:t>(</w:t>
      </w:r>
      <w:r w:rsidR="002923E7" w:rsidRPr="00DF4B0F">
        <w:rPr>
          <w:b/>
          <w:lang w:val="en-US"/>
        </w:rPr>
        <w:t>B</w:t>
      </w:r>
      <w:r w:rsidR="005E3D2C" w:rsidRPr="00DF4B0F">
        <w:rPr>
          <w:lang w:val="en-US"/>
        </w:rPr>
        <w:t xml:space="preserve">) and </w:t>
      </w:r>
      <w:r w:rsidR="000A34A0" w:rsidRPr="00DF4B0F">
        <w:rPr>
          <w:lang w:val="en-US"/>
        </w:rPr>
        <w:t xml:space="preserve">with BRE-luc reporter plasmid to detect transcriptional activity of </w:t>
      </w:r>
      <w:r w:rsidR="005E3D2C" w:rsidRPr="00DF4B0F">
        <w:rPr>
          <w:lang w:val="en-US"/>
        </w:rPr>
        <w:t xml:space="preserve">SMAD1–5–8 </w:t>
      </w:r>
      <w:r w:rsidR="009C6FEA" w:rsidRPr="00DF4B0F">
        <w:rPr>
          <w:lang w:val="en-US"/>
        </w:rPr>
        <w:t>.</w:t>
      </w:r>
      <w:r w:rsidR="009C6FEA">
        <w:rPr>
          <w:lang w:val="en-US"/>
        </w:rPr>
        <w:t>(</w:t>
      </w:r>
      <w:r w:rsidR="009C6FEA" w:rsidRPr="009C6FEA">
        <w:rPr>
          <w:i/>
          <w:lang w:val="en-US"/>
        </w:rPr>
        <w:t>P</w:t>
      </w:r>
      <w:r w:rsidR="009C6FEA">
        <w:rPr>
          <w:lang w:val="en-US"/>
        </w:rPr>
        <w:t xml:space="preserve">  = 0.003)</w:t>
      </w:r>
      <w:r w:rsidR="009C6FEA" w:rsidRPr="00DF4B0F">
        <w:rPr>
          <w:lang w:val="en-US"/>
        </w:rPr>
        <w:t xml:space="preserve"> </w:t>
      </w:r>
      <w:r w:rsidR="005E3D2C" w:rsidRPr="00DF4B0F">
        <w:rPr>
          <w:lang w:val="en-US"/>
        </w:rPr>
        <w:t>(</w:t>
      </w:r>
      <w:r w:rsidR="002923E7" w:rsidRPr="00DF4B0F">
        <w:rPr>
          <w:b/>
          <w:lang w:val="en-US"/>
        </w:rPr>
        <w:t>C</w:t>
      </w:r>
      <w:r w:rsidR="005E3D2C" w:rsidRPr="00DF4B0F">
        <w:rPr>
          <w:lang w:val="en-US"/>
        </w:rPr>
        <w:t>).</w:t>
      </w:r>
      <w:r w:rsidR="009C6FEA">
        <w:rPr>
          <w:lang w:val="en-US"/>
        </w:rPr>
        <w:t xml:space="preserve"> </w:t>
      </w:r>
      <w:r w:rsidR="00F175C7" w:rsidRPr="00DF4B0F">
        <w:rPr>
          <w:lang w:val="en-US"/>
        </w:rPr>
        <w:t>Transfected</w:t>
      </w:r>
      <w:r w:rsidR="005E3D2C" w:rsidRPr="00DF4B0F">
        <w:rPr>
          <w:lang w:val="en-US"/>
        </w:rPr>
        <w:t xml:space="preserve"> cells were pretreated with DMSO or CI-1040 (2 µM)</w:t>
      </w:r>
      <w:r w:rsidR="00F175C7" w:rsidRPr="00DF4B0F">
        <w:rPr>
          <w:lang w:val="en-US"/>
        </w:rPr>
        <w:t xml:space="preserve"> and</w:t>
      </w:r>
      <w:r w:rsidR="005E3D2C" w:rsidRPr="00DF4B0F">
        <w:rPr>
          <w:lang w:val="en-US"/>
        </w:rPr>
        <w:t xml:space="preserve"> then stimulated with TGF-</w:t>
      </w:r>
      <w:r w:rsidR="006D4459" w:rsidRPr="00DF4B0F">
        <w:t>β</w:t>
      </w:r>
      <w:r w:rsidR="005E3D2C" w:rsidRPr="00DF4B0F">
        <w:rPr>
          <w:lang w:val="en-US"/>
        </w:rPr>
        <w:t>1 (</w:t>
      </w:r>
      <w:r w:rsidR="0039690A" w:rsidRPr="00DF4B0F">
        <w:rPr>
          <w:lang w:val="en-US"/>
        </w:rPr>
        <w:t>1</w:t>
      </w:r>
      <w:r w:rsidR="005E3D2C" w:rsidRPr="00DF4B0F">
        <w:rPr>
          <w:lang w:val="en-US"/>
        </w:rPr>
        <w:t xml:space="preserve"> ng/mL) for 9h. </w:t>
      </w:r>
      <w:r w:rsidR="004A15A0" w:rsidRPr="00DF4B0F">
        <w:rPr>
          <w:lang w:val="en-US"/>
        </w:rPr>
        <w:t xml:space="preserve">Data are presented as mean promoter activity (relative luciferase units). </w:t>
      </w:r>
      <w:r w:rsidR="005E3D2C" w:rsidRPr="00DF4B0F">
        <w:rPr>
          <w:lang w:val="en-US"/>
        </w:rPr>
        <w:t xml:space="preserve">All experiments were </w:t>
      </w:r>
      <w:r w:rsidR="004A15A0" w:rsidRPr="00DF4B0F">
        <w:rPr>
          <w:lang w:val="en-US"/>
        </w:rPr>
        <w:t>performed</w:t>
      </w:r>
      <w:r w:rsidR="005E3D2C" w:rsidRPr="00DF4B0F">
        <w:rPr>
          <w:lang w:val="en-US"/>
        </w:rPr>
        <w:t xml:space="preserve"> in duplicate</w:t>
      </w:r>
      <w:r w:rsidR="0039690A" w:rsidRPr="00DF4B0F">
        <w:rPr>
          <w:lang w:val="en-US"/>
        </w:rPr>
        <w:t xml:space="preserve"> and three independent experiments </w:t>
      </w:r>
      <w:r w:rsidR="00E8676D">
        <w:rPr>
          <w:lang w:val="en-US"/>
        </w:rPr>
        <w:t xml:space="preserve">(for SMAD3) and five experiments (for SMAD1-5-8) </w:t>
      </w:r>
      <w:r w:rsidR="0039690A" w:rsidRPr="00DF4B0F">
        <w:rPr>
          <w:lang w:val="en-US"/>
        </w:rPr>
        <w:t>were performed</w:t>
      </w:r>
      <w:r w:rsidR="005E3D2C" w:rsidRPr="00DF4B0F">
        <w:rPr>
          <w:lang w:val="en-US"/>
        </w:rPr>
        <w:t>.</w:t>
      </w:r>
      <w:r w:rsidR="006D4459" w:rsidRPr="00DF4B0F">
        <w:rPr>
          <w:lang w:val="en-US"/>
        </w:rPr>
        <w:t xml:space="preserve"> (</w:t>
      </w:r>
      <w:r w:rsidR="002923E7" w:rsidRPr="00DF4B0F">
        <w:rPr>
          <w:b/>
          <w:lang w:val="en-US"/>
        </w:rPr>
        <w:t>D</w:t>
      </w:r>
      <w:r w:rsidR="006D4459" w:rsidRPr="00DF4B0F">
        <w:rPr>
          <w:lang w:val="en-US"/>
        </w:rPr>
        <w:t xml:space="preserve">) </w:t>
      </w:r>
      <w:r w:rsidR="004A15A0" w:rsidRPr="00DF4B0F">
        <w:rPr>
          <w:lang w:val="en-US"/>
        </w:rPr>
        <w:t>Western blot for</w:t>
      </w:r>
      <w:r w:rsidR="005E3D2C" w:rsidRPr="00DF4B0F">
        <w:rPr>
          <w:lang w:val="en-US"/>
        </w:rPr>
        <w:t xml:space="preserve"> phospho-SMAD3</w:t>
      </w:r>
      <w:r w:rsidR="004A15A0" w:rsidRPr="00DF4B0F">
        <w:rPr>
          <w:lang w:val="en-US"/>
        </w:rPr>
        <w:t xml:space="preserve"> and </w:t>
      </w:r>
      <w:r w:rsidR="005E3D2C" w:rsidRPr="00DF4B0F">
        <w:rPr>
          <w:lang w:val="en-US"/>
        </w:rPr>
        <w:t xml:space="preserve">phosphoSMAD1-5-8 in total </w:t>
      </w:r>
      <w:r w:rsidR="00F87C88" w:rsidRPr="00DF4B0F">
        <w:rPr>
          <w:lang w:val="en-US"/>
        </w:rPr>
        <w:t>HP</w:t>
      </w:r>
      <w:r w:rsidR="009824ED" w:rsidRPr="00DF4B0F">
        <w:rPr>
          <w:lang w:val="en-US"/>
        </w:rPr>
        <w:t xml:space="preserve">MC </w:t>
      </w:r>
      <w:r w:rsidR="005E3D2C" w:rsidRPr="00DF4B0F">
        <w:rPr>
          <w:lang w:val="en-US"/>
        </w:rPr>
        <w:t>lysates. Cells were treated with DMSO</w:t>
      </w:r>
      <w:r w:rsidR="009824ED" w:rsidRPr="00DF4B0F">
        <w:rPr>
          <w:lang w:val="en-US"/>
        </w:rPr>
        <w:t xml:space="preserve"> or </w:t>
      </w:r>
      <w:r w:rsidR="005E3D2C" w:rsidRPr="00DF4B0F">
        <w:rPr>
          <w:lang w:val="en-US"/>
        </w:rPr>
        <w:t>CI-1040 (2 µM) for 1h and then stimulated with TGF-</w:t>
      </w:r>
      <w:r w:rsidR="00082EE5" w:rsidRPr="00DF4B0F">
        <w:t>β</w:t>
      </w:r>
      <w:r w:rsidR="005E3D2C" w:rsidRPr="00DF4B0F">
        <w:rPr>
          <w:lang w:val="en-US"/>
        </w:rPr>
        <w:t xml:space="preserve">1 (0.5 ng/ml) for 1h. </w:t>
      </w:r>
      <w:r w:rsidR="0091245B" w:rsidRPr="00DF4B0F">
        <w:rPr>
          <w:lang w:val="en-US"/>
        </w:rPr>
        <w:t>T</w:t>
      </w:r>
      <w:r w:rsidR="005E3D2C" w:rsidRPr="00DF4B0F">
        <w:rPr>
          <w:lang w:val="en-US"/>
        </w:rPr>
        <w:t xml:space="preserve">ubulin was </w:t>
      </w:r>
      <w:r w:rsidR="0091245B" w:rsidRPr="00DF4B0F">
        <w:rPr>
          <w:lang w:val="en-US"/>
        </w:rPr>
        <w:t xml:space="preserve">detected </w:t>
      </w:r>
      <w:r w:rsidR="005E3D2C" w:rsidRPr="00DF4B0F">
        <w:rPr>
          <w:lang w:val="en-US"/>
        </w:rPr>
        <w:lastRenderedPageBreak/>
        <w:t>as a loading control. Data are representative of three independent experiments.</w:t>
      </w:r>
      <w:r w:rsidR="008A790F" w:rsidRPr="00DF4B0F">
        <w:rPr>
          <w:lang w:val="en-US"/>
        </w:rPr>
        <w:t xml:space="preserve"> (</w:t>
      </w:r>
      <w:r w:rsidR="008A790F" w:rsidRPr="00DF4B0F">
        <w:rPr>
          <w:b/>
          <w:lang w:val="en-US"/>
        </w:rPr>
        <w:t>E</w:t>
      </w:r>
      <w:r w:rsidR="008A790F" w:rsidRPr="00DF4B0F">
        <w:rPr>
          <w:lang w:val="en-US"/>
        </w:rPr>
        <w:t xml:space="preserve">) </w:t>
      </w:r>
      <w:r w:rsidR="0091245B" w:rsidRPr="00DF4B0F">
        <w:rPr>
          <w:lang w:val="en-US"/>
        </w:rPr>
        <w:t>Western blot showing e</w:t>
      </w:r>
      <w:r w:rsidR="008A790F" w:rsidRPr="00DF4B0F">
        <w:rPr>
          <w:lang w:val="en-US"/>
        </w:rPr>
        <w:t>xpression of FN, PAI-1, Snail</w:t>
      </w:r>
      <w:r w:rsidR="001C00B5" w:rsidRPr="00DF4B0F">
        <w:rPr>
          <w:lang w:val="en-US"/>
        </w:rPr>
        <w:t>-1</w:t>
      </w:r>
      <w:r w:rsidR="008A790F" w:rsidRPr="00DF4B0F">
        <w:rPr>
          <w:lang w:val="en-US"/>
        </w:rPr>
        <w:t xml:space="preserve"> and </w:t>
      </w:r>
      <w:r w:rsidR="00DB3725" w:rsidRPr="00DF4B0F">
        <w:rPr>
          <w:lang w:val="en-US"/>
        </w:rPr>
        <w:t>Cav1</w:t>
      </w:r>
      <w:r w:rsidR="0091245B" w:rsidRPr="00DF4B0F">
        <w:rPr>
          <w:lang w:val="en-US"/>
        </w:rPr>
        <w:t xml:space="preserve"> </w:t>
      </w:r>
      <w:r w:rsidR="008A790F" w:rsidRPr="00DF4B0F">
        <w:rPr>
          <w:lang w:val="en-US"/>
        </w:rPr>
        <w:t xml:space="preserve">in </w:t>
      </w:r>
      <w:r w:rsidR="0091245B" w:rsidRPr="00DF4B0F">
        <w:rPr>
          <w:lang w:val="en-US"/>
        </w:rPr>
        <w:t>whole-</w:t>
      </w:r>
      <w:r w:rsidR="008A790F" w:rsidRPr="00DF4B0F">
        <w:rPr>
          <w:lang w:val="en-US"/>
        </w:rPr>
        <w:t xml:space="preserve">cell lysates of HPMCs </w:t>
      </w:r>
      <w:r w:rsidR="0091245B" w:rsidRPr="00DF4B0F">
        <w:rPr>
          <w:lang w:val="en-US"/>
        </w:rPr>
        <w:t xml:space="preserve">either </w:t>
      </w:r>
      <w:r w:rsidR="008A790F" w:rsidRPr="00DF4B0F">
        <w:rPr>
          <w:lang w:val="en-US"/>
        </w:rPr>
        <w:t xml:space="preserve">transfected with control (scr) or </w:t>
      </w:r>
      <w:r w:rsidR="00DB3725" w:rsidRPr="00DF4B0F">
        <w:rPr>
          <w:lang w:val="en-US"/>
        </w:rPr>
        <w:t>Cav1</w:t>
      </w:r>
      <w:r w:rsidR="008A790F" w:rsidRPr="00DF4B0F">
        <w:rPr>
          <w:lang w:val="en-US"/>
        </w:rPr>
        <w:t>-targeting siRNAs (si</w:t>
      </w:r>
      <w:r w:rsidR="00DB3725" w:rsidRPr="00DF4B0F">
        <w:rPr>
          <w:lang w:val="en-US"/>
        </w:rPr>
        <w:t>Cav1</w:t>
      </w:r>
      <w:r w:rsidR="0091245B" w:rsidRPr="00DF4B0F">
        <w:rPr>
          <w:lang w:val="en-US"/>
        </w:rPr>
        <w:t>) (</w:t>
      </w:r>
      <w:r w:rsidR="008A790F" w:rsidRPr="00DF4B0F">
        <w:rPr>
          <w:lang w:val="en-US"/>
        </w:rPr>
        <w:t xml:space="preserve">left) or infected with control (L) or </w:t>
      </w:r>
      <w:r w:rsidR="00DB3725" w:rsidRPr="00DF4B0F">
        <w:rPr>
          <w:lang w:val="en-US"/>
        </w:rPr>
        <w:t>Cav1</w:t>
      </w:r>
      <w:r w:rsidR="008A790F" w:rsidRPr="00DF4B0F">
        <w:rPr>
          <w:lang w:val="en-US"/>
        </w:rPr>
        <w:t>-expressing lentivirus (</w:t>
      </w:r>
      <w:r w:rsidR="00DB3725" w:rsidRPr="00DF4B0F">
        <w:rPr>
          <w:lang w:val="en-US"/>
        </w:rPr>
        <w:t>Cav1</w:t>
      </w:r>
      <w:r w:rsidR="0091245B" w:rsidRPr="00DF4B0F">
        <w:rPr>
          <w:lang w:val="en-US"/>
        </w:rPr>
        <w:t>) (</w:t>
      </w:r>
      <w:r w:rsidR="008A790F" w:rsidRPr="00DF4B0F">
        <w:rPr>
          <w:lang w:val="en-US"/>
        </w:rPr>
        <w:t>right). Data are representative of three independent experiments.</w:t>
      </w:r>
    </w:p>
    <w:p w14:paraId="33686998" w14:textId="77777777" w:rsidR="004C57D9" w:rsidRPr="00DF4B0F" w:rsidRDefault="004C57D9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</w:p>
    <w:p w14:paraId="47A7CBD4" w14:textId="0EC9404F" w:rsidR="004C57D9" w:rsidRPr="00DF4B0F" w:rsidRDefault="004C57D9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3</w:t>
      </w:r>
    </w:p>
    <w:p w14:paraId="0B43552B" w14:textId="50D9F3F3" w:rsidR="004C57D9" w:rsidRPr="00DF4B0F" w:rsidRDefault="000B535D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 w:rsidRPr="00DF4B0F">
        <w:rPr>
          <w:b/>
          <w:lang w:val="en-US"/>
        </w:rPr>
        <w:t>(</w:t>
      </w:r>
      <w:r w:rsidR="003F08B4" w:rsidRPr="00DF4B0F">
        <w:rPr>
          <w:b/>
          <w:lang w:val="en-US"/>
        </w:rPr>
        <w:t>A</w:t>
      </w:r>
      <w:r w:rsidRPr="00DF4B0F">
        <w:rPr>
          <w:b/>
          <w:lang w:val="en-US"/>
        </w:rPr>
        <w:t>)</w:t>
      </w:r>
      <w:r w:rsidR="003F08B4" w:rsidRPr="00DF4B0F">
        <w:rPr>
          <w:b/>
          <w:lang w:val="en-US"/>
        </w:rPr>
        <w:t xml:space="preserve"> </w:t>
      </w:r>
      <w:r w:rsidR="004C57D9" w:rsidRPr="00DF4B0F">
        <w:rPr>
          <w:lang w:val="en-US"/>
        </w:rPr>
        <w:t xml:space="preserve">Quantification of elliptical factor in experiments shown in </w:t>
      </w:r>
      <w:r w:rsidR="004C57D9" w:rsidRPr="00DF4B0F">
        <w:rPr>
          <w:b/>
          <w:lang w:val="en-US"/>
        </w:rPr>
        <w:t>Fig</w:t>
      </w:r>
      <w:r w:rsidR="00032708" w:rsidRPr="00DF4B0F">
        <w:rPr>
          <w:b/>
          <w:lang w:val="en-US"/>
        </w:rPr>
        <w:t xml:space="preserve"> </w:t>
      </w:r>
      <w:r w:rsidR="00BA0427">
        <w:rPr>
          <w:b/>
          <w:lang w:val="en-US"/>
        </w:rPr>
        <w:t>5</w:t>
      </w:r>
      <w:r w:rsidR="004C57D9" w:rsidRPr="00DF4B0F">
        <w:rPr>
          <w:b/>
          <w:lang w:val="en-US"/>
        </w:rPr>
        <w:t>A</w:t>
      </w:r>
      <w:r w:rsidR="004C57D9" w:rsidRPr="00DF4B0F">
        <w:rPr>
          <w:lang w:val="en-US"/>
        </w:rPr>
        <w:t xml:space="preserve">. Bars represent means + s.e.m. of three independent experiments. </w:t>
      </w:r>
      <w:bookmarkStart w:id="1" w:name="OLE_LINK1"/>
      <w:r w:rsidR="004C57D9" w:rsidRPr="00DF4B0F">
        <w:rPr>
          <w:rStyle w:val="nfasis"/>
          <w:lang w:val="en-US"/>
        </w:rPr>
        <w:t>P</w:t>
      </w:r>
      <w:r w:rsidR="004C57D9" w:rsidRPr="00DF4B0F">
        <w:rPr>
          <w:lang w:val="en-US"/>
        </w:rPr>
        <w:t>&lt;0.0</w:t>
      </w:r>
      <w:r w:rsidR="007733D8" w:rsidRPr="00DF4B0F">
        <w:rPr>
          <w:lang w:val="en-US"/>
        </w:rPr>
        <w:t>01.</w:t>
      </w:r>
      <w:bookmarkEnd w:id="1"/>
      <w:r w:rsidR="004C57D9" w:rsidRPr="00DF4B0F">
        <w:rPr>
          <w:lang w:val="en-US"/>
        </w:rPr>
        <w:t xml:space="preserve"> </w:t>
      </w:r>
      <w:r w:rsidR="002949AA" w:rsidRPr="00DF4B0F">
        <w:rPr>
          <w:lang w:val="en-US"/>
        </w:rPr>
        <w:t xml:space="preserve">n.s.: not significant. </w:t>
      </w:r>
      <w:r w:rsidRPr="00DF4B0F">
        <w:rPr>
          <w:lang w:val="en-US"/>
        </w:rPr>
        <w:t>(</w:t>
      </w:r>
      <w:r w:rsidR="007733D8" w:rsidRPr="00DF4B0F">
        <w:rPr>
          <w:b/>
          <w:lang w:val="en-US"/>
        </w:rPr>
        <w:t>B</w:t>
      </w:r>
      <w:r w:rsidR="0004645F" w:rsidRPr="00DF4B0F">
        <w:rPr>
          <w:b/>
          <w:lang w:val="en-US"/>
        </w:rPr>
        <w:t>-C</w:t>
      </w:r>
      <w:r w:rsidRPr="00DF4B0F">
        <w:rPr>
          <w:lang w:val="en-US"/>
        </w:rPr>
        <w:t>)</w:t>
      </w:r>
      <w:r w:rsidR="003F08B4" w:rsidRPr="00DF4B0F">
        <w:rPr>
          <w:lang w:val="en-US"/>
        </w:rPr>
        <w:t xml:space="preserve"> </w:t>
      </w:r>
      <w:r w:rsidR="0016340C" w:rsidRPr="00DF4B0F">
        <w:rPr>
          <w:lang w:val="en-US"/>
        </w:rPr>
        <w:t xml:space="preserve">Quantitative analysis of the experiment shown in </w:t>
      </w:r>
      <w:r w:rsidR="0016340C" w:rsidRPr="00DF4B0F">
        <w:rPr>
          <w:rStyle w:val="Textoennegrita"/>
          <w:lang w:val="en-US"/>
        </w:rPr>
        <w:t xml:space="preserve">Fig. </w:t>
      </w:r>
      <w:r w:rsidR="00BA0427">
        <w:rPr>
          <w:rStyle w:val="Textoennegrita"/>
          <w:lang w:val="en-US"/>
        </w:rPr>
        <w:t>5</w:t>
      </w:r>
      <w:r w:rsidR="007733D8" w:rsidRPr="00DF4B0F">
        <w:rPr>
          <w:rStyle w:val="Textoennegrita"/>
          <w:lang w:val="en-US"/>
        </w:rPr>
        <w:t>C</w:t>
      </w:r>
      <w:r w:rsidR="0016340C" w:rsidRPr="00DF4B0F">
        <w:rPr>
          <w:rStyle w:val="Textoennegrita"/>
          <w:lang w:val="en-US"/>
        </w:rPr>
        <w:t>.</w:t>
      </w:r>
      <w:r w:rsidR="0016340C" w:rsidRPr="00DF4B0F">
        <w:rPr>
          <w:lang w:val="en-US"/>
        </w:rPr>
        <w:t xml:space="preserve"> </w:t>
      </w:r>
      <w:r w:rsidR="00032708" w:rsidRPr="00DF4B0F">
        <w:rPr>
          <w:lang w:val="en-US"/>
        </w:rPr>
        <w:t>Fluorescence intensity profiles of E-cadherin</w:t>
      </w:r>
      <w:r w:rsidR="007733D8" w:rsidRPr="00DF4B0F">
        <w:rPr>
          <w:lang w:val="en-US"/>
        </w:rPr>
        <w:t xml:space="preserve"> (</w:t>
      </w:r>
      <w:r w:rsidR="0004645F" w:rsidRPr="00DF4B0F">
        <w:rPr>
          <w:lang w:val="en-US"/>
        </w:rPr>
        <w:t>B</w:t>
      </w:r>
      <w:r w:rsidR="007733D8" w:rsidRPr="00DF4B0F">
        <w:rPr>
          <w:lang w:val="en-US"/>
        </w:rPr>
        <w:t>)</w:t>
      </w:r>
      <w:r w:rsidR="00006D31" w:rsidRPr="00DF4B0F">
        <w:rPr>
          <w:lang w:val="en-US"/>
        </w:rPr>
        <w:t xml:space="preserve"> and</w:t>
      </w:r>
      <w:r w:rsidR="005475B5" w:rsidRPr="00DF4B0F">
        <w:rPr>
          <w:lang w:val="en-US"/>
        </w:rPr>
        <w:t xml:space="preserve"> ZO-1 </w:t>
      </w:r>
      <w:r w:rsidR="007733D8" w:rsidRPr="00DF4B0F">
        <w:rPr>
          <w:lang w:val="en-US"/>
        </w:rPr>
        <w:t>(</w:t>
      </w:r>
      <w:r w:rsidR="0004645F" w:rsidRPr="00DF4B0F">
        <w:rPr>
          <w:lang w:val="en-US"/>
        </w:rPr>
        <w:t>C</w:t>
      </w:r>
      <w:r w:rsidR="007733D8" w:rsidRPr="00DF4B0F">
        <w:rPr>
          <w:lang w:val="en-US"/>
        </w:rPr>
        <w:t xml:space="preserve">) </w:t>
      </w:r>
      <w:r w:rsidR="005475B5" w:rsidRPr="00DF4B0F">
        <w:rPr>
          <w:lang w:val="en-US"/>
        </w:rPr>
        <w:t>in HPMCs</w:t>
      </w:r>
      <w:r w:rsidR="00032708" w:rsidRPr="00DF4B0F">
        <w:rPr>
          <w:lang w:val="en-US"/>
        </w:rPr>
        <w:t xml:space="preserve"> trasfected with </w:t>
      </w:r>
      <w:r w:rsidR="00DB3725" w:rsidRPr="00DF4B0F">
        <w:rPr>
          <w:lang w:val="en-US"/>
        </w:rPr>
        <w:t>Cav1</w:t>
      </w:r>
      <w:r w:rsidR="00BB46E0" w:rsidRPr="00DF4B0F">
        <w:rPr>
          <w:lang w:val="en-US"/>
        </w:rPr>
        <w:t>-targeting siRNA</w:t>
      </w:r>
      <w:r w:rsidR="00032708" w:rsidRPr="00DF4B0F">
        <w:rPr>
          <w:lang w:val="en-US"/>
        </w:rPr>
        <w:t xml:space="preserve"> and treated with CI-1040. Fluorescence intensity profiles were analysed with Leica LAS-AF software and represented graphically with Prism Graph-Pad 5.0</w:t>
      </w:r>
      <w:r w:rsidR="0016340C" w:rsidRPr="00DF4B0F">
        <w:rPr>
          <w:lang w:val="en-US"/>
        </w:rPr>
        <w:t>.</w:t>
      </w:r>
      <w:r w:rsidR="00032708" w:rsidRPr="00DF4B0F">
        <w:rPr>
          <w:lang w:val="en-US"/>
        </w:rPr>
        <w:t xml:space="preserve"> In brief, lines were drawn from a few microns from the cell</w:t>
      </w:r>
      <w:r w:rsidR="0004645F" w:rsidRPr="00DF4B0F">
        <w:rPr>
          <w:lang w:val="en-US"/>
        </w:rPr>
        <w:t>-to cell contacts</w:t>
      </w:r>
      <w:r w:rsidR="00032708" w:rsidRPr="00DF4B0F">
        <w:rPr>
          <w:lang w:val="en-US"/>
        </w:rPr>
        <w:t xml:space="preserve"> towards the cell inside and fluorescence intensity was obtained</w:t>
      </w:r>
      <w:r w:rsidR="0004645F" w:rsidRPr="00DF4B0F">
        <w:rPr>
          <w:lang w:val="en-US"/>
        </w:rPr>
        <w:t xml:space="preserve"> (Fig </w:t>
      </w:r>
      <w:r w:rsidR="00BA0427">
        <w:rPr>
          <w:lang w:val="en-US"/>
        </w:rPr>
        <w:t>5</w:t>
      </w:r>
      <w:r w:rsidR="0004645F" w:rsidRPr="00DF4B0F">
        <w:rPr>
          <w:lang w:val="en-US"/>
        </w:rPr>
        <w:t>B-C, left</w:t>
      </w:r>
      <w:r w:rsidR="007733D8" w:rsidRPr="00DF4B0F">
        <w:rPr>
          <w:lang w:val="en-US"/>
        </w:rPr>
        <w:t>)</w:t>
      </w:r>
      <w:r w:rsidR="00032708" w:rsidRPr="00DF4B0F">
        <w:rPr>
          <w:lang w:val="en-US"/>
        </w:rPr>
        <w:t xml:space="preserve">. </w:t>
      </w:r>
      <w:r w:rsidR="0004645F" w:rsidRPr="00DF4B0F">
        <w:rPr>
          <w:lang w:val="en-US"/>
        </w:rPr>
        <w:t>4</w:t>
      </w:r>
      <w:r w:rsidR="00032708" w:rsidRPr="00DF4B0F">
        <w:rPr>
          <w:lang w:val="en-US"/>
        </w:rPr>
        <w:t xml:space="preserve"> areas per cell and 10 </w:t>
      </w:r>
      <w:r w:rsidR="0004645F" w:rsidRPr="00DF4B0F">
        <w:rPr>
          <w:lang w:val="en-US"/>
        </w:rPr>
        <w:t xml:space="preserve">couples of </w:t>
      </w:r>
      <w:r w:rsidR="00032708" w:rsidRPr="00DF4B0F">
        <w:rPr>
          <w:lang w:val="en-US"/>
        </w:rPr>
        <w:t>cells per condition were analysed, from two indepen</w:t>
      </w:r>
      <w:r w:rsidR="00F641A7" w:rsidRPr="00DF4B0F">
        <w:rPr>
          <w:lang w:val="en-US"/>
        </w:rPr>
        <w:t>den</w:t>
      </w:r>
      <w:r w:rsidR="00032708" w:rsidRPr="00DF4B0F">
        <w:rPr>
          <w:lang w:val="en-US"/>
        </w:rPr>
        <w:t>t experiments.</w:t>
      </w:r>
      <w:r w:rsidR="000B434A" w:rsidRPr="00DF4B0F">
        <w:rPr>
          <w:lang w:val="en-US"/>
        </w:rPr>
        <w:t xml:space="preserve"> </w:t>
      </w:r>
      <w:r w:rsidR="0061670D" w:rsidRPr="00DF4B0F">
        <w:rPr>
          <w:lang w:val="en-US"/>
        </w:rPr>
        <w:t xml:space="preserve">In the </w:t>
      </w:r>
      <w:r w:rsidR="0004645F" w:rsidRPr="00DF4B0F">
        <w:rPr>
          <w:lang w:val="en-US"/>
        </w:rPr>
        <w:t>top right</w:t>
      </w:r>
      <w:r w:rsidR="0061670D" w:rsidRPr="00DF4B0F">
        <w:rPr>
          <w:lang w:val="en-US"/>
        </w:rPr>
        <w:t>, total analysis is shown. The histograms in the</w:t>
      </w:r>
      <w:r w:rsidR="0004645F" w:rsidRPr="00DF4B0F">
        <w:rPr>
          <w:lang w:val="en-US"/>
        </w:rPr>
        <w:t xml:space="preserve"> bottom</w:t>
      </w:r>
      <w:r w:rsidR="0061670D" w:rsidRPr="00DF4B0F">
        <w:rPr>
          <w:lang w:val="en-US"/>
        </w:rPr>
        <w:t xml:space="preserve"> right</w:t>
      </w:r>
      <w:r w:rsidR="00F641A7" w:rsidRPr="00DF4B0F">
        <w:rPr>
          <w:lang w:val="en-US"/>
        </w:rPr>
        <w:t xml:space="preserve"> re</w:t>
      </w:r>
      <w:r w:rsidR="00197608" w:rsidRPr="00DF4B0F">
        <w:rPr>
          <w:lang w:val="en-US"/>
        </w:rPr>
        <w:t>fer to measure of fluorescence intensities within the bar in the image</w:t>
      </w:r>
      <w:r w:rsidR="0004645F" w:rsidRPr="00DF4B0F">
        <w:rPr>
          <w:lang w:val="en-US"/>
        </w:rPr>
        <w:t xml:space="preserve"> shown in the top</w:t>
      </w:r>
      <w:r w:rsidR="00197608" w:rsidRPr="00DF4B0F">
        <w:rPr>
          <w:lang w:val="en-US"/>
        </w:rPr>
        <w:t>.</w:t>
      </w:r>
      <w:r w:rsidR="00DF4B0F">
        <w:rPr>
          <w:lang w:val="en-US"/>
        </w:rPr>
        <w:t xml:space="preserve"> Scale bar: 10</w:t>
      </w:r>
      <w:r w:rsidR="00BD02F0">
        <w:rPr>
          <w:lang w:val="en-US"/>
        </w:rPr>
        <w:t xml:space="preserve"> </w:t>
      </w:r>
      <w:r w:rsidR="00DF4B0F" w:rsidRPr="0000226D">
        <w:rPr>
          <w:rFonts w:ascii="Symbol" w:hAnsi="Symbol"/>
          <w:lang w:val="en-US"/>
        </w:rPr>
        <w:t></w:t>
      </w:r>
      <w:r w:rsidR="00DF4B0F">
        <w:rPr>
          <w:lang w:val="en-US"/>
        </w:rPr>
        <w:t>m.</w:t>
      </w:r>
      <w:r w:rsidR="00DF4B0F" w:rsidRPr="00DB14D9">
        <w:rPr>
          <w:lang w:val="en-US"/>
        </w:rPr>
        <w:t xml:space="preserve"> </w:t>
      </w:r>
      <w:r w:rsidR="0061670D" w:rsidRPr="00DF4B0F">
        <w:rPr>
          <w:lang w:val="en-US"/>
        </w:rPr>
        <w:t xml:space="preserve"> </w:t>
      </w:r>
      <w:r w:rsidR="000B434A" w:rsidRPr="00DF4B0F">
        <w:rPr>
          <w:rStyle w:val="nfasis"/>
          <w:lang w:val="en-US"/>
        </w:rPr>
        <w:t>P</w:t>
      </w:r>
      <w:r w:rsidR="000B434A" w:rsidRPr="00DF4B0F">
        <w:rPr>
          <w:lang w:val="en-US"/>
        </w:rPr>
        <w:t>&lt;0.0</w:t>
      </w:r>
      <w:r w:rsidR="007733D8" w:rsidRPr="00DF4B0F">
        <w:rPr>
          <w:lang w:val="en-US"/>
        </w:rPr>
        <w:t>01</w:t>
      </w:r>
      <w:r w:rsidR="0004645F" w:rsidRPr="00DF4B0F">
        <w:rPr>
          <w:lang w:val="en-US"/>
        </w:rPr>
        <w:t>.</w:t>
      </w:r>
    </w:p>
    <w:p w14:paraId="3F80F182" w14:textId="77777777" w:rsidR="00D825B0" w:rsidRPr="00DF4B0F" w:rsidRDefault="00D825B0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</w:p>
    <w:p w14:paraId="50BDD15B" w14:textId="170D3A50" w:rsidR="00D825B0" w:rsidRPr="00DF4B0F" w:rsidRDefault="005E3D2C" w:rsidP="001C1FCE">
      <w:pPr>
        <w:autoSpaceDE w:val="0"/>
        <w:autoSpaceDN w:val="0"/>
        <w:adjustRightInd w:val="0"/>
        <w:spacing w:line="480" w:lineRule="auto"/>
        <w:jc w:val="both"/>
        <w:rPr>
          <w:b/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</w:t>
      </w:r>
      <w:r w:rsidR="004C57D9" w:rsidRPr="00DF4B0F">
        <w:rPr>
          <w:b/>
          <w:lang w:val="en-US"/>
        </w:rPr>
        <w:t>4</w:t>
      </w:r>
      <w:r w:rsidR="00F70242" w:rsidRPr="00DF4B0F">
        <w:rPr>
          <w:b/>
          <w:lang w:val="en-US"/>
        </w:rPr>
        <w:t>.</w:t>
      </w:r>
      <w:r w:rsidRPr="00DF4B0F">
        <w:rPr>
          <w:b/>
          <w:lang w:val="en-US"/>
        </w:rPr>
        <w:t xml:space="preserve"> ERK</w:t>
      </w:r>
      <w:r w:rsidR="00764CC7" w:rsidRPr="00DF4B0F">
        <w:rPr>
          <w:b/>
          <w:lang w:val="en-US"/>
        </w:rPr>
        <w:t>1/2 proteins are</w:t>
      </w:r>
      <w:r w:rsidRPr="00DF4B0F">
        <w:rPr>
          <w:b/>
          <w:lang w:val="en-US"/>
        </w:rPr>
        <w:t xml:space="preserve"> </w:t>
      </w:r>
      <w:r w:rsidR="00764CC7" w:rsidRPr="00DF4B0F">
        <w:rPr>
          <w:b/>
          <w:lang w:val="en-US"/>
        </w:rPr>
        <w:t xml:space="preserve">phosphorylated in the parietal peritoneum of mice </w:t>
      </w:r>
      <w:r w:rsidRPr="00DF4B0F">
        <w:rPr>
          <w:b/>
          <w:lang w:val="en-US"/>
        </w:rPr>
        <w:t>expos</w:t>
      </w:r>
      <w:r w:rsidR="00764CC7" w:rsidRPr="00DF4B0F">
        <w:rPr>
          <w:b/>
          <w:lang w:val="en-US"/>
        </w:rPr>
        <w:t>ed</w:t>
      </w:r>
      <w:r w:rsidRPr="00DF4B0F">
        <w:rPr>
          <w:b/>
          <w:lang w:val="en-US"/>
        </w:rPr>
        <w:t xml:space="preserve"> to PD fluid and upon treatment with CI-1040</w:t>
      </w:r>
    </w:p>
    <w:p w14:paraId="1D1574B1" w14:textId="7F02B3A2" w:rsidR="00D825B0" w:rsidRPr="00DF4B0F" w:rsidRDefault="005E3D2C" w:rsidP="001C1FCE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 w:rsidRPr="00DF4B0F">
        <w:rPr>
          <w:lang w:val="en-US"/>
        </w:rPr>
        <w:t>(</w:t>
      </w:r>
      <w:r w:rsidRPr="00DF4B0F">
        <w:rPr>
          <w:b/>
          <w:lang w:val="en-US"/>
        </w:rPr>
        <w:t>A</w:t>
      </w:r>
      <w:r w:rsidRPr="00DF4B0F">
        <w:rPr>
          <w:lang w:val="en-US"/>
        </w:rPr>
        <w:t xml:space="preserve">) WB showing the expression of phospho-ERK1/2 </w:t>
      </w:r>
      <w:r w:rsidR="001448AB" w:rsidRPr="00DF4B0F">
        <w:rPr>
          <w:lang w:val="en-US"/>
        </w:rPr>
        <w:t xml:space="preserve">and total ERK1/2 </w:t>
      </w:r>
      <w:r w:rsidR="0007740C" w:rsidRPr="00DF4B0F">
        <w:rPr>
          <w:lang w:val="en-US"/>
        </w:rPr>
        <w:t>from</w:t>
      </w:r>
      <w:r w:rsidR="001448AB" w:rsidRPr="00DF4B0F">
        <w:rPr>
          <w:lang w:val="en-US"/>
        </w:rPr>
        <w:t xml:space="preserve"> </w:t>
      </w:r>
      <w:r w:rsidRPr="00DF4B0F">
        <w:rPr>
          <w:lang w:val="en-US"/>
        </w:rPr>
        <w:t xml:space="preserve">parietal peritoneum of WT and </w:t>
      </w:r>
      <w:r w:rsidR="001F30AC" w:rsidRPr="00DF4B0F">
        <w:rPr>
          <w:lang w:val="en-US"/>
        </w:rPr>
        <w:t>C</w:t>
      </w:r>
      <w:r w:rsidRPr="00DF4B0F">
        <w:rPr>
          <w:lang w:val="en-US"/>
        </w:rPr>
        <w:t>av1</w:t>
      </w:r>
      <w:r w:rsidRPr="00DF4B0F">
        <w:rPr>
          <w:vertAlign w:val="superscript"/>
          <w:lang w:val="en-US"/>
        </w:rPr>
        <w:t>-/-</w:t>
      </w:r>
      <w:r w:rsidRPr="00DF4B0F">
        <w:rPr>
          <w:lang w:val="en-US"/>
        </w:rPr>
        <w:t xml:space="preserve"> mice </w:t>
      </w:r>
      <w:r w:rsidR="00154AE4" w:rsidRPr="00DF4B0F">
        <w:rPr>
          <w:lang w:val="en-US"/>
        </w:rPr>
        <w:t>exposed to PD fluid 5 times per week for three weeks</w:t>
      </w:r>
      <w:r w:rsidR="00E07236">
        <w:rPr>
          <w:lang w:val="en-US"/>
        </w:rPr>
        <w:t xml:space="preserve"> (the experiment shown in Figure </w:t>
      </w:r>
      <w:r w:rsidR="00BA0427">
        <w:rPr>
          <w:lang w:val="en-US"/>
        </w:rPr>
        <w:t>8</w:t>
      </w:r>
      <w:r w:rsidR="00E07236">
        <w:rPr>
          <w:lang w:val="en-US"/>
        </w:rPr>
        <w:t>)</w:t>
      </w:r>
      <w:r w:rsidR="00154AE4" w:rsidRPr="00DF4B0F">
        <w:rPr>
          <w:lang w:val="en-US"/>
        </w:rPr>
        <w:t>.</w:t>
      </w:r>
      <w:r w:rsidRPr="00DF4B0F">
        <w:rPr>
          <w:lang w:val="en-US"/>
        </w:rPr>
        <w:t xml:space="preserve"> </w:t>
      </w:r>
      <w:r w:rsidR="00B229D6" w:rsidRPr="00DF4B0F">
        <w:rPr>
          <w:lang w:val="en-US"/>
        </w:rPr>
        <w:t xml:space="preserve">The histogram shows the ratios of phospho-ERK1/2 and total ERK1/2 band intensities </w:t>
      </w:r>
      <w:r w:rsidR="0007740C" w:rsidRPr="00DF4B0F">
        <w:rPr>
          <w:lang w:val="en-US"/>
        </w:rPr>
        <w:t>from seven WT and seven Cav1</w:t>
      </w:r>
      <w:r w:rsidR="0007740C" w:rsidRPr="00DF4B0F">
        <w:rPr>
          <w:vertAlign w:val="superscript"/>
          <w:lang w:val="en-US"/>
        </w:rPr>
        <w:t>-/-</w:t>
      </w:r>
      <w:r w:rsidR="00B229D6" w:rsidRPr="00DF4B0F">
        <w:rPr>
          <w:lang w:val="en-US"/>
        </w:rPr>
        <w:t xml:space="preserve"> </w:t>
      </w:r>
      <w:r w:rsidR="0007740C" w:rsidRPr="00DF4B0F">
        <w:rPr>
          <w:lang w:val="en-US"/>
        </w:rPr>
        <w:t>mice</w:t>
      </w:r>
      <w:r w:rsidR="00B229D6" w:rsidRPr="00DF4B0F">
        <w:rPr>
          <w:lang w:val="en-US"/>
        </w:rPr>
        <w:t xml:space="preserve">. </w:t>
      </w:r>
      <w:r w:rsidR="00BB1BEB">
        <w:rPr>
          <w:lang w:val="en-US"/>
        </w:rPr>
        <w:t xml:space="preserve">P = </w:t>
      </w:r>
      <w:r w:rsidRPr="00DF4B0F">
        <w:rPr>
          <w:lang w:val="en-US"/>
        </w:rPr>
        <w:t>0.0</w:t>
      </w:r>
      <w:r w:rsidR="00BB1BEB">
        <w:rPr>
          <w:lang w:val="en-US"/>
        </w:rPr>
        <w:t>45</w:t>
      </w:r>
      <w:r w:rsidRPr="00DF4B0F">
        <w:rPr>
          <w:lang w:val="en-US"/>
        </w:rPr>
        <w:t xml:space="preserve">. </w:t>
      </w:r>
      <w:r w:rsidR="00485C4D" w:rsidRPr="00DF4B0F">
        <w:rPr>
          <w:lang w:val="en-US"/>
        </w:rPr>
        <w:t xml:space="preserve">(B) </w:t>
      </w:r>
      <w:r w:rsidR="00485C4D" w:rsidRPr="00DF4B0F">
        <w:rPr>
          <w:lang w:val="en-US"/>
        </w:rPr>
        <w:lastRenderedPageBreak/>
        <w:t xml:space="preserve">WB showing the expression of </w:t>
      </w:r>
      <w:r w:rsidR="00DB3725" w:rsidRPr="00DF4B0F">
        <w:rPr>
          <w:lang w:val="en-US"/>
        </w:rPr>
        <w:t>Cav1</w:t>
      </w:r>
      <w:r w:rsidR="001F30AC" w:rsidRPr="00DF4B0F">
        <w:rPr>
          <w:lang w:val="en-US"/>
        </w:rPr>
        <w:t xml:space="preserve"> </w:t>
      </w:r>
      <w:r w:rsidR="00485C4D" w:rsidRPr="00DF4B0F">
        <w:rPr>
          <w:lang w:val="en-US"/>
        </w:rPr>
        <w:t>and tubulin in whole-cell lysates of MCs from WT mice exposed to PD fluid (diluted 1:1</w:t>
      </w:r>
      <w:r w:rsidR="00E8676D">
        <w:rPr>
          <w:lang w:val="en-US"/>
        </w:rPr>
        <w:t xml:space="preserve"> in cell medium</w:t>
      </w:r>
      <w:r w:rsidR="00485C4D" w:rsidRPr="00DF4B0F">
        <w:rPr>
          <w:lang w:val="en-US"/>
        </w:rPr>
        <w:t>) for two days.</w:t>
      </w:r>
      <w:r w:rsidR="004F5165" w:rsidRPr="00DF4B0F">
        <w:rPr>
          <w:lang w:val="en-US"/>
        </w:rPr>
        <w:t xml:space="preserve"> Data are representative of three independent experiments.</w:t>
      </w:r>
      <w:r w:rsidR="00485C4D" w:rsidRPr="00DF4B0F">
        <w:rPr>
          <w:lang w:val="en-US"/>
        </w:rPr>
        <w:t xml:space="preserve"> </w:t>
      </w:r>
      <w:r w:rsidRPr="00DF4B0F">
        <w:rPr>
          <w:lang w:val="en-US"/>
        </w:rPr>
        <w:t>(</w:t>
      </w:r>
      <w:r w:rsidR="00485C4D" w:rsidRPr="00DF4B0F">
        <w:rPr>
          <w:b/>
          <w:lang w:val="en-US"/>
        </w:rPr>
        <w:t>C</w:t>
      </w:r>
      <w:r w:rsidRPr="00DF4B0F">
        <w:rPr>
          <w:lang w:val="en-US"/>
        </w:rPr>
        <w:t xml:space="preserve">) </w:t>
      </w:r>
      <w:r w:rsidR="00680396" w:rsidRPr="00DF4B0F">
        <w:rPr>
          <w:lang w:val="en-US"/>
        </w:rPr>
        <w:t xml:space="preserve">Phospho-ERK1/2 and total ERK1/2 in parietal peritoneum of </w:t>
      </w:r>
      <w:r w:rsidRPr="00DF4B0F">
        <w:rPr>
          <w:lang w:val="en-US"/>
        </w:rPr>
        <w:t xml:space="preserve">WT and </w:t>
      </w:r>
      <w:r w:rsidR="001F30AC" w:rsidRPr="00DF4B0F">
        <w:rPr>
          <w:lang w:val="en-US"/>
        </w:rPr>
        <w:t>C</w:t>
      </w:r>
      <w:r w:rsidRPr="00DF4B0F">
        <w:rPr>
          <w:lang w:val="en-US"/>
        </w:rPr>
        <w:t>av1</w:t>
      </w:r>
      <w:r w:rsidRPr="00DF4B0F">
        <w:rPr>
          <w:vertAlign w:val="superscript"/>
          <w:lang w:val="en-US"/>
        </w:rPr>
        <w:t>-/-</w:t>
      </w:r>
      <w:r w:rsidRPr="00DF4B0F">
        <w:rPr>
          <w:lang w:val="en-US"/>
        </w:rPr>
        <w:t xml:space="preserve"> mice treated with </w:t>
      </w:r>
      <w:r w:rsidR="00680396" w:rsidRPr="00DF4B0F">
        <w:rPr>
          <w:lang w:val="en-US"/>
        </w:rPr>
        <w:t xml:space="preserve">the indicated </w:t>
      </w:r>
      <w:r w:rsidRPr="00DF4B0F">
        <w:rPr>
          <w:lang w:val="en-US"/>
        </w:rPr>
        <w:t xml:space="preserve">doses of CI-1040 or diluent for 6h. </w:t>
      </w:r>
    </w:p>
    <w:p w14:paraId="5B2A5B9A" w14:textId="77777777" w:rsidR="00D825B0" w:rsidRPr="00DF4B0F" w:rsidRDefault="00D825B0" w:rsidP="001C1FCE">
      <w:pPr>
        <w:autoSpaceDE w:val="0"/>
        <w:autoSpaceDN w:val="0"/>
        <w:adjustRightInd w:val="0"/>
        <w:spacing w:line="480" w:lineRule="auto"/>
        <w:jc w:val="both"/>
        <w:rPr>
          <w:b/>
          <w:lang w:val="en-US"/>
        </w:rPr>
      </w:pPr>
    </w:p>
    <w:p w14:paraId="030910B8" w14:textId="3ADD7667" w:rsidR="00D825B0" w:rsidRPr="00DF4B0F" w:rsidRDefault="005E3D2C" w:rsidP="001C1FCE">
      <w:pPr>
        <w:autoSpaceDE w:val="0"/>
        <w:autoSpaceDN w:val="0"/>
        <w:adjustRightInd w:val="0"/>
        <w:spacing w:line="480" w:lineRule="auto"/>
        <w:jc w:val="both"/>
        <w:rPr>
          <w:b/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</w:t>
      </w:r>
      <w:r w:rsidR="004C57D9" w:rsidRPr="00DF4B0F">
        <w:rPr>
          <w:b/>
          <w:lang w:val="en-US"/>
        </w:rPr>
        <w:t>5</w:t>
      </w:r>
      <w:r w:rsidR="00720FC1" w:rsidRPr="00DF4B0F">
        <w:rPr>
          <w:b/>
          <w:lang w:val="en-US"/>
        </w:rPr>
        <w:t>.</w:t>
      </w:r>
      <w:r w:rsidRPr="00DF4B0F">
        <w:rPr>
          <w:b/>
          <w:lang w:val="en-US"/>
        </w:rPr>
        <w:t xml:space="preserve"> </w:t>
      </w:r>
      <w:r w:rsidR="00720FC1" w:rsidRPr="00DF4B0F">
        <w:rPr>
          <w:b/>
          <w:lang w:val="en-US"/>
        </w:rPr>
        <w:t>Exposure to PD fluid does not increase proliferation (</w:t>
      </w:r>
      <w:r w:rsidRPr="00DF4B0F">
        <w:rPr>
          <w:b/>
          <w:lang w:val="en-US"/>
        </w:rPr>
        <w:t xml:space="preserve">Ki67 </w:t>
      </w:r>
      <w:r w:rsidR="00720FC1" w:rsidRPr="00DF4B0F">
        <w:rPr>
          <w:b/>
          <w:lang w:val="en-US"/>
        </w:rPr>
        <w:t xml:space="preserve">expression ) </w:t>
      </w:r>
      <w:r w:rsidRPr="00DF4B0F">
        <w:rPr>
          <w:b/>
          <w:lang w:val="en-US"/>
        </w:rPr>
        <w:t xml:space="preserve">in </w:t>
      </w:r>
      <w:r w:rsidR="00720FC1" w:rsidRPr="00DF4B0F">
        <w:rPr>
          <w:b/>
          <w:lang w:val="en-US"/>
        </w:rPr>
        <w:t>the</w:t>
      </w:r>
      <w:r w:rsidRPr="00DF4B0F">
        <w:rPr>
          <w:b/>
          <w:lang w:val="en-US"/>
        </w:rPr>
        <w:t xml:space="preserve"> peritoneum </w:t>
      </w:r>
      <w:r w:rsidR="00720FC1" w:rsidRPr="00DF4B0F">
        <w:rPr>
          <w:b/>
          <w:lang w:val="en-US"/>
        </w:rPr>
        <w:t xml:space="preserve">of </w:t>
      </w:r>
      <w:r w:rsidR="001F30AC" w:rsidRPr="00DF4B0F">
        <w:rPr>
          <w:b/>
          <w:lang w:val="en-US"/>
        </w:rPr>
        <w:t>C</w:t>
      </w:r>
      <w:r w:rsidRPr="00DF4B0F">
        <w:rPr>
          <w:b/>
          <w:lang w:val="en-US"/>
        </w:rPr>
        <w:t>av1</w:t>
      </w:r>
      <w:r w:rsidRPr="00DF4B0F">
        <w:rPr>
          <w:b/>
          <w:vertAlign w:val="superscript"/>
          <w:lang w:val="en-US"/>
        </w:rPr>
        <w:t>-/-</w:t>
      </w:r>
      <w:r w:rsidR="00720FC1" w:rsidRPr="00DF4B0F">
        <w:rPr>
          <w:b/>
          <w:lang w:val="en-US"/>
        </w:rPr>
        <w:t xml:space="preserve"> mice.</w:t>
      </w:r>
    </w:p>
    <w:p w14:paraId="0DD31A4B" w14:textId="432D0F0F" w:rsidR="00D825B0" w:rsidRPr="00DF4B0F" w:rsidRDefault="008A790F" w:rsidP="001C1FCE">
      <w:pPr>
        <w:spacing w:line="480" w:lineRule="auto"/>
        <w:jc w:val="both"/>
        <w:rPr>
          <w:lang w:val="en-US"/>
        </w:rPr>
      </w:pPr>
      <w:r w:rsidRPr="00DF4B0F">
        <w:rPr>
          <w:lang w:val="en-US"/>
        </w:rPr>
        <w:t>Q</w:t>
      </w:r>
      <w:r w:rsidR="00FD1A31" w:rsidRPr="00DF4B0F">
        <w:rPr>
          <w:lang w:val="en-US"/>
        </w:rPr>
        <w:t>uant</w:t>
      </w:r>
      <w:r w:rsidR="002B1A13" w:rsidRPr="00DF4B0F">
        <w:rPr>
          <w:lang w:val="en-US"/>
        </w:rPr>
        <w:t>ification of cell proliferation</w:t>
      </w:r>
      <w:r w:rsidR="00FD1A31" w:rsidRPr="00DF4B0F">
        <w:rPr>
          <w:lang w:val="en-US"/>
        </w:rPr>
        <w:t xml:space="preserve"> (</w:t>
      </w:r>
      <w:r w:rsidR="00720FC1" w:rsidRPr="00DF4B0F">
        <w:rPr>
          <w:lang w:val="en-US"/>
        </w:rPr>
        <w:t>Ki67-</w:t>
      </w:r>
      <w:r w:rsidR="00FD1A31" w:rsidRPr="00DF4B0F">
        <w:rPr>
          <w:lang w:val="en-US"/>
        </w:rPr>
        <w:t>positive cells)</w:t>
      </w:r>
      <w:r w:rsidR="00154AE4" w:rsidRPr="00DF4B0F">
        <w:rPr>
          <w:lang w:val="en-US"/>
        </w:rPr>
        <w:t xml:space="preserve"> </w:t>
      </w:r>
      <w:r w:rsidR="00720FC1" w:rsidRPr="00DF4B0F">
        <w:rPr>
          <w:lang w:val="en-US"/>
        </w:rPr>
        <w:t xml:space="preserve">in </w:t>
      </w:r>
      <w:r w:rsidR="00154AE4" w:rsidRPr="00DF4B0F">
        <w:rPr>
          <w:lang w:val="en-US"/>
        </w:rPr>
        <w:t xml:space="preserve">parietal </w:t>
      </w:r>
      <w:r w:rsidR="00FD1A31" w:rsidRPr="00DF4B0F">
        <w:rPr>
          <w:lang w:val="en-US"/>
        </w:rPr>
        <w:t xml:space="preserve">peritoneal sections subjected to </w:t>
      </w:r>
      <w:r w:rsidR="002B1A13" w:rsidRPr="00DF4B0F">
        <w:rPr>
          <w:lang w:val="en-US"/>
        </w:rPr>
        <w:t>IF</w:t>
      </w:r>
      <w:r w:rsidR="0019722B" w:rsidRPr="00DF4B0F">
        <w:rPr>
          <w:lang w:val="en-US"/>
        </w:rPr>
        <w:t xml:space="preserve"> microscopy analysis </w:t>
      </w:r>
      <w:r w:rsidR="00720FC1" w:rsidRPr="00DF4B0F">
        <w:rPr>
          <w:lang w:val="en-US"/>
        </w:rPr>
        <w:t xml:space="preserve">in </w:t>
      </w:r>
      <w:r w:rsidR="0019722B" w:rsidRPr="00DF4B0F">
        <w:rPr>
          <w:lang w:val="en-US"/>
        </w:rPr>
        <w:t xml:space="preserve">the experiment described in Fig. </w:t>
      </w:r>
      <w:r w:rsidR="00BA0427">
        <w:rPr>
          <w:lang w:val="en-US"/>
        </w:rPr>
        <w:t>8</w:t>
      </w:r>
      <w:r w:rsidR="0019722B" w:rsidRPr="00DF4B0F">
        <w:rPr>
          <w:lang w:val="en-US"/>
        </w:rPr>
        <w:t>.</w:t>
      </w:r>
      <w:r w:rsidR="00E61984" w:rsidRPr="00DF4B0F">
        <w:rPr>
          <w:lang w:val="en-US"/>
        </w:rPr>
        <w:t xml:space="preserve"> n.s.: not significa</w:t>
      </w:r>
      <w:r w:rsidR="00E53130" w:rsidRPr="00DF4B0F">
        <w:rPr>
          <w:lang w:val="en-US"/>
        </w:rPr>
        <w:t>nt</w:t>
      </w:r>
    </w:p>
    <w:p w14:paraId="76A4729B" w14:textId="77777777" w:rsidR="00F47C62" w:rsidRPr="00DF4B0F" w:rsidRDefault="00F47C62" w:rsidP="001C1FCE">
      <w:pPr>
        <w:spacing w:line="480" w:lineRule="auto"/>
        <w:jc w:val="both"/>
        <w:rPr>
          <w:lang w:val="en-US"/>
        </w:rPr>
      </w:pPr>
    </w:p>
    <w:p w14:paraId="1DCDA078" w14:textId="424284BA" w:rsidR="00F47C62" w:rsidRPr="00DF4B0F" w:rsidRDefault="00F47C62" w:rsidP="001C1FCE">
      <w:pPr>
        <w:spacing w:line="480" w:lineRule="auto"/>
        <w:jc w:val="both"/>
        <w:rPr>
          <w:b/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</w:t>
      </w:r>
      <w:r w:rsidR="004C57D9" w:rsidRPr="00DF4B0F">
        <w:rPr>
          <w:b/>
          <w:lang w:val="en-US"/>
        </w:rPr>
        <w:t>6</w:t>
      </w:r>
    </w:p>
    <w:p w14:paraId="7491CE51" w14:textId="322465A3" w:rsidR="00F47C62" w:rsidRPr="00DF4B0F" w:rsidRDefault="00982E75" w:rsidP="001C1FCE">
      <w:pPr>
        <w:spacing w:line="480" w:lineRule="auto"/>
        <w:jc w:val="both"/>
        <w:rPr>
          <w:b/>
          <w:lang w:val="en-US"/>
        </w:rPr>
      </w:pPr>
      <w:r w:rsidRPr="00DF4B0F">
        <w:rPr>
          <w:b/>
          <w:lang w:val="en-US"/>
        </w:rPr>
        <w:t xml:space="preserve">Increased </w:t>
      </w:r>
      <w:r w:rsidR="00DB3725" w:rsidRPr="00DF4B0F">
        <w:rPr>
          <w:b/>
          <w:lang w:val="en-US"/>
        </w:rPr>
        <w:t>Cav1</w:t>
      </w:r>
      <w:r w:rsidRPr="00DF4B0F">
        <w:rPr>
          <w:b/>
          <w:lang w:val="en-US"/>
        </w:rPr>
        <w:t xml:space="preserve"> expression upon treatment with dexamethasone </w:t>
      </w:r>
      <w:r w:rsidR="00E60C7B" w:rsidRPr="00DF4B0F">
        <w:rPr>
          <w:b/>
          <w:lang w:val="en-US"/>
        </w:rPr>
        <w:t>and tamoxif</w:t>
      </w:r>
      <w:r w:rsidRPr="00DF4B0F">
        <w:rPr>
          <w:b/>
          <w:lang w:val="en-US"/>
        </w:rPr>
        <w:t>en correlates with</w:t>
      </w:r>
      <w:r w:rsidR="00F47C62" w:rsidRPr="00DF4B0F">
        <w:rPr>
          <w:b/>
          <w:lang w:val="en-US"/>
        </w:rPr>
        <w:t xml:space="preserve"> EMT reversal </w:t>
      </w:r>
      <w:r w:rsidR="00E60C7B" w:rsidRPr="00DF4B0F">
        <w:rPr>
          <w:b/>
          <w:lang w:val="en-US"/>
        </w:rPr>
        <w:t>in HP</w:t>
      </w:r>
      <w:r w:rsidR="00F47C62" w:rsidRPr="00DF4B0F">
        <w:rPr>
          <w:b/>
          <w:lang w:val="en-US"/>
        </w:rPr>
        <w:t>MCs from PD patients.</w:t>
      </w:r>
    </w:p>
    <w:p w14:paraId="18A4F882" w14:textId="5145ED79" w:rsidR="00F47C62" w:rsidRPr="00DF4B0F" w:rsidRDefault="00982E75" w:rsidP="001C1FCE">
      <w:pPr>
        <w:spacing w:line="480" w:lineRule="auto"/>
        <w:jc w:val="both"/>
        <w:rPr>
          <w:lang w:val="en-US"/>
        </w:rPr>
      </w:pPr>
      <w:r w:rsidRPr="00DF4B0F">
        <w:rPr>
          <w:b/>
          <w:lang w:val="en-US"/>
        </w:rPr>
        <w:t>(</w:t>
      </w:r>
      <w:r w:rsidR="00F47C62" w:rsidRPr="00DF4B0F">
        <w:rPr>
          <w:b/>
          <w:lang w:val="en-US"/>
        </w:rPr>
        <w:t>A</w:t>
      </w:r>
      <w:r w:rsidRPr="00DF4B0F">
        <w:rPr>
          <w:b/>
          <w:lang w:val="en-US"/>
        </w:rPr>
        <w:t>)</w:t>
      </w:r>
      <w:r w:rsidR="00F47C62" w:rsidRPr="00DF4B0F">
        <w:rPr>
          <w:lang w:val="en-US"/>
        </w:rPr>
        <w:t xml:space="preserve"> Confocal IF of </w:t>
      </w:r>
      <w:r w:rsidR="00F47C62" w:rsidRPr="00DF4B0F">
        <w:rPr>
          <w:rFonts w:ascii="Symbol" w:hAnsi="Symbol"/>
          <w:lang w:val="en-US"/>
        </w:rPr>
        <w:t></w:t>
      </w:r>
      <w:r w:rsidR="00F47C62" w:rsidRPr="00DF4B0F">
        <w:rPr>
          <w:rFonts w:ascii="Symbol" w:hAnsi="Symbol"/>
          <w:lang w:val="en-US"/>
        </w:rPr>
        <w:t></w:t>
      </w:r>
      <w:r w:rsidR="00F47C62" w:rsidRPr="00DF4B0F">
        <w:rPr>
          <w:lang w:val="en-US"/>
        </w:rPr>
        <w:t>SMA (</w:t>
      </w:r>
      <w:r w:rsidR="00E60C7B" w:rsidRPr="00DF4B0F">
        <w:rPr>
          <w:lang w:val="en-US"/>
        </w:rPr>
        <w:t>green</w:t>
      </w:r>
      <w:r w:rsidR="00F47C62" w:rsidRPr="00DF4B0F">
        <w:rPr>
          <w:lang w:val="en-US"/>
        </w:rPr>
        <w:t xml:space="preserve">), </w:t>
      </w:r>
      <w:r w:rsidR="00DB3725" w:rsidRPr="00DF4B0F">
        <w:rPr>
          <w:lang w:val="en-US"/>
        </w:rPr>
        <w:t>Cav1</w:t>
      </w:r>
      <w:r w:rsidR="00F47C62" w:rsidRPr="00DF4B0F">
        <w:rPr>
          <w:lang w:val="en-US"/>
        </w:rPr>
        <w:t xml:space="preserve"> (</w:t>
      </w:r>
      <w:r w:rsidR="00E60C7B" w:rsidRPr="00DF4B0F">
        <w:rPr>
          <w:lang w:val="en-US"/>
        </w:rPr>
        <w:t>red</w:t>
      </w:r>
      <w:r w:rsidR="00F47C62" w:rsidRPr="00DF4B0F">
        <w:rPr>
          <w:lang w:val="en-US"/>
        </w:rPr>
        <w:t xml:space="preserve">) </w:t>
      </w:r>
      <w:r w:rsidR="0020542B" w:rsidRPr="00DF4B0F">
        <w:rPr>
          <w:lang w:val="en-US"/>
        </w:rPr>
        <w:t xml:space="preserve">and </w:t>
      </w:r>
      <w:r w:rsidR="00F87C88" w:rsidRPr="00DF4B0F">
        <w:rPr>
          <w:lang w:val="en-US"/>
        </w:rPr>
        <w:t>H</w:t>
      </w:r>
      <w:r w:rsidR="0020542B" w:rsidRPr="00DF4B0F">
        <w:rPr>
          <w:lang w:val="en-US"/>
        </w:rPr>
        <w:t xml:space="preserve">oechst (blue) </w:t>
      </w:r>
      <w:r w:rsidR="00F47C62" w:rsidRPr="00DF4B0F">
        <w:rPr>
          <w:lang w:val="en-US"/>
        </w:rPr>
        <w:t xml:space="preserve">in </w:t>
      </w:r>
      <w:r w:rsidR="00E60C7B" w:rsidRPr="00DF4B0F">
        <w:rPr>
          <w:lang w:val="en-US"/>
        </w:rPr>
        <w:t>HP</w:t>
      </w:r>
      <w:r w:rsidR="00F47C62" w:rsidRPr="00DF4B0F">
        <w:rPr>
          <w:lang w:val="en-US"/>
        </w:rPr>
        <w:t>MCs from the peritoneal effluent of patients undergoing PD. Cells were left untreated or tr</w:t>
      </w:r>
      <w:r w:rsidR="0020542B" w:rsidRPr="00DF4B0F">
        <w:rPr>
          <w:lang w:val="en-US"/>
        </w:rPr>
        <w:t>eated for 48 hours with tamoxif</w:t>
      </w:r>
      <w:r w:rsidR="00F47C62" w:rsidRPr="00DF4B0F">
        <w:rPr>
          <w:lang w:val="en-US"/>
        </w:rPr>
        <w:t>en (4</w:t>
      </w:r>
      <w:r w:rsidR="008F4632" w:rsidRPr="00DF4B0F">
        <w:rPr>
          <w:rFonts w:ascii="Symbol" w:hAnsi="Symbol"/>
          <w:lang w:val="en-US"/>
        </w:rPr>
        <w:t></w:t>
      </w:r>
      <w:r w:rsidR="00F47C62" w:rsidRPr="00DF4B0F">
        <w:rPr>
          <w:lang w:val="en-US"/>
        </w:rPr>
        <w:t>M) or dexamethasone (1</w:t>
      </w:r>
      <w:r w:rsidR="008F4632" w:rsidRPr="00DF4B0F">
        <w:rPr>
          <w:rFonts w:ascii="Symbol" w:hAnsi="Symbol"/>
          <w:lang w:val="en-US"/>
        </w:rPr>
        <w:t></w:t>
      </w:r>
      <w:r w:rsidR="00F47C62" w:rsidRPr="00DF4B0F">
        <w:rPr>
          <w:lang w:val="en-US"/>
        </w:rPr>
        <w:t>M)</w:t>
      </w:r>
      <w:r w:rsidR="00BE5B81">
        <w:rPr>
          <w:lang w:val="en-US"/>
        </w:rPr>
        <w:t xml:space="preserve">. Scale bar: 25 </w:t>
      </w:r>
      <w:r w:rsidR="00BE5B81" w:rsidRPr="0000226D">
        <w:rPr>
          <w:rFonts w:ascii="Symbol" w:hAnsi="Symbol"/>
          <w:lang w:val="en-US"/>
        </w:rPr>
        <w:t></w:t>
      </w:r>
      <w:r w:rsidR="00BE5B81">
        <w:rPr>
          <w:lang w:val="en-US"/>
        </w:rPr>
        <w:t>m</w:t>
      </w:r>
      <w:r w:rsidR="00F47C62" w:rsidRPr="00DF4B0F">
        <w:rPr>
          <w:lang w:val="en-US"/>
        </w:rPr>
        <w:t xml:space="preserve"> (</w:t>
      </w:r>
      <w:r w:rsidR="008F4632" w:rsidRPr="00DF4B0F">
        <w:rPr>
          <w:b/>
          <w:lang w:val="en-US"/>
        </w:rPr>
        <w:t>B</w:t>
      </w:r>
      <w:r w:rsidR="00F47C62" w:rsidRPr="00DF4B0F">
        <w:rPr>
          <w:lang w:val="en-US"/>
        </w:rPr>
        <w:t xml:space="preserve">) Western blot for </w:t>
      </w:r>
      <w:r w:rsidR="00F47C62" w:rsidRPr="00DF4B0F">
        <w:rPr>
          <w:rFonts w:ascii="Symbol" w:hAnsi="Symbol"/>
          <w:lang w:val="en-US"/>
        </w:rPr>
        <w:t></w:t>
      </w:r>
      <w:r w:rsidR="00F47C62" w:rsidRPr="00DF4B0F">
        <w:rPr>
          <w:rFonts w:ascii="Symbol" w:hAnsi="Symbol"/>
          <w:lang w:val="en-US"/>
        </w:rPr>
        <w:t></w:t>
      </w:r>
      <w:r w:rsidR="00F47C62" w:rsidRPr="00DF4B0F">
        <w:rPr>
          <w:lang w:val="en-US"/>
        </w:rPr>
        <w:t xml:space="preserve">SMA and </w:t>
      </w:r>
      <w:r w:rsidR="00DB3725" w:rsidRPr="00DF4B0F">
        <w:rPr>
          <w:lang w:val="en-US"/>
        </w:rPr>
        <w:t>Cav1</w:t>
      </w:r>
      <w:r w:rsidR="00F47C62" w:rsidRPr="00DF4B0F">
        <w:rPr>
          <w:lang w:val="en-US"/>
        </w:rPr>
        <w:t xml:space="preserve"> in whole cell lysates of </w:t>
      </w:r>
      <w:r w:rsidR="00F47C62" w:rsidRPr="00DF4B0F">
        <w:rPr>
          <w:rFonts w:cs="Lucida Sans Unicode"/>
          <w:bCs/>
          <w:lang w:val="en-US"/>
        </w:rPr>
        <w:t xml:space="preserve">effluent-derived </w:t>
      </w:r>
      <w:r w:rsidR="00F47C62" w:rsidRPr="00DF4B0F">
        <w:rPr>
          <w:lang w:val="en-US"/>
        </w:rPr>
        <w:t xml:space="preserve">HPMCs treated as in (A). ERK1/2 expression was detected as a loading control. </w:t>
      </w:r>
      <w:r w:rsidR="008F4632" w:rsidRPr="00DF4B0F">
        <w:rPr>
          <w:b/>
          <w:lang w:val="en-US"/>
        </w:rPr>
        <w:t>(C)</w:t>
      </w:r>
      <w:r w:rsidR="00E60C7B" w:rsidRPr="00DF4B0F">
        <w:rPr>
          <w:lang w:val="en-US"/>
        </w:rPr>
        <w:t xml:space="preserve"> Differential mRNA expression of</w:t>
      </w:r>
      <w:r w:rsidR="004F5165" w:rsidRPr="00DF4B0F">
        <w:rPr>
          <w:lang w:val="en-US"/>
        </w:rPr>
        <w:t xml:space="preserve"> </w:t>
      </w:r>
      <w:r w:rsidR="00DB3725" w:rsidRPr="00DF4B0F">
        <w:rPr>
          <w:lang w:val="en-US"/>
        </w:rPr>
        <w:t>Cav1</w:t>
      </w:r>
      <w:r w:rsidR="00F87C88" w:rsidRPr="00DF4B0F">
        <w:rPr>
          <w:lang w:val="en-US"/>
        </w:rPr>
        <w:t xml:space="preserve">, </w:t>
      </w:r>
      <w:r w:rsidR="00073546" w:rsidRPr="00DF4B0F">
        <w:rPr>
          <w:lang w:val="en-US"/>
        </w:rPr>
        <w:t xml:space="preserve">E-Cadherin </w:t>
      </w:r>
      <w:r w:rsidR="00F87C88" w:rsidRPr="00DF4B0F">
        <w:rPr>
          <w:lang w:val="en-US"/>
        </w:rPr>
        <w:t xml:space="preserve">and </w:t>
      </w:r>
      <w:r w:rsidR="00A07AE3" w:rsidRPr="00DF4B0F">
        <w:rPr>
          <w:lang w:val="en-US"/>
        </w:rPr>
        <w:t>v</w:t>
      </w:r>
      <w:r w:rsidR="00E60C7B" w:rsidRPr="00DF4B0F">
        <w:rPr>
          <w:lang w:val="en-US"/>
        </w:rPr>
        <w:t xml:space="preserve">imentin in </w:t>
      </w:r>
      <w:r w:rsidR="008F4632" w:rsidRPr="00DF4B0F">
        <w:rPr>
          <w:lang w:val="en-US"/>
        </w:rPr>
        <w:t>HPMCs from PD patients</w:t>
      </w:r>
      <w:r w:rsidR="00E60C7B" w:rsidRPr="00DF4B0F">
        <w:rPr>
          <w:lang w:val="en-US"/>
        </w:rPr>
        <w:t xml:space="preserve"> treated as in (A)</w:t>
      </w:r>
      <w:r w:rsidR="00E60C7B" w:rsidRPr="00DF4B0F">
        <w:rPr>
          <w:rFonts w:ascii="Verdana" w:hAnsi="Verdana"/>
          <w:sz w:val="15"/>
          <w:szCs w:val="15"/>
          <w:lang w:val="en-US"/>
        </w:rPr>
        <w:t>.</w:t>
      </w:r>
      <w:r w:rsidR="00E60C7B" w:rsidRPr="00DF4B0F">
        <w:rPr>
          <w:lang w:val="en-US"/>
        </w:rPr>
        <w:t xml:space="preserve"> Quantitative RT-PCR was performed on total RNA. Histone H3 mRNA levels were used for normalization. Bars represent </w:t>
      </w:r>
      <w:bookmarkStart w:id="2" w:name="OLE_LINK4"/>
      <w:r w:rsidR="00E60C7B" w:rsidRPr="00DF4B0F">
        <w:rPr>
          <w:lang w:val="en-US"/>
        </w:rPr>
        <w:t xml:space="preserve">means </w:t>
      </w:r>
      <w:r w:rsidR="00E60C7B" w:rsidRPr="00DF4B0F">
        <w:sym w:font="Symbol" w:char="F0B1"/>
      </w:r>
      <w:r w:rsidR="00E60C7B" w:rsidRPr="00DF4B0F">
        <w:rPr>
          <w:lang w:val="en-US"/>
        </w:rPr>
        <w:t xml:space="preserve"> SEM </w:t>
      </w:r>
      <w:bookmarkEnd w:id="2"/>
      <w:r w:rsidR="00E60C7B" w:rsidRPr="00DF4B0F">
        <w:rPr>
          <w:lang w:val="en-US"/>
        </w:rPr>
        <w:t>of duplicate determinations in four independent experiments.</w:t>
      </w:r>
      <w:r w:rsidR="00BE5B81">
        <w:rPr>
          <w:lang w:val="en-US"/>
        </w:rPr>
        <w:t xml:space="preserve"> </w:t>
      </w:r>
      <w:r w:rsidR="00F82E60">
        <w:rPr>
          <w:lang w:val="en-US"/>
        </w:rPr>
        <w:t>P = 0.002 and 0.0</w:t>
      </w:r>
      <w:r w:rsidR="00152B33">
        <w:rPr>
          <w:lang w:val="en-US"/>
        </w:rPr>
        <w:t>0</w:t>
      </w:r>
      <w:r w:rsidR="00F82E60">
        <w:rPr>
          <w:lang w:val="en-US"/>
        </w:rPr>
        <w:t>75 for Cav1; P = 0.027 for E-cadherin; P = 0.014 and 0.0097 for vimentin</w:t>
      </w:r>
      <w:r w:rsidR="00BE5B81" w:rsidRPr="00DF4B0F">
        <w:rPr>
          <w:lang w:val="en-US"/>
        </w:rPr>
        <w:t>.</w:t>
      </w:r>
    </w:p>
    <w:p w14:paraId="0BDE491B" w14:textId="77777777" w:rsidR="00F47C62" w:rsidRPr="00DF4B0F" w:rsidRDefault="00F47C62" w:rsidP="001C1FCE">
      <w:pPr>
        <w:spacing w:line="480" w:lineRule="auto"/>
        <w:jc w:val="both"/>
        <w:rPr>
          <w:lang w:val="en-US"/>
        </w:rPr>
      </w:pPr>
    </w:p>
    <w:p w14:paraId="69A734EC" w14:textId="77777777" w:rsidR="00D825B0" w:rsidRPr="00DF4B0F" w:rsidRDefault="00D825B0" w:rsidP="001C1FCE">
      <w:pPr>
        <w:spacing w:line="480" w:lineRule="auto"/>
        <w:jc w:val="both"/>
        <w:rPr>
          <w:b/>
          <w:lang w:val="en-US"/>
        </w:rPr>
      </w:pPr>
    </w:p>
    <w:p w14:paraId="4EA630B4" w14:textId="0CEA997B" w:rsidR="00D825B0" w:rsidRPr="00DF4B0F" w:rsidRDefault="005E3D2C" w:rsidP="001C1FCE">
      <w:pPr>
        <w:spacing w:line="480" w:lineRule="auto"/>
        <w:jc w:val="both"/>
        <w:rPr>
          <w:b/>
          <w:lang w:val="en-US"/>
        </w:rPr>
      </w:pPr>
      <w:r w:rsidRPr="00DF4B0F">
        <w:rPr>
          <w:b/>
          <w:lang w:val="en-US"/>
        </w:rPr>
        <w:t>Supplementa</w:t>
      </w:r>
      <w:r w:rsidR="003F08B4" w:rsidRPr="00DF4B0F">
        <w:rPr>
          <w:b/>
          <w:lang w:val="en-US"/>
        </w:rPr>
        <w:t>ry</w:t>
      </w:r>
      <w:r w:rsidRPr="00DF4B0F">
        <w:rPr>
          <w:b/>
          <w:lang w:val="en-US"/>
        </w:rPr>
        <w:t xml:space="preserve"> figure </w:t>
      </w:r>
      <w:r w:rsidR="004C57D9" w:rsidRPr="00DF4B0F">
        <w:rPr>
          <w:b/>
          <w:lang w:val="en-US"/>
        </w:rPr>
        <w:t>7</w:t>
      </w:r>
      <w:r w:rsidR="00306581" w:rsidRPr="00DF4B0F">
        <w:rPr>
          <w:b/>
          <w:lang w:val="en-US"/>
        </w:rPr>
        <w:t>.</w:t>
      </w:r>
      <w:r w:rsidRPr="00DF4B0F">
        <w:rPr>
          <w:b/>
          <w:lang w:val="en-US"/>
        </w:rPr>
        <w:t xml:space="preserve"> </w:t>
      </w:r>
      <w:r w:rsidR="00622678" w:rsidRPr="00DF4B0F">
        <w:rPr>
          <w:b/>
          <w:lang w:val="en-US"/>
        </w:rPr>
        <w:t>E</w:t>
      </w:r>
      <w:r w:rsidRPr="00DF4B0F">
        <w:rPr>
          <w:b/>
          <w:lang w:val="en-US"/>
        </w:rPr>
        <w:t xml:space="preserve">xpression of ICAM1 in </w:t>
      </w:r>
      <w:r w:rsidR="000A34A0" w:rsidRPr="00DF4B0F">
        <w:rPr>
          <w:b/>
          <w:lang w:val="en-US"/>
        </w:rPr>
        <w:t xml:space="preserve">mouse </w:t>
      </w:r>
      <w:r w:rsidRPr="00DF4B0F">
        <w:rPr>
          <w:b/>
          <w:lang w:val="en-US"/>
        </w:rPr>
        <w:t>MCs</w:t>
      </w:r>
    </w:p>
    <w:p w14:paraId="58A7439A" w14:textId="29014E45" w:rsidR="00D825B0" w:rsidRPr="00DF4B0F" w:rsidRDefault="005E3D2C" w:rsidP="001C1FCE">
      <w:pPr>
        <w:spacing w:line="480" w:lineRule="auto"/>
        <w:jc w:val="both"/>
        <w:rPr>
          <w:lang w:val="en-US"/>
        </w:rPr>
      </w:pPr>
      <w:r w:rsidRPr="00DF4B0F">
        <w:rPr>
          <w:lang w:val="en-US"/>
        </w:rPr>
        <w:t xml:space="preserve">FACS analysis of </w:t>
      </w:r>
      <w:r w:rsidR="00306581" w:rsidRPr="00DF4B0F">
        <w:rPr>
          <w:lang w:val="en-US"/>
        </w:rPr>
        <w:t xml:space="preserve">mouse </w:t>
      </w:r>
      <w:r w:rsidRPr="00DF4B0F">
        <w:rPr>
          <w:lang w:val="en-US"/>
        </w:rPr>
        <w:t xml:space="preserve">MCs. </w:t>
      </w:r>
      <w:r w:rsidR="00306581" w:rsidRPr="00DF4B0F">
        <w:rPr>
          <w:lang w:val="en-US"/>
        </w:rPr>
        <w:t xml:space="preserve">Mouse </w:t>
      </w:r>
      <w:r w:rsidRPr="00DF4B0F">
        <w:rPr>
          <w:lang w:val="en-US"/>
        </w:rPr>
        <w:t>embryonic fibroblasts (MEFs)</w:t>
      </w:r>
      <w:r w:rsidR="00306581" w:rsidRPr="00DF4B0F">
        <w:rPr>
          <w:lang w:val="en-US"/>
        </w:rPr>
        <w:t xml:space="preserve"> and </w:t>
      </w:r>
      <w:r w:rsidRPr="00DF4B0F">
        <w:rPr>
          <w:lang w:val="en-US"/>
        </w:rPr>
        <w:t xml:space="preserve">MCs from WT and </w:t>
      </w:r>
      <w:r w:rsidR="00DB3725" w:rsidRPr="00DF4B0F">
        <w:rPr>
          <w:lang w:val="en-US"/>
        </w:rPr>
        <w:t>Cav1</w:t>
      </w:r>
      <w:r w:rsidRPr="00DF4B0F">
        <w:rPr>
          <w:vertAlign w:val="superscript"/>
          <w:lang w:val="en-US"/>
        </w:rPr>
        <w:t>-/-</w:t>
      </w:r>
      <w:r w:rsidRPr="00DF4B0F">
        <w:rPr>
          <w:lang w:val="en-US"/>
        </w:rPr>
        <w:t xml:space="preserve"> mice were detached, fixed, and stained with monoclonal anti-ICAM1</w:t>
      </w:r>
      <w:r w:rsidR="00306581" w:rsidRPr="00DF4B0F">
        <w:rPr>
          <w:lang w:val="en-US"/>
        </w:rPr>
        <w:t>,</w:t>
      </w:r>
      <w:r w:rsidRPr="00DF4B0F">
        <w:rPr>
          <w:lang w:val="en-US"/>
        </w:rPr>
        <w:t xml:space="preserve"> and analyzed by flow cytometry.</w:t>
      </w:r>
    </w:p>
    <w:p w14:paraId="23D95F76" w14:textId="77777777" w:rsidR="00D825B0" w:rsidRPr="00DF4B0F" w:rsidRDefault="00D825B0" w:rsidP="001C1FCE">
      <w:pPr>
        <w:spacing w:line="480" w:lineRule="auto"/>
        <w:jc w:val="both"/>
        <w:rPr>
          <w:lang w:val="en-US"/>
        </w:rPr>
      </w:pPr>
    </w:p>
    <w:p w14:paraId="652FF6A6" w14:textId="77777777" w:rsidR="00D825B0" w:rsidRPr="00DF4B0F" w:rsidRDefault="00C734AA" w:rsidP="001C1FCE">
      <w:pPr>
        <w:spacing w:line="480" w:lineRule="auto"/>
        <w:jc w:val="both"/>
        <w:rPr>
          <w:rFonts w:ascii="Arial" w:hAnsi="Arial"/>
          <w:sz w:val="20"/>
          <w:szCs w:val="20"/>
          <w:lang w:val="en-GB"/>
        </w:rPr>
      </w:pPr>
      <w:r w:rsidRPr="00DF4B0F" w:rsidDel="00C734AA">
        <w:rPr>
          <w:b/>
          <w:lang w:val="en-GB"/>
        </w:rPr>
        <w:t xml:space="preserve"> </w:t>
      </w:r>
    </w:p>
    <w:sectPr w:rsidR="00D825B0" w:rsidRPr="00DF4B0F" w:rsidSect="00E73BAD">
      <w:footerReference w:type="even" r:id="rId8"/>
      <w:footerReference w:type="default" r:id="rId9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189080" w14:textId="77777777" w:rsidR="00D76D0B" w:rsidRDefault="00D76D0B">
      <w:r>
        <w:separator/>
      </w:r>
    </w:p>
  </w:endnote>
  <w:endnote w:type="continuationSeparator" w:id="0">
    <w:p w14:paraId="42B6DC97" w14:textId="77777777" w:rsidR="00D76D0B" w:rsidRDefault="00D76D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15573" w14:textId="77777777" w:rsidR="00622678" w:rsidRDefault="0062267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2A7D460" w14:textId="77777777" w:rsidR="00622678" w:rsidRDefault="0062267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CCE5" w14:textId="06171F59" w:rsidR="00622678" w:rsidRDefault="0062267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95D49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251F5006" w14:textId="77777777" w:rsidR="00622678" w:rsidRDefault="0062267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81AD58" w14:textId="77777777" w:rsidR="00D76D0B" w:rsidRDefault="00D76D0B">
      <w:r>
        <w:separator/>
      </w:r>
    </w:p>
  </w:footnote>
  <w:footnote w:type="continuationSeparator" w:id="0">
    <w:p w14:paraId="5A3CF909" w14:textId="77777777" w:rsidR="00D76D0B" w:rsidRDefault="00D76D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860FA"/>
    <w:multiLevelType w:val="hybridMultilevel"/>
    <w:tmpl w:val="CC4E43AA"/>
    <w:lvl w:ilvl="0" w:tplc="5C26A956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67682"/>
    <w:multiLevelType w:val="hybridMultilevel"/>
    <w:tmpl w:val="DFB853E6"/>
    <w:lvl w:ilvl="0" w:tplc="4552E2F8">
      <w:start w:val="1"/>
      <w:numFmt w:val="upperLetter"/>
      <w:lvlText w:val="(%1)"/>
      <w:lvlJc w:val="left"/>
      <w:pPr>
        <w:ind w:left="4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140" w:hanging="360"/>
      </w:pPr>
    </w:lvl>
    <w:lvl w:ilvl="2" w:tplc="0C0A001B" w:tentative="1">
      <w:start w:val="1"/>
      <w:numFmt w:val="lowerRoman"/>
      <w:lvlText w:val="%3."/>
      <w:lvlJc w:val="right"/>
      <w:pPr>
        <w:ind w:left="1860" w:hanging="180"/>
      </w:pPr>
    </w:lvl>
    <w:lvl w:ilvl="3" w:tplc="0C0A000F" w:tentative="1">
      <w:start w:val="1"/>
      <w:numFmt w:val="decimal"/>
      <w:lvlText w:val="%4."/>
      <w:lvlJc w:val="left"/>
      <w:pPr>
        <w:ind w:left="2580" w:hanging="360"/>
      </w:pPr>
    </w:lvl>
    <w:lvl w:ilvl="4" w:tplc="0C0A0019" w:tentative="1">
      <w:start w:val="1"/>
      <w:numFmt w:val="lowerLetter"/>
      <w:lvlText w:val="%5."/>
      <w:lvlJc w:val="left"/>
      <w:pPr>
        <w:ind w:left="3300" w:hanging="360"/>
      </w:pPr>
    </w:lvl>
    <w:lvl w:ilvl="5" w:tplc="0C0A001B" w:tentative="1">
      <w:start w:val="1"/>
      <w:numFmt w:val="lowerRoman"/>
      <w:lvlText w:val="%6."/>
      <w:lvlJc w:val="right"/>
      <w:pPr>
        <w:ind w:left="4020" w:hanging="180"/>
      </w:pPr>
    </w:lvl>
    <w:lvl w:ilvl="6" w:tplc="0C0A000F" w:tentative="1">
      <w:start w:val="1"/>
      <w:numFmt w:val="decimal"/>
      <w:lvlText w:val="%7."/>
      <w:lvlJc w:val="left"/>
      <w:pPr>
        <w:ind w:left="4740" w:hanging="360"/>
      </w:pPr>
    </w:lvl>
    <w:lvl w:ilvl="7" w:tplc="0C0A0019" w:tentative="1">
      <w:start w:val="1"/>
      <w:numFmt w:val="lowerLetter"/>
      <w:lvlText w:val="%8."/>
      <w:lvlJc w:val="left"/>
      <w:pPr>
        <w:ind w:left="5460" w:hanging="360"/>
      </w:pPr>
    </w:lvl>
    <w:lvl w:ilvl="8" w:tplc="0C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FD00087"/>
    <w:multiLevelType w:val="hybridMultilevel"/>
    <w:tmpl w:val="72FA6466"/>
    <w:lvl w:ilvl="0" w:tplc="1E8AFA42">
      <w:start w:val="1"/>
      <w:numFmt w:val="upp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6F534A"/>
    <w:multiLevelType w:val="hybridMultilevel"/>
    <w:tmpl w:val="9FDE8938"/>
    <w:lvl w:ilvl="0" w:tplc="91EEC620">
      <w:start w:val="1"/>
      <w:numFmt w:val="upperLetter"/>
      <w:lvlText w:val="(%1)"/>
      <w:lvlJc w:val="left"/>
      <w:pPr>
        <w:ind w:left="720" w:hanging="360"/>
      </w:pPr>
      <w:rPr>
        <w:rFonts w:hint="default"/>
        <w:color w:val="auto"/>
        <w:lang w:val="en-US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YwMjU0Nze0NDIwNrJU0lEKTi0uzszPAykwrAUAuXXZMywAAAA="/>
    <w:docVar w:name="EN.InstantFormat" w:val="&lt;ENInstantFormat&gt;&lt;Enabled&gt;0&lt;/Enabled&gt;&lt;ScanUnformatted&gt;1&lt;/ScanUnformatted&gt;&lt;ScanChanges&gt;1&lt;/ScanChanges&gt;&lt;/ENInstantFormat&gt;"/>
    <w:docVar w:name="EN.Layout" w:val="&lt;ENLayout&gt;&lt;Style&gt;J Clinical Investigation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9fxrdx5f70f9eoewez9ps95kapzvf2vff2pv&quot;&gt;TAK1 Copy&lt;record-ids&gt;&lt;item&gt;2&lt;/item&gt;&lt;item&gt;15&lt;/item&gt;&lt;item&gt;16&lt;/item&gt;&lt;item&gt;20&lt;/item&gt;&lt;item&gt;25&lt;/item&gt;&lt;item&gt;30&lt;/item&gt;&lt;item&gt;33&lt;/item&gt;&lt;item&gt;35&lt;/item&gt;&lt;item&gt;39&lt;/item&gt;&lt;item&gt;42&lt;/item&gt;&lt;item&gt;44&lt;/item&gt;&lt;item&gt;49&lt;/item&gt;&lt;item&gt;50&lt;/item&gt;&lt;item&gt;51&lt;/item&gt;&lt;item&gt;54&lt;/item&gt;&lt;item&gt;55&lt;/item&gt;&lt;item&gt;73&lt;/item&gt;&lt;item&gt;79&lt;/item&gt;&lt;item&gt;84&lt;/item&gt;&lt;item&gt;86&lt;/item&gt;&lt;item&gt;87&lt;/item&gt;&lt;item&gt;88&lt;/item&gt;&lt;item&gt;90&lt;/item&gt;&lt;item&gt;91&lt;/item&gt;&lt;item&gt;92&lt;/item&gt;&lt;item&gt;93&lt;/item&gt;&lt;item&gt;94&lt;/item&gt;&lt;item&gt;95&lt;/item&gt;&lt;item&gt;96&lt;/item&gt;&lt;item&gt;97&lt;/item&gt;&lt;item&gt;98&lt;/item&gt;&lt;item&gt;101&lt;/item&gt;&lt;item&gt;103&lt;/item&gt;&lt;item&gt;104&lt;/item&gt;&lt;item&gt;105&lt;/item&gt;&lt;item&gt;106&lt;/item&gt;&lt;item&gt;109&lt;/item&gt;&lt;item&gt;110&lt;/item&gt;&lt;item&gt;114&lt;/item&gt;&lt;item&gt;115&lt;/item&gt;&lt;item&gt;119&lt;/item&gt;&lt;item&gt;120&lt;/item&gt;&lt;item&gt;121&lt;/item&gt;&lt;item&gt;122&lt;/item&gt;&lt;item&gt;123&lt;/item&gt;&lt;item&gt;125&lt;/item&gt;&lt;item&gt;126&lt;/item&gt;&lt;item&gt;130&lt;/item&gt;&lt;item&gt;131&lt;/item&gt;&lt;item&gt;132&lt;/item&gt;&lt;item&gt;134&lt;/item&gt;&lt;item&gt;135&lt;/item&gt;&lt;item&gt;136&lt;/item&gt;&lt;item&gt;138&lt;/item&gt;&lt;item&gt;139&lt;/item&gt;&lt;item&gt;140&lt;/item&gt;&lt;item&gt;155&lt;/item&gt;&lt;item&gt;156&lt;/item&gt;&lt;/record-ids&gt;&lt;/item&gt;&lt;/Libraries&gt;"/>
  </w:docVars>
  <w:rsids>
    <w:rsidRoot w:val="00815A56"/>
    <w:rsid w:val="0000220A"/>
    <w:rsid w:val="00002C50"/>
    <w:rsid w:val="00003EDF"/>
    <w:rsid w:val="00006D31"/>
    <w:rsid w:val="000076A3"/>
    <w:rsid w:val="00007989"/>
    <w:rsid w:val="00007FED"/>
    <w:rsid w:val="00013D55"/>
    <w:rsid w:val="000150B0"/>
    <w:rsid w:val="00016C04"/>
    <w:rsid w:val="00017288"/>
    <w:rsid w:val="00017FF3"/>
    <w:rsid w:val="000206E6"/>
    <w:rsid w:val="0002071F"/>
    <w:rsid w:val="00022444"/>
    <w:rsid w:val="000250AC"/>
    <w:rsid w:val="00026CD0"/>
    <w:rsid w:val="00030EDD"/>
    <w:rsid w:val="00032708"/>
    <w:rsid w:val="000361C4"/>
    <w:rsid w:val="000365A1"/>
    <w:rsid w:val="00036C94"/>
    <w:rsid w:val="000442E0"/>
    <w:rsid w:val="0004504C"/>
    <w:rsid w:val="0004645F"/>
    <w:rsid w:val="000464B5"/>
    <w:rsid w:val="00046509"/>
    <w:rsid w:val="0004660F"/>
    <w:rsid w:val="00046FC2"/>
    <w:rsid w:val="0004769B"/>
    <w:rsid w:val="00054114"/>
    <w:rsid w:val="00055C91"/>
    <w:rsid w:val="000600E5"/>
    <w:rsid w:val="00060870"/>
    <w:rsid w:val="00061ED4"/>
    <w:rsid w:val="00063CBA"/>
    <w:rsid w:val="00064ED0"/>
    <w:rsid w:val="000653B3"/>
    <w:rsid w:val="00070053"/>
    <w:rsid w:val="00070FEC"/>
    <w:rsid w:val="00073546"/>
    <w:rsid w:val="00073A9D"/>
    <w:rsid w:val="00073C68"/>
    <w:rsid w:val="00073EA0"/>
    <w:rsid w:val="000747D7"/>
    <w:rsid w:val="00074F1A"/>
    <w:rsid w:val="0007629A"/>
    <w:rsid w:val="0007740C"/>
    <w:rsid w:val="0008034D"/>
    <w:rsid w:val="00081199"/>
    <w:rsid w:val="00081E71"/>
    <w:rsid w:val="00082EE5"/>
    <w:rsid w:val="00084D66"/>
    <w:rsid w:val="0008583A"/>
    <w:rsid w:val="000867D3"/>
    <w:rsid w:val="00087C7D"/>
    <w:rsid w:val="00090407"/>
    <w:rsid w:val="000909CC"/>
    <w:rsid w:val="00091767"/>
    <w:rsid w:val="000927EB"/>
    <w:rsid w:val="00092F1E"/>
    <w:rsid w:val="00093900"/>
    <w:rsid w:val="00093C65"/>
    <w:rsid w:val="00093E26"/>
    <w:rsid w:val="00095778"/>
    <w:rsid w:val="00096903"/>
    <w:rsid w:val="00096E27"/>
    <w:rsid w:val="000A0A5F"/>
    <w:rsid w:val="000A1CCA"/>
    <w:rsid w:val="000A2624"/>
    <w:rsid w:val="000A2FA0"/>
    <w:rsid w:val="000A34A0"/>
    <w:rsid w:val="000A461F"/>
    <w:rsid w:val="000A465E"/>
    <w:rsid w:val="000A49CF"/>
    <w:rsid w:val="000A4BC3"/>
    <w:rsid w:val="000A5919"/>
    <w:rsid w:val="000A5FC2"/>
    <w:rsid w:val="000A6AD8"/>
    <w:rsid w:val="000A757D"/>
    <w:rsid w:val="000A7765"/>
    <w:rsid w:val="000B2689"/>
    <w:rsid w:val="000B434A"/>
    <w:rsid w:val="000B535D"/>
    <w:rsid w:val="000B5516"/>
    <w:rsid w:val="000B6942"/>
    <w:rsid w:val="000B761F"/>
    <w:rsid w:val="000C0D48"/>
    <w:rsid w:val="000C206A"/>
    <w:rsid w:val="000C4C53"/>
    <w:rsid w:val="000C5C48"/>
    <w:rsid w:val="000C7448"/>
    <w:rsid w:val="000C79EC"/>
    <w:rsid w:val="000D1A76"/>
    <w:rsid w:val="000D2BF2"/>
    <w:rsid w:val="000D3B47"/>
    <w:rsid w:val="000D3F53"/>
    <w:rsid w:val="000D4FA0"/>
    <w:rsid w:val="000D5100"/>
    <w:rsid w:val="000D546B"/>
    <w:rsid w:val="000D5963"/>
    <w:rsid w:val="000D6D39"/>
    <w:rsid w:val="000E09C7"/>
    <w:rsid w:val="000E2FDD"/>
    <w:rsid w:val="000E3AA8"/>
    <w:rsid w:val="000E4B45"/>
    <w:rsid w:val="000E5EE8"/>
    <w:rsid w:val="000E65D6"/>
    <w:rsid w:val="000E6C53"/>
    <w:rsid w:val="000F01AF"/>
    <w:rsid w:val="000F0B5D"/>
    <w:rsid w:val="000F0BB1"/>
    <w:rsid w:val="000F524C"/>
    <w:rsid w:val="000F52B1"/>
    <w:rsid w:val="000F7661"/>
    <w:rsid w:val="001039D1"/>
    <w:rsid w:val="001045FA"/>
    <w:rsid w:val="0010613D"/>
    <w:rsid w:val="0010675C"/>
    <w:rsid w:val="00106DFE"/>
    <w:rsid w:val="00107566"/>
    <w:rsid w:val="00110450"/>
    <w:rsid w:val="00110C7C"/>
    <w:rsid w:val="00111777"/>
    <w:rsid w:val="00112F92"/>
    <w:rsid w:val="00113480"/>
    <w:rsid w:val="00115D66"/>
    <w:rsid w:val="00115DCD"/>
    <w:rsid w:val="00115E21"/>
    <w:rsid w:val="0011748C"/>
    <w:rsid w:val="0011763D"/>
    <w:rsid w:val="0012088F"/>
    <w:rsid w:val="00120D5A"/>
    <w:rsid w:val="001245D5"/>
    <w:rsid w:val="00124F47"/>
    <w:rsid w:val="0012629D"/>
    <w:rsid w:val="00126B87"/>
    <w:rsid w:val="00130CA2"/>
    <w:rsid w:val="001326E6"/>
    <w:rsid w:val="001337EB"/>
    <w:rsid w:val="0013383A"/>
    <w:rsid w:val="001365F4"/>
    <w:rsid w:val="001373F7"/>
    <w:rsid w:val="00137F39"/>
    <w:rsid w:val="00141153"/>
    <w:rsid w:val="00141E01"/>
    <w:rsid w:val="00142483"/>
    <w:rsid w:val="0014378E"/>
    <w:rsid w:val="001448AB"/>
    <w:rsid w:val="00144A95"/>
    <w:rsid w:val="00144BB5"/>
    <w:rsid w:val="00144CA0"/>
    <w:rsid w:val="00147BF8"/>
    <w:rsid w:val="00152AF9"/>
    <w:rsid w:val="00152B33"/>
    <w:rsid w:val="00152C95"/>
    <w:rsid w:val="00153B10"/>
    <w:rsid w:val="001546C8"/>
    <w:rsid w:val="00154AE4"/>
    <w:rsid w:val="0015575D"/>
    <w:rsid w:val="00155854"/>
    <w:rsid w:val="00155CFF"/>
    <w:rsid w:val="0015754D"/>
    <w:rsid w:val="0016128B"/>
    <w:rsid w:val="0016340C"/>
    <w:rsid w:val="001647AC"/>
    <w:rsid w:val="00164CCB"/>
    <w:rsid w:val="00165785"/>
    <w:rsid w:val="00166EBF"/>
    <w:rsid w:val="001673FC"/>
    <w:rsid w:val="00167A19"/>
    <w:rsid w:val="00172026"/>
    <w:rsid w:val="001745FF"/>
    <w:rsid w:val="00175EE4"/>
    <w:rsid w:val="001764EE"/>
    <w:rsid w:val="00180E57"/>
    <w:rsid w:val="00185028"/>
    <w:rsid w:val="0018744E"/>
    <w:rsid w:val="00187C96"/>
    <w:rsid w:val="00187FCE"/>
    <w:rsid w:val="00190A5A"/>
    <w:rsid w:val="001916EF"/>
    <w:rsid w:val="00193439"/>
    <w:rsid w:val="00195230"/>
    <w:rsid w:val="0019722B"/>
    <w:rsid w:val="00197608"/>
    <w:rsid w:val="001A1997"/>
    <w:rsid w:val="001A5C4D"/>
    <w:rsid w:val="001A6C65"/>
    <w:rsid w:val="001B04C6"/>
    <w:rsid w:val="001B13D1"/>
    <w:rsid w:val="001B43DE"/>
    <w:rsid w:val="001B47E9"/>
    <w:rsid w:val="001B533D"/>
    <w:rsid w:val="001B5827"/>
    <w:rsid w:val="001B6BE9"/>
    <w:rsid w:val="001B77A3"/>
    <w:rsid w:val="001C00A2"/>
    <w:rsid w:val="001C00B5"/>
    <w:rsid w:val="001C1FCE"/>
    <w:rsid w:val="001C2D82"/>
    <w:rsid w:val="001C5543"/>
    <w:rsid w:val="001C76C6"/>
    <w:rsid w:val="001D080E"/>
    <w:rsid w:val="001D17A0"/>
    <w:rsid w:val="001D3D5A"/>
    <w:rsid w:val="001D4717"/>
    <w:rsid w:val="001D5B54"/>
    <w:rsid w:val="001E0204"/>
    <w:rsid w:val="001E085C"/>
    <w:rsid w:val="001E1073"/>
    <w:rsid w:val="001E13BF"/>
    <w:rsid w:val="001E161B"/>
    <w:rsid w:val="001E1D79"/>
    <w:rsid w:val="001E29F2"/>
    <w:rsid w:val="001E48CB"/>
    <w:rsid w:val="001E5361"/>
    <w:rsid w:val="001E5C9C"/>
    <w:rsid w:val="001E6568"/>
    <w:rsid w:val="001F110A"/>
    <w:rsid w:val="001F30AC"/>
    <w:rsid w:val="001F32E0"/>
    <w:rsid w:val="001F391D"/>
    <w:rsid w:val="001F3983"/>
    <w:rsid w:val="001F3C95"/>
    <w:rsid w:val="001F4542"/>
    <w:rsid w:val="001F6F7E"/>
    <w:rsid w:val="00202C48"/>
    <w:rsid w:val="0020473B"/>
    <w:rsid w:val="00204A14"/>
    <w:rsid w:val="00205212"/>
    <w:rsid w:val="0020542B"/>
    <w:rsid w:val="00205BD1"/>
    <w:rsid w:val="00206CD2"/>
    <w:rsid w:val="002077B4"/>
    <w:rsid w:val="00207AB8"/>
    <w:rsid w:val="002107D3"/>
    <w:rsid w:val="0021189A"/>
    <w:rsid w:val="002124E4"/>
    <w:rsid w:val="0021282F"/>
    <w:rsid w:val="00214639"/>
    <w:rsid w:val="002146D6"/>
    <w:rsid w:val="00215A1E"/>
    <w:rsid w:val="002165C4"/>
    <w:rsid w:val="00216C6C"/>
    <w:rsid w:val="00217909"/>
    <w:rsid w:val="00217D3E"/>
    <w:rsid w:val="00220A7D"/>
    <w:rsid w:val="002225DB"/>
    <w:rsid w:val="002239AD"/>
    <w:rsid w:val="00224753"/>
    <w:rsid w:val="002261BB"/>
    <w:rsid w:val="00227B6C"/>
    <w:rsid w:val="002320BC"/>
    <w:rsid w:val="00232226"/>
    <w:rsid w:val="00232F41"/>
    <w:rsid w:val="00234A5C"/>
    <w:rsid w:val="00234B72"/>
    <w:rsid w:val="0023553A"/>
    <w:rsid w:val="00237AA3"/>
    <w:rsid w:val="00240C49"/>
    <w:rsid w:val="0024133B"/>
    <w:rsid w:val="00241FC5"/>
    <w:rsid w:val="00242789"/>
    <w:rsid w:val="002428CD"/>
    <w:rsid w:val="002450AC"/>
    <w:rsid w:val="00246B95"/>
    <w:rsid w:val="0024760C"/>
    <w:rsid w:val="002476B2"/>
    <w:rsid w:val="00250660"/>
    <w:rsid w:val="0025192A"/>
    <w:rsid w:val="00251D57"/>
    <w:rsid w:val="00251EF9"/>
    <w:rsid w:val="00253ECD"/>
    <w:rsid w:val="00255C25"/>
    <w:rsid w:val="00256C1A"/>
    <w:rsid w:val="002576E1"/>
    <w:rsid w:val="00257F4E"/>
    <w:rsid w:val="00260E78"/>
    <w:rsid w:val="00261DEC"/>
    <w:rsid w:val="00262184"/>
    <w:rsid w:val="00263C0E"/>
    <w:rsid w:val="00264312"/>
    <w:rsid w:val="0026458B"/>
    <w:rsid w:val="00265655"/>
    <w:rsid w:val="00266106"/>
    <w:rsid w:val="00267264"/>
    <w:rsid w:val="00267ACF"/>
    <w:rsid w:val="00267DB5"/>
    <w:rsid w:val="00270C9A"/>
    <w:rsid w:val="002712B6"/>
    <w:rsid w:val="002712C5"/>
    <w:rsid w:val="002747ED"/>
    <w:rsid w:val="00274C97"/>
    <w:rsid w:val="00275D32"/>
    <w:rsid w:val="002765D6"/>
    <w:rsid w:val="002769FE"/>
    <w:rsid w:val="002808EC"/>
    <w:rsid w:val="002814FF"/>
    <w:rsid w:val="00282105"/>
    <w:rsid w:val="002831F9"/>
    <w:rsid w:val="00283D43"/>
    <w:rsid w:val="002848D4"/>
    <w:rsid w:val="00284AD8"/>
    <w:rsid w:val="002866C5"/>
    <w:rsid w:val="00286D79"/>
    <w:rsid w:val="002874F2"/>
    <w:rsid w:val="002879B0"/>
    <w:rsid w:val="002923E7"/>
    <w:rsid w:val="002929F5"/>
    <w:rsid w:val="002949AA"/>
    <w:rsid w:val="00296848"/>
    <w:rsid w:val="002A08BF"/>
    <w:rsid w:val="002A09A8"/>
    <w:rsid w:val="002A2602"/>
    <w:rsid w:val="002A3B27"/>
    <w:rsid w:val="002A4058"/>
    <w:rsid w:val="002A56C7"/>
    <w:rsid w:val="002A6719"/>
    <w:rsid w:val="002A6E1C"/>
    <w:rsid w:val="002A74CD"/>
    <w:rsid w:val="002B017E"/>
    <w:rsid w:val="002B188B"/>
    <w:rsid w:val="002B1A13"/>
    <w:rsid w:val="002B2263"/>
    <w:rsid w:val="002B27D9"/>
    <w:rsid w:val="002B27E6"/>
    <w:rsid w:val="002B525B"/>
    <w:rsid w:val="002B6C38"/>
    <w:rsid w:val="002B7465"/>
    <w:rsid w:val="002C092B"/>
    <w:rsid w:val="002C23A9"/>
    <w:rsid w:val="002C3A27"/>
    <w:rsid w:val="002C3B45"/>
    <w:rsid w:val="002C3D11"/>
    <w:rsid w:val="002C5656"/>
    <w:rsid w:val="002C5C85"/>
    <w:rsid w:val="002C64A0"/>
    <w:rsid w:val="002D0463"/>
    <w:rsid w:val="002D1B70"/>
    <w:rsid w:val="002D1DDA"/>
    <w:rsid w:val="002D241F"/>
    <w:rsid w:val="002D2572"/>
    <w:rsid w:val="002D49C3"/>
    <w:rsid w:val="002D4EE2"/>
    <w:rsid w:val="002D5162"/>
    <w:rsid w:val="002D66F9"/>
    <w:rsid w:val="002E0E93"/>
    <w:rsid w:val="002E203A"/>
    <w:rsid w:val="002E3F84"/>
    <w:rsid w:val="002E4AFF"/>
    <w:rsid w:val="002E6F63"/>
    <w:rsid w:val="002F1635"/>
    <w:rsid w:val="002F16A2"/>
    <w:rsid w:val="002F1AEA"/>
    <w:rsid w:val="002F320A"/>
    <w:rsid w:val="002F447C"/>
    <w:rsid w:val="002F4649"/>
    <w:rsid w:val="003005F3"/>
    <w:rsid w:val="003020DD"/>
    <w:rsid w:val="00302AC6"/>
    <w:rsid w:val="00302E2C"/>
    <w:rsid w:val="00303DCE"/>
    <w:rsid w:val="003044A3"/>
    <w:rsid w:val="00305940"/>
    <w:rsid w:val="00306581"/>
    <w:rsid w:val="003139BE"/>
    <w:rsid w:val="00314298"/>
    <w:rsid w:val="00314FE5"/>
    <w:rsid w:val="00317FA0"/>
    <w:rsid w:val="00320679"/>
    <w:rsid w:val="00323F3B"/>
    <w:rsid w:val="003253C8"/>
    <w:rsid w:val="003318C0"/>
    <w:rsid w:val="003325AB"/>
    <w:rsid w:val="00332663"/>
    <w:rsid w:val="00332F24"/>
    <w:rsid w:val="0033571A"/>
    <w:rsid w:val="003368F7"/>
    <w:rsid w:val="0033699C"/>
    <w:rsid w:val="00337C3B"/>
    <w:rsid w:val="003440C8"/>
    <w:rsid w:val="003448ED"/>
    <w:rsid w:val="00345CBF"/>
    <w:rsid w:val="00347341"/>
    <w:rsid w:val="0034760B"/>
    <w:rsid w:val="00347FD7"/>
    <w:rsid w:val="003508DD"/>
    <w:rsid w:val="0035193B"/>
    <w:rsid w:val="00351FC5"/>
    <w:rsid w:val="00353BB7"/>
    <w:rsid w:val="00353F07"/>
    <w:rsid w:val="00356185"/>
    <w:rsid w:val="00357A97"/>
    <w:rsid w:val="00361C7A"/>
    <w:rsid w:val="0036557F"/>
    <w:rsid w:val="0037068D"/>
    <w:rsid w:val="003751AB"/>
    <w:rsid w:val="00376C33"/>
    <w:rsid w:val="00377246"/>
    <w:rsid w:val="00380CA2"/>
    <w:rsid w:val="00380D22"/>
    <w:rsid w:val="00384368"/>
    <w:rsid w:val="00385098"/>
    <w:rsid w:val="00385BE0"/>
    <w:rsid w:val="00386A86"/>
    <w:rsid w:val="003873CA"/>
    <w:rsid w:val="00387FA0"/>
    <w:rsid w:val="003907E2"/>
    <w:rsid w:val="00390D0C"/>
    <w:rsid w:val="00394DA6"/>
    <w:rsid w:val="003956C9"/>
    <w:rsid w:val="00395BF4"/>
    <w:rsid w:val="0039607D"/>
    <w:rsid w:val="0039690A"/>
    <w:rsid w:val="00397E13"/>
    <w:rsid w:val="003A0A6B"/>
    <w:rsid w:val="003A0C60"/>
    <w:rsid w:val="003A1887"/>
    <w:rsid w:val="003A1D61"/>
    <w:rsid w:val="003A1D68"/>
    <w:rsid w:val="003A2435"/>
    <w:rsid w:val="003A2B81"/>
    <w:rsid w:val="003A3B8C"/>
    <w:rsid w:val="003A472C"/>
    <w:rsid w:val="003A4FF1"/>
    <w:rsid w:val="003A7D69"/>
    <w:rsid w:val="003A7E44"/>
    <w:rsid w:val="003B0196"/>
    <w:rsid w:val="003B039B"/>
    <w:rsid w:val="003B03D2"/>
    <w:rsid w:val="003B3F63"/>
    <w:rsid w:val="003B4EDB"/>
    <w:rsid w:val="003B5A78"/>
    <w:rsid w:val="003B664C"/>
    <w:rsid w:val="003B666D"/>
    <w:rsid w:val="003B729B"/>
    <w:rsid w:val="003B7843"/>
    <w:rsid w:val="003B7CBE"/>
    <w:rsid w:val="003C02FC"/>
    <w:rsid w:val="003C07D8"/>
    <w:rsid w:val="003C1013"/>
    <w:rsid w:val="003C1F0C"/>
    <w:rsid w:val="003C5224"/>
    <w:rsid w:val="003C53C4"/>
    <w:rsid w:val="003C571A"/>
    <w:rsid w:val="003C5B30"/>
    <w:rsid w:val="003C6CD4"/>
    <w:rsid w:val="003C74F0"/>
    <w:rsid w:val="003D1AE0"/>
    <w:rsid w:val="003D1F15"/>
    <w:rsid w:val="003D3225"/>
    <w:rsid w:val="003D33D3"/>
    <w:rsid w:val="003D3713"/>
    <w:rsid w:val="003D529C"/>
    <w:rsid w:val="003D5D5B"/>
    <w:rsid w:val="003D64AF"/>
    <w:rsid w:val="003D706D"/>
    <w:rsid w:val="003E1EDC"/>
    <w:rsid w:val="003E2BCF"/>
    <w:rsid w:val="003E437A"/>
    <w:rsid w:val="003E45A9"/>
    <w:rsid w:val="003E6906"/>
    <w:rsid w:val="003E78D6"/>
    <w:rsid w:val="003F08B4"/>
    <w:rsid w:val="003F1198"/>
    <w:rsid w:val="003F1B1D"/>
    <w:rsid w:val="003F41A8"/>
    <w:rsid w:val="003F4FF6"/>
    <w:rsid w:val="003F5089"/>
    <w:rsid w:val="003F5117"/>
    <w:rsid w:val="003F610B"/>
    <w:rsid w:val="00401AD6"/>
    <w:rsid w:val="00402DB7"/>
    <w:rsid w:val="00403BEE"/>
    <w:rsid w:val="004069E3"/>
    <w:rsid w:val="004102D2"/>
    <w:rsid w:val="00410F33"/>
    <w:rsid w:val="004116C4"/>
    <w:rsid w:val="004117D5"/>
    <w:rsid w:val="00411EA3"/>
    <w:rsid w:val="00413482"/>
    <w:rsid w:val="004139E4"/>
    <w:rsid w:val="004144DC"/>
    <w:rsid w:val="00414962"/>
    <w:rsid w:val="00417E64"/>
    <w:rsid w:val="0042074E"/>
    <w:rsid w:val="00420BAE"/>
    <w:rsid w:val="00423913"/>
    <w:rsid w:val="004241BB"/>
    <w:rsid w:val="00424317"/>
    <w:rsid w:val="00426D2D"/>
    <w:rsid w:val="0042702D"/>
    <w:rsid w:val="004272F2"/>
    <w:rsid w:val="0043387B"/>
    <w:rsid w:val="00434C14"/>
    <w:rsid w:val="004353B4"/>
    <w:rsid w:val="0043634F"/>
    <w:rsid w:val="0043693F"/>
    <w:rsid w:val="00437561"/>
    <w:rsid w:val="00437661"/>
    <w:rsid w:val="00437BA3"/>
    <w:rsid w:val="00441D83"/>
    <w:rsid w:val="00442849"/>
    <w:rsid w:val="0044302A"/>
    <w:rsid w:val="0044335D"/>
    <w:rsid w:val="0044392C"/>
    <w:rsid w:val="0044493D"/>
    <w:rsid w:val="0044504D"/>
    <w:rsid w:val="00445340"/>
    <w:rsid w:val="00445A1A"/>
    <w:rsid w:val="00445F94"/>
    <w:rsid w:val="00446654"/>
    <w:rsid w:val="0044692B"/>
    <w:rsid w:val="00450C9B"/>
    <w:rsid w:val="004520DE"/>
    <w:rsid w:val="00452D14"/>
    <w:rsid w:val="00452E58"/>
    <w:rsid w:val="0045625C"/>
    <w:rsid w:val="004600E0"/>
    <w:rsid w:val="004620C7"/>
    <w:rsid w:val="00462B25"/>
    <w:rsid w:val="004640B5"/>
    <w:rsid w:val="004667A8"/>
    <w:rsid w:val="0046704B"/>
    <w:rsid w:val="004674AD"/>
    <w:rsid w:val="00467A12"/>
    <w:rsid w:val="004710CB"/>
    <w:rsid w:val="00471BDE"/>
    <w:rsid w:val="00471C74"/>
    <w:rsid w:val="00474222"/>
    <w:rsid w:val="004774C2"/>
    <w:rsid w:val="00480E48"/>
    <w:rsid w:val="00480FDC"/>
    <w:rsid w:val="0048110B"/>
    <w:rsid w:val="0048156D"/>
    <w:rsid w:val="004827B0"/>
    <w:rsid w:val="00485C4D"/>
    <w:rsid w:val="00486264"/>
    <w:rsid w:val="00486B94"/>
    <w:rsid w:val="004873D0"/>
    <w:rsid w:val="00487E7A"/>
    <w:rsid w:val="00492540"/>
    <w:rsid w:val="0049567F"/>
    <w:rsid w:val="00497050"/>
    <w:rsid w:val="004974FE"/>
    <w:rsid w:val="004A15A0"/>
    <w:rsid w:val="004A198F"/>
    <w:rsid w:val="004A3E99"/>
    <w:rsid w:val="004A3EB5"/>
    <w:rsid w:val="004A5455"/>
    <w:rsid w:val="004A606E"/>
    <w:rsid w:val="004A67F9"/>
    <w:rsid w:val="004A7777"/>
    <w:rsid w:val="004B172C"/>
    <w:rsid w:val="004B7511"/>
    <w:rsid w:val="004B75F7"/>
    <w:rsid w:val="004B7DCC"/>
    <w:rsid w:val="004C020A"/>
    <w:rsid w:val="004C0CFB"/>
    <w:rsid w:val="004C0F4F"/>
    <w:rsid w:val="004C1BCB"/>
    <w:rsid w:val="004C1DC0"/>
    <w:rsid w:val="004C1F6A"/>
    <w:rsid w:val="004C43D5"/>
    <w:rsid w:val="004C56DF"/>
    <w:rsid w:val="004C5789"/>
    <w:rsid w:val="004C57D9"/>
    <w:rsid w:val="004C61EF"/>
    <w:rsid w:val="004C718B"/>
    <w:rsid w:val="004E1614"/>
    <w:rsid w:val="004E42CD"/>
    <w:rsid w:val="004E4445"/>
    <w:rsid w:val="004E4713"/>
    <w:rsid w:val="004E48C5"/>
    <w:rsid w:val="004E6F7D"/>
    <w:rsid w:val="004F0E91"/>
    <w:rsid w:val="004F0F4B"/>
    <w:rsid w:val="004F2F06"/>
    <w:rsid w:val="004F5165"/>
    <w:rsid w:val="00500845"/>
    <w:rsid w:val="00500A79"/>
    <w:rsid w:val="00500AD3"/>
    <w:rsid w:val="00502658"/>
    <w:rsid w:val="00502E90"/>
    <w:rsid w:val="00505562"/>
    <w:rsid w:val="0050738C"/>
    <w:rsid w:val="00507921"/>
    <w:rsid w:val="00510CBE"/>
    <w:rsid w:val="00511A1D"/>
    <w:rsid w:val="00511E24"/>
    <w:rsid w:val="005148F4"/>
    <w:rsid w:val="00515F77"/>
    <w:rsid w:val="00516DD8"/>
    <w:rsid w:val="00521147"/>
    <w:rsid w:val="005213B6"/>
    <w:rsid w:val="0052217B"/>
    <w:rsid w:val="005222BF"/>
    <w:rsid w:val="00522B47"/>
    <w:rsid w:val="00524AB3"/>
    <w:rsid w:val="00525422"/>
    <w:rsid w:val="00525DBC"/>
    <w:rsid w:val="00525EDD"/>
    <w:rsid w:val="0053310B"/>
    <w:rsid w:val="005361BB"/>
    <w:rsid w:val="005375DC"/>
    <w:rsid w:val="00541BB2"/>
    <w:rsid w:val="005421F7"/>
    <w:rsid w:val="005426C3"/>
    <w:rsid w:val="00542FBD"/>
    <w:rsid w:val="00543938"/>
    <w:rsid w:val="0054472E"/>
    <w:rsid w:val="0054520B"/>
    <w:rsid w:val="00545755"/>
    <w:rsid w:val="00545BD5"/>
    <w:rsid w:val="00546A41"/>
    <w:rsid w:val="005475B5"/>
    <w:rsid w:val="00550626"/>
    <w:rsid w:val="005532A9"/>
    <w:rsid w:val="00554BA2"/>
    <w:rsid w:val="00557AFD"/>
    <w:rsid w:val="00560126"/>
    <w:rsid w:val="00560B78"/>
    <w:rsid w:val="00560D30"/>
    <w:rsid w:val="00563409"/>
    <w:rsid w:val="00563B59"/>
    <w:rsid w:val="00563D8C"/>
    <w:rsid w:val="00566A54"/>
    <w:rsid w:val="005679C9"/>
    <w:rsid w:val="00567C6D"/>
    <w:rsid w:val="00571BC3"/>
    <w:rsid w:val="00573480"/>
    <w:rsid w:val="005738D7"/>
    <w:rsid w:val="00573E2B"/>
    <w:rsid w:val="00575A41"/>
    <w:rsid w:val="00575C5C"/>
    <w:rsid w:val="00576AAA"/>
    <w:rsid w:val="0058049C"/>
    <w:rsid w:val="00580681"/>
    <w:rsid w:val="00581787"/>
    <w:rsid w:val="00584794"/>
    <w:rsid w:val="005852F8"/>
    <w:rsid w:val="00585955"/>
    <w:rsid w:val="00585B59"/>
    <w:rsid w:val="00586731"/>
    <w:rsid w:val="0059053A"/>
    <w:rsid w:val="00591A5B"/>
    <w:rsid w:val="00591C25"/>
    <w:rsid w:val="00591F21"/>
    <w:rsid w:val="005921FF"/>
    <w:rsid w:val="00592407"/>
    <w:rsid w:val="00592768"/>
    <w:rsid w:val="005945DE"/>
    <w:rsid w:val="00594C85"/>
    <w:rsid w:val="005A2237"/>
    <w:rsid w:val="005A60F9"/>
    <w:rsid w:val="005A614C"/>
    <w:rsid w:val="005A712E"/>
    <w:rsid w:val="005B2D70"/>
    <w:rsid w:val="005B32D4"/>
    <w:rsid w:val="005B33E0"/>
    <w:rsid w:val="005B5A22"/>
    <w:rsid w:val="005B696F"/>
    <w:rsid w:val="005C04D6"/>
    <w:rsid w:val="005C5537"/>
    <w:rsid w:val="005C5D34"/>
    <w:rsid w:val="005C618D"/>
    <w:rsid w:val="005D1FF0"/>
    <w:rsid w:val="005D2DB6"/>
    <w:rsid w:val="005D6284"/>
    <w:rsid w:val="005D6DE3"/>
    <w:rsid w:val="005E14D1"/>
    <w:rsid w:val="005E15C3"/>
    <w:rsid w:val="005E1624"/>
    <w:rsid w:val="005E3D2C"/>
    <w:rsid w:val="005E605A"/>
    <w:rsid w:val="005E6D67"/>
    <w:rsid w:val="005F0D56"/>
    <w:rsid w:val="005F12F8"/>
    <w:rsid w:val="005F4687"/>
    <w:rsid w:val="005F5330"/>
    <w:rsid w:val="005F61C5"/>
    <w:rsid w:val="005F6E24"/>
    <w:rsid w:val="0060009C"/>
    <w:rsid w:val="006008B6"/>
    <w:rsid w:val="00600B72"/>
    <w:rsid w:val="00601A93"/>
    <w:rsid w:val="006038FE"/>
    <w:rsid w:val="00606BBE"/>
    <w:rsid w:val="00606C68"/>
    <w:rsid w:val="00607716"/>
    <w:rsid w:val="00610316"/>
    <w:rsid w:val="006103B8"/>
    <w:rsid w:val="006123AA"/>
    <w:rsid w:val="00612CBC"/>
    <w:rsid w:val="0061660B"/>
    <w:rsid w:val="0061670D"/>
    <w:rsid w:val="0062131E"/>
    <w:rsid w:val="006220D7"/>
    <w:rsid w:val="00622678"/>
    <w:rsid w:val="006260B8"/>
    <w:rsid w:val="00630072"/>
    <w:rsid w:val="00631675"/>
    <w:rsid w:val="006317E3"/>
    <w:rsid w:val="00632A59"/>
    <w:rsid w:val="0063486E"/>
    <w:rsid w:val="00634D3C"/>
    <w:rsid w:val="00640139"/>
    <w:rsid w:val="006411B6"/>
    <w:rsid w:val="00643090"/>
    <w:rsid w:val="0064326F"/>
    <w:rsid w:val="0064464D"/>
    <w:rsid w:val="00644FAB"/>
    <w:rsid w:val="00646D3A"/>
    <w:rsid w:val="00646FF3"/>
    <w:rsid w:val="006514B7"/>
    <w:rsid w:val="00653DDD"/>
    <w:rsid w:val="00654F72"/>
    <w:rsid w:val="006570C6"/>
    <w:rsid w:val="0066007E"/>
    <w:rsid w:val="00661366"/>
    <w:rsid w:val="00661C3C"/>
    <w:rsid w:val="006637B8"/>
    <w:rsid w:val="00663CCF"/>
    <w:rsid w:val="00665533"/>
    <w:rsid w:val="0066592F"/>
    <w:rsid w:val="00666FEB"/>
    <w:rsid w:val="00667833"/>
    <w:rsid w:val="00670C0F"/>
    <w:rsid w:val="00672925"/>
    <w:rsid w:val="00672FC8"/>
    <w:rsid w:val="00674CFC"/>
    <w:rsid w:val="0067510A"/>
    <w:rsid w:val="00675BF1"/>
    <w:rsid w:val="00676203"/>
    <w:rsid w:val="0067633A"/>
    <w:rsid w:val="006763D9"/>
    <w:rsid w:val="00677DA0"/>
    <w:rsid w:val="00677F0D"/>
    <w:rsid w:val="00680396"/>
    <w:rsid w:val="00680AEF"/>
    <w:rsid w:val="006811CB"/>
    <w:rsid w:val="006817D3"/>
    <w:rsid w:val="0068212E"/>
    <w:rsid w:val="00685AA2"/>
    <w:rsid w:val="00685F05"/>
    <w:rsid w:val="00685F1A"/>
    <w:rsid w:val="00690517"/>
    <w:rsid w:val="0069240F"/>
    <w:rsid w:val="006937C3"/>
    <w:rsid w:val="00696929"/>
    <w:rsid w:val="006A0614"/>
    <w:rsid w:val="006A12B3"/>
    <w:rsid w:val="006A19FD"/>
    <w:rsid w:val="006A1BFB"/>
    <w:rsid w:val="006A2585"/>
    <w:rsid w:val="006A7485"/>
    <w:rsid w:val="006B05CC"/>
    <w:rsid w:val="006B0931"/>
    <w:rsid w:val="006B0E33"/>
    <w:rsid w:val="006B1DA2"/>
    <w:rsid w:val="006B2B4B"/>
    <w:rsid w:val="006B3ADA"/>
    <w:rsid w:val="006B3F6A"/>
    <w:rsid w:val="006B4FCF"/>
    <w:rsid w:val="006B537B"/>
    <w:rsid w:val="006C0C3B"/>
    <w:rsid w:val="006C14C0"/>
    <w:rsid w:val="006C1828"/>
    <w:rsid w:val="006C1C13"/>
    <w:rsid w:val="006C3162"/>
    <w:rsid w:val="006C34E8"/>
    <w:rsid w:val="006C61A0"/>
    <w:rsid w:val="006C7A5C"/>
    <w:rsid w:val="006D0A1F"/>
    <w:rsid w:val="006D10A6"/>
    <w:rsid w:val="006D29A5"/>
    <w:rsid w:val="006D2B36"/>
    <w:rsid w:val="006D403E"/>
    <w:rsid w:val="006D4459"/>
    <w:rsid w:val="006D56EE"/>
    <w:rsid w:val="006D5A28"/>
    <w:rsid w:val="006D610C"/>
    <w:rsid w:val="006D68E4"/>
    <w:rsid w:val="006E0573"/>
    <w:rsid w:val="006E05D3"/>
    <w:rsid w:val="006E11C9"/>
    <w:rsid w:val="006E24BD"/>
    <w:rsid w:val="006E5690"/>
    <w:rsid w:val="006E5D50"/>
    <w:rsid w:val="006E63D0"/>
    <w:rsid w:val="006E707D"/>
    <w:rsid w:val="006E7B76"/>
    <w:rsid w:val="006F2D7D"/>
    <w:rsid w:val="006F3194"/>
    <w:rsid w:val="006F41EB"/>
    <w:rsid w:val="006F43A7"/>
    <w:rsid w:val="006F5939"/>
    <w:rsid w:val="006F5FE3"/>
    <w:rsid w:val="006F68C1"/>
    <w:rsid w:val="006F7BAD"/>
    <w:rsid w:val="0070004A"/>
    <w:rsid w:val="0070004D"/>
    <w:rsid w:val="00701919"/>
    <w:rsid w:val="00702C77"/>
    <w:rsid w:val="00703762"/>
    <w:rsid w:val="0070458B"/>
    <w:rsid w:val="0070564F"/>
    <w:rsid w:val="007056E1"/>
    <w:rsid w:val="00705751"/>
    <w:rsid w:val="0070747B"/>
    <w:rsid w:val="00711CF2"/>
    <w:rsid w:val="00713609"/>
    <w:rsid w:val="0071365B"/>
    <w:rsid w:val="00713872"/>
    <w:rsid w:val="00713DC7"/>
    <w:rsid w:val="007143DB"/>
    <w:rsid w:val="0071484E"/>
    <w:rsid w:val="00715BE6"/>
    <w:rsid w:val="007169A0"/>
    <w:rsid w:val="00716C01"/>
    <w:rsid w:val="00720FC1"/>
    <w:rsid w:val="0072192B"/>
    <w:rsid w:val="007220A9"/>
    <w:rsid w:val="0072349C"/>
    <w:rsid w:val="0072388D"/>
    <w:rsid w:val="00725607"/>
    <w:rsid w:val="00725F3B"/>
    <w:rsid w:val="007262DD"/>
    <w:rsid w:val="007273C5"/>
    <w:rsid w:val="00730F4A"/>
    <w:rsid w:val="00733757"/>
    <w:rsid w:val="00734424"/>
    <w:rsid w:val="00734D69"/>
    <w:rsid w:val="00735C57"/>
    <w:rsid w:val="00735E92"/>
    <w:rsid w:val="00740E7A"/>
    <w:rsid w:val="007411B8"/>
    <w:rsid w:val="00741217"/>
    <w:rsid w:val="0074259E"/>
    <w:rsid w:val="00743F1B"/>
    <w:rsid w:val="00750BB5"/>
    <w:rsid w:val="00753F28"/>
    <w:rsid w:val="0075413A"/>
    <w:rsid w:val="00754669"/>
    <w:rsid w:val="00754AA5"/>
    <w:rsid w:val="007557BD"/>
    <w:rsid w:val="0075747E"/>
    <w:rsid w:val="0076023F"/>
    <w:rsid w:val="00760459"/>
    <w:rsid w:val="0076136B"/>
    <w:rsid w:val="00761E7D"/>
    <w:rsid w:val="007624FC"/>
    <w:rsid w:val="00762772"/>
    <w:rsid w:val="007629A8"/>
    <w:rsid w:val="007633A8"/>
    <w:rsid w:val="00763D83"/>
    <w:rsid w:val="00764CC7"/>
    <w:rsid w:val="007654C4"/>
    <w:rsid w:val="00765630"/>
    <w:rsid w:val="00766006"/>
    <w:rsid w:val="00766A6A"/>
    <w:rsid w:val="007714D2"/>
    <w:rsid w:val="00772BB9"/>
    <w:rsid w:val="007733D8"/>
    <w:rsid w:val="00773AFE"/>
    <w:rsid w:val="007743DF"/>
    <w:rsid w:val="00776668"/>
    <w:rsid w:val="0078024A"/>
    <w:rsid w:val="00780ED3"/>
    <w:rsid w:val="00781AC5"/>
    <w:rsid w:val="00782C74"/>
    <w:rsid w:val="007842C5"/>
    <w:rsid w:val="00785F7D"/>
    <w:rsid w:val="00786C68"/>
    <w:rsid w:val="00790818"/>
    <w:rsid w:val="00790C7C"/>
    <w:rsid w:val="00791194"/>
    <w:rsid w:val="007917B6"/>
    <w:rsid w:val="00793806"/>
    <w:rsid w:val="007949D4"/>
    <w:rsid w:val="0079507F"/>
    <w:rsid w:val="00795610"/>
    <w:rsid w:val="00797701"/>
    <w:rsid w:val="007A1B4A"/>
    <w:rsid w:val="007A1BDC"/>
    <w:rsid w:val="007A2000"/>
    <w:rsid w:val="007A26F7"/>
    <w:rsid w:val="007A35A2"/>
    <w:rsid w:val="007A4F66"/>
    <w:rsid w:val="007A767B"/>
    <w:rsid w:val="007B4677"/>
    <w:rsid w:val="007B46F9"/>
    <w:rsid w:val="007C0118"/>
    <w:rsid w:val="007C09D5"/>
    <w:rsid w:val="007C10AD"/>
    <w:rsid w:val="007C16B4"/>
    <w:rsid w:val="007C5AF5"/>
    <w:rsid w:val="007C769F"/>
    <w:rsid w:val="007C7AF5"/>
    <w:rsid w:val="007D154A"/>
    <w:rsid w:val="007D18C8"/>
    <w:rsid w:val="007D2DAA"/>
    <w:rsid w:val="007D4C83"/>
    <w:rsid w:val="007D6671"/>
    <w:rsid w:val="007D68B1"/>
    <w:rsid w:val="007D6B73"/>
    <w:rsid w:val="007D71A0"/>
    <w:rsid w:val="007D7331"/>
    <w:rsid w:val="007E04A9"/>
    <w:rsid w:val="007E110B"/>
    <w:rsid w:val="007E12AE"/>
    <w:rsid w:val="007E1B30"/>
    <w:rsid w:val="007E24ED"/>
    <w:rsid w:val="007E53A0"/>
    <w:rsid w:val="007E5BBE"/>
    <w:rsid w:val="007E635C"/>
    <w:rsid w:val="007E6B88"/>
    <w:rsid w:val="007E79CE"/>
    <w:rsid w:val="007F3765"/>
    <w:rsid w:val="007F4AB4"/>
    <w:rsid w:val="007F7000"/>
    <w:rsid w:val="008008DC"/>
    <w:rsid w:val="008010FC"/>
    <w:rsid w:val="008014CF"/>
    <w:rsid w:val="008018F1"/>
    <w:rsid w:val="0080192A"/>
    <w:rsid w:val="00802397"/>
    <w:rsid w:val="00804CCA"/>
    <w:rsid w:val="0080517C"/>
    <w:rsid w:val="00807C0C"/>
    <w:rsid w:val="008108B6"/>
    <w:rsid w:val="00814871"/>
    <w:rsid w:val="00815A56"/>
    <w:rsid w:val="00817110"/>
    <w:rsid w:val="008176D5"/>
    <w:rsid w:val="008208FD"/>
    <w:rsid w:val="008221C4"/>
    <w:rsid w:val="0082314D"/>
    <w:rsid w:val="00823339"/>
    <w:rsid w:val="00823E11"/>
    <w:rsid w:val="008251CA"/>
    <w:rsid w:val="0082766A"/>
    <w:rsid w:val="00827DC6"/>
    <w:rsid w:val="00830A5F"/>
    <w:rsid w:val="00832AB4"/>
    <w:rsid w:val="008344A6"/>
    <w:rsid w:val="00837D86"/>
    <w:rsid w:val="00840715"/>
    <w:rsid w:val="00841150"/>
    <w:rsid w:val="0084251C"/>
    <w:rsid w:val="00843043"/>
    <w:rsid w:val="0084417B"/>
    <w:rsid w:val="00845E80"/>
    <w:rsid w:val="008463C7"/>
    <w:rsid w:val="00847E68"/>
    <w:rsid w:val="00850445"/>
    <w:rsid w:val="008504F9"/>
    <w:rsid w:val="00854E77"/>
    <w:rsid w:val="00855C66"/>
    <w:rsid w:val="00857A5B"/>
    <w:rsid w:val="00857B6E"/>
    <w:rsid w:val="00857E1A"/>
    <w:rsid w:val="008600ED"/>
    <w:rsid w:val="00860215"/>
    <w:rsid w:val="00860F44"/>
    <w:rsid w:val="00863B2F"/>
    <w:rsid w:val="008673F0"/>
    <w:rsid w:val="00867BA0"/>
    <w:rsid w:val="0087000C"/>
    <w:rsid w:val="00870222"/>
    <w:rsid w:val="00872266"/>
    <w:rsid w:val="00872339"/>
    <w:rsid w:val="00874FAC"/>
    <w:rsid w:val="00876224"/>
    <w:rsid w:val="00880AFA"/>
    <w:rsid w:val="00881637"/>
    <w:rsid w:val="00882704"/>
    <w:rsid w:val="0088332C"/>
    <w:rsid w:val="008837EF"/>
    <w:rsid w:val="00883C9D"/>
    <w:rsid w:val="008916BE"/>
    <w:rsid w:val="00893A74"/>
    <w:rsid w:val="00895D49"/>
    <w:rsid w:val="008A3CDC"/>
    <w:rsid w:val="008A59B2"/>
    <w:rsid w:val="008A5A8D"/>
    <w:rsid w:val="008A6444"/>
    <w:rsid w:val="008A790F"/>
    <w:rsid w:val="008A7CAB"/>
    <w:rsid w:val="008B0828"/>
    <w:rsid w:val="008B0AB8"/>
    <w:rsid w:val="008B2A5D"/>
    <w:rsid w:val="008B7B6F"/>
    <w:rsid w:val="008C04A2"/>
    <w:rsid w:val="008C0876"/>
    <w:rsid w:val="008C2537"/>
    <w:rsid w:val="008C3122"/>
    <w:rsid w:val="008D1C65"/>
    <w:rsid w:val="008D4130"/>
    <w:rsid w:val="008D41FA"/>
    <w:rsid w:val="008D5E42"/>
    <w:rsid w:val="008D63FF"/>
    <w:rsid w:val="008D74BF"/>
    <w:rsid w:val="008D7DDC"/>
    <w:rsid w:val="008E0C11"/>
    <w:rsid w:val="008E12FF"/>
    <w:rsid w:val="008E16CF"/>
    <w:rsid w:val="008E188B"/>
    <w:rsid w:val="008E1A46"/>
    <w:rsid w:val="008E1EC9"/>
    <w:rsid w:val="008E3B5E"/>
    <w:rsid w:val="008E571D"/>
    <w:rsid w:val="008E594D"/>
    <w:rsid w:val="008E7F07"/>
    <w:rsid w:val="008F0D4E"/>
    <w:rsid w:val="008F21B0"/>
    <w:rsid w:val="008F3D73"/>
    <w:rsid w:val="008F4632"/>
    <w:rsid w:val="008F56E4"/>
    <w:rsid w:val="008F5EA4"/>
    <w:rsid w:val="008F7DC3"/>
    <w:rsid w:val="0090130A"/>
    <w:rsid w:val="00902319"/>
    <w:rsid w:val="00902711"/>
    <w:rsid w:val="00903726"/>
    <w:rsid w:val="00903E8F"/>
    <w:rsid w:val="009044C5"/>
    <w:rsid w:val="00905357"/>
    <w:rsid w:val="009062A5"/>
    <w:rsid w:val="009079A9"/>
    <w:rsid w:val="00910AB7"/>
    <w:rsid w:val="00910DCE"/>
    <w:rsid w:val="0091245B"/>
    <w:rsid w:val="00912C6B"/>
    <w:rsid w:val="009134BF"/>
    <w:rsid w:val="00914A6C"/>
    <w:rsid w:val="00915D8D"/>
    <w:rsid w:val="009162D6"/>
    <w:rsid w:val="0092131E"/>
    <w:rsid w:val="00922597"/>
    <w:rsid w:val="00923765"/>
    <w:rsid w:val="00925378"/>
    <w:rsid w:val="00926E5F"/>
    <w:rsid w:val="00927E27"/>
    <w:rsid w:val="00927FF6"/>
    <w:rsid w:val="00930D37"/>
    <w:rsid w:val="00930F9E"/>
    <w:rsid w:val="00932336"/>
    <w:rsid w:val="00933BD4"/>
    <w:rsid w:val="009341B6"/>
    <w:rsid w:val="0094068D"/>
    <w:rsid w:val="00940D50"/>
    <w:rsid w:val="00940D62"/>
    <w:rsid w:val="00941C70"/>
    <w:rsid w:val="00943537"/>
    <w:rsid w:val="00943C9B"/>
    <w:rsid w:val="0094413C"/>
    <w:rsid w:val="009442A7"/>
    <w:rsid w:val="009468B1"/>
    <w:rsid w:val="00946BCC"/>
    <w:rsid w:val="009505BC"/>
    <w:rsid w:val="009524C8"/>
    <w:rsid w:val="00952986"/>
    <w:rsid w:val="0095511E"/>
    <w:rsid w:val="009551C4"/>
    <w:rsid w:val="00955996"/>
    <w:rsid w:val="009568BD"/>
    <w:rsid w:val="00956A2B"/>
    <w:rsid w:val="0096106A"/>
    <w:rsid w:val="009651A3"/>
    <w:rsid w:val="009667BB"/>
    <w:rsid w:val="009667E2"/>
    <w:rsid w:val="00967A7D"/>
    <w:rsid w:val="00971304"/>
    <w:rsid w:val="0097193F"/>
    <w:rsid w:val="00972272"/>
    <w:rsid w:val="009726CC"/>
    <w:rsid w:val="009743D4"/>
    <w:rsid w:val="00975564"/>
    <w:rsid w:val="00976632"/>
    <w:rsid w:val="00980D39"/>
    <w:rsid w:val="00982247"/>
    <w:rsid w:val="009824ED"/>
    <w:rsid w:val="00982E75"/>
    <w:rsid w:val="009835C0"/>
    <w:rsid w:val="0098469E"/>
    <w:rsid w:val="00985D70"/>
    <w:rsid w:val="009864F2"/>
    <w:rsid w:val="00987DD6"/>
    <w:rsid w:val="0099038F"/>
    <w:rsid w:val="0099271F"/>
    <w:rsid w:val="009936E8"/>
    <w:rsid w:val="009A01D7"/>
    <w:rsid w:val="009A3F84"/>
    <w:rsid w:val="009A413B"/>
    <w:rsid w:val="009A49F7"/>
    <w:rsid w:val="009A5C32"/>
    <w:rsid w:val="009A61F0"/>
    <w:rsid w:val="009B1BED"/>
    <w:rsid w:val="009B1E7F"/>
    <w:rsid w:val="009B2526"/>
    <w:rsid w:val="009B2857"/>
    <w:rsid w:val="009B2A19"/>
    <w:rsid w:val="009B3A9D"/>
    <w:rsid w:val="009B4046"/>
    <w:rsid w:val="009B6597"/>
    <w:rsid w:val="009B6D15"/>
    <w:rsid w:val="009B6E13"/>
    <w:rsid w:val="009C01FE"/>
    <w:rsid w:val="009C05D3"/>
    <w:rsid w:val="009C0A16"/>
    <w:rsid w:val="009C253B"/>
    <w:rsid w:val="009C318B"/>
    <w:rsid w:val="009C4FA7"/>
    <w:rsid w:val="009C5D85"/>
    <w:rsid w:val="009C6B7B"/>
    <w:rsid w:val="009C6FEA"/>
    <w:rsid w:val="009C7184"/>
    <w:rsid w:val="009C79BA"/>
    <w:rsid w:val="009C7B24"/>
    <w:rsid w:val="009D085E"/>
    <w:rsid w:val="009D1D61"/>
    <w:rsid w:val="009D3698"/>
    <w:rsid w:val="009D3EBD"/>
    <w:rsid w:val="009D4FEC"/>
    <w:rsid w:val="009D6C16"/>
    <w:rsid w:val="009D7686"/>
    <w:rsid w:val="009E1A0A"/>
    <w:rsid w:val="009E3A6B"/>
    <w:rsid w:val="009E3A9C"/>
    <w:rsid w:val="009E4572"/>
    <w:rsid w:val="009E7C8D"/>
    <w:rsid w:val="009F091C"/>
    <w:rsid w:val="009F2813"/>
    <w:rsid w:val="009F42F9"/>
    <w:rsid w:val="009F5574"/>
    <w:rsid w:val="009F5B9B"/>
    <w:rsid w:val="009F66ED"/>
    <w:rsid w:val="009F6823"/>
    <w:rsid w:val="009F6EC5"/>
    <w:rsid w:val="00A02D78"/>
    <w:rsid w:val="00A04007"/>
    <w:rsid w:val="00A0426D"/>
    <w:rsid w:val="00A04AD2"/>
    <w:rsid w:val="00A053B0"/>
    <w:rsid w:val="00A062AB"/>
    <w:rsid w:val="00A0694A"/>
    <w:rsid w:val="00A07AE3"/>
    <w:rsid w:val="00A11EEC"/>
    <w:rsid w:val="00A124EC"/>
    <w:rsid w:val="00A12C44"/>
    <w:rsid w:val="00A15287"/>
    <w:rsid w:val="00A20E87"/>
    <w:rsid w:val="00A21A38"/>
    <w:rsid w:val="00A22B70"/>
    <w:rsid w:val="00A24142"/>
    <w:rsid w:val="00A2624B"/>
    <w:rsid w:val="00A26FC4"/>
    <w:rsid w:val="00A30836"/>
    <w:rsid w:val="00A30F3A"/>
    <w:rsid w:val="00A32CBC"/>
    <w:rsid w:val="00A33419"/>
    <w:rsid w:val="00A34A80"/>
    <w:rsid w:val="00A34F3C"/>
    <w:rsid w:val="00A36AE8"/>
    <w:rsid w:val="00A370CB"/>
    <w:rsid w:val="00A379BB"/>
    <w:rsid w:val="00A37A7A"/>
    <w:rsid w:val="00A406C7"/>
    <w:rsid w:val="00A42A79"/>
    <w:rsid w:val="00A43988"/>
    <w:rsid w:val="00A44068"/>
    <w:rsid w:val="00A45118"/>
    <w:rsid w:val="00A453DB"/>
    <w:rsid w:val="00A45491"/>
    <w:rsid w:val="00A45DBD"/>
    <w:rsid w:val="00A47762"/>
    <w:rsid w:val="00A47DB3"/>
    <w:rsid w:val="00A5026B"/>
    <w:rsid w:val="00A523C6"/>
    <w:rsid w:val="00A54904"/>
    <w:rsid w:val="00A55032"/>
    <w:rsid w:val="00A56202"/>
    <w:rsid w:val="00A57363"/>
    <w:rsid w:val="00A57902"/>
    <w:rsid w:val="00A57D90"/>
    <w:rsid w:val="00A60B65"/>
    <w:rsid w:val="00A60B7E"/>
    <w:rsid w:val="00A6104A"/>
    <w:rsid w:val="00A61765"/>
    <w:rsid w:val="00A61788"/>
    <w:rsid w:val="00A63377"/>
    <w:rsid w:val="00A66F55"/>
    <w:rsid w:val="00A67135"/>
    <w:rsid w:val="00A716E6"/>
    <w:rsid w:val="00A748D9"/>
    <w:rsid w:val="00A759D4"/>
    <w:rsid w:val="00A76016"/>
    <w:rsid w:val="00A768C2"/>
    <w:rsid w:val="00A81169"/>
    <w:rsid w:val="00A82B79"/>
    <w:rsid w:val="00A83E4F"/>
    <w:rsid w:val="00A85C8C"/>
    <w:rsid w:val="00A91D1E"/>
    <w:rsid w:val="00A92A48"/>
    <w:rsid w:val="00A933C1"/>
    <w:rsid w:val="00A9423A"/>
    <w:rsid w:val="00A95FC4"/>
    <w:rsid w:val="00A96D00"/>
    <w:rsid w:val="00A9738F"/>
    <w:rsid w:val="00A97815"/>
    <w:rsid w:val="00A9784F"/>
    <w:rsid w:val="00AA132B"/>
    <w:rsid w:val="00AA1C1E"/>
    <w:rsid w:val="00AA6E8F"/>
    <w:rsid w:val="00AB195A"/>
    <w:rsid w:val="00AB3715"/>
    <w:rsid w:val="00AB4727"/>
    <w:rsid w:val="00AC3136"/>
    <w:rsid w:val="00AC3B70"/>
    <w:rsid w:val="00AC5B25"/>
    <w:rsid w:val="00AC77F1"/>
    <w:rsid w:val="00AD2891"/>
    <w:rsid w:val="00AD318E"/>
    <w:rsid w:val="00AD3607"/>
    <w:rsid w:val="00AD3D42"/>
    <w:rsid w:val="00AD636A"/>
    <w:rsid w:val="00AD6487"/>
    <w:rsid w:val="00AD79F3"/>
    <w:rsid w:val="00AE06E4"/>
    <w:rsid w:val="00AE0909"/>
    <w:rsid w:val="00AE47B7"/>
    <w:rsid w:val="00AE53AC"/>
    <w:rsid w:val="00AE56BA"/>
    <w:rsid w:val="00AF0C35"/>
    <w:rsid w:val="00AF0D11"/>
    <w:rsid w:val="00AF1BFB"/>
    <w:rsid w:val="00AF48CC"/>
    <w:rsid w:val="00AF4D74"/>
    <w:rsid w:val="00AF594C"/>
    <w:rsid w:val="00AF6D31"/>
    <w:rsid w:val="00AF7180"/>
    <w:rsid w:val="00B007D5"/>
    <w:rsid w:val="00B00CF7"/>
    <w:rsid w:val="00B00E5B"/>
    <w:rsid w:val="00B02C99"/>
    <w:rsid w:val="00B041D5"/>
    <w:rsid w:val="00B045B0"/>
    <w:rsid w:val="00B07F1B"/>
    <w:rsid w:val="00B1033B"/>
    <w:rsid w:val="00B103B0"/>
    <w:rsid w:val="00B10818"/>
    <w:rsid w:val="00B11727"/>
    <w:rsid w:val="00B11A82"/>
    <w:rsid w:val="00B121B0"/>
    <w:rsid w:val="00B1245A"/>
    <w:rsid w:val="00B12E9D"/>
    <w:rsid w:val="00B14A2F"/>
    <w:rsid w:val="00B15518"/>
    <w:rsid w:val="00B15918"/>
    <w:rsid w:val="00B229D6"/>
    <w:rsid w:val="00B235C5"/>
    <w:rsid w:val="00B235F8"/>
    <w:rsid w:val="00B242DE"/>
    <w:rsid w:val="00B2552D"/>
    <w:rsid w:val="00B2628B"/>
    <w:rsid w:val="00B30344"/>
    <w:rsid w:val="00B303D4"/>
    <w:rsid w:val="00B30911"/>
    <w:rsid w:val="00B3092E"/>
    <w:rsid w:val="00B3116F"/>
    <w:rsid w:val="00B327BB"/>
    <w:rsid w:val="00B33FF1"/>
    <w:rsid w:val="00B35CF6"/>
    <w:rsid w:val="00B36C2C"/>
    <w:rsid w:val="00B36ECC"/>
    <w:rsid w:val="00B43AF1"/>
    <w:rsid w:val="00B460D2"/>
    <w:rsid w:val="00B4698F"/>
    <w:rsid w:val="00B47639"/>
    <w:rsid w:val="00B47C3C"/>
    <w:rsid w:val="00B50F59"/>
    <w:rsid w:val="00B512AF"/>
    <w:rsid w:val="00B52088"/>
    <w:rsid w:val="00B52EB9"/>
    <w:rsid w:val="00B532E7"/>
    <w:rsid w:val="00B53E05"/>
    <w:rsid w:val="00B540C6"/>
    <w:rsid w:val="00B54F2A"/>
    <w:rsid w:val="00B54F82"/>
    <w:rsid w:val="00B563BC"/>
    <w:rsid w:val="00B63048"/>
    <w:rsid w:val="00B637B7"/>
    <w:rsid w:val="00B63C32"/>
    <w:rsid w:val="00B6575B"/>
    <w:rsid w:val="00B67CF6"/>
    <w:rsid w:val="00B70A07"/>
    <w:rsid w:val="00B713E0"/>
    <w:rsid w:val="00B71454"/>
    <w:rsid w:val="00B72307"/>
    <w:rsid w:val="00B72AAC"/>
    <w:rsid w:val="00B72AF2"/>
    <w:rsid w:val="00B733BD"/>
    <w:rsid w:val="00B7453F"/>
    <w:rsid w:val="00B7479D"/>
    <w:rsid w:val="00B762A0"/>
    <w:rsid w:val="00B76A41"/>
    <w:rsid w:val="00B802A9"/>
    <w:rsid w:val="00B80ADA"/>
    <w:rsid w:val="00B8249C"/>
    <w:rsid w:val="00B82AEB"/>
    <w:rsid w:val="00B87085"/>
    <w:rsid w:val="00B927DA"/>
    <w:rsid w:val="00B92BA2"/>
    <w:rsid w:val="00B93BAE"/>
    <w:rsid w:val="00B95C79"/>
    <w:rsid w:val="00B96C03"/>
    <w:rsid w:val="00B97356"/>
    <w:rsid w:val="00B976F5"/>
    <w:rsid w:val="00BA0427"/>
    <w:rsid w:val="00BA2CF7"/>
    <w:rsid w:val="00BA3E50"/>
    <w:rsid w:val="00BA776C"/>
    <w:rsid w:val="00BB0023"/>
    <w:rsid w:val="00BB09C0"/>
    <w:rsid w:val="00BB0BF9"/>
    <w:rsid w:val="00BB0DB4"/>
    <w:rsid w:val="00BB1BEB"/>
    <w:rsid w:val="00BB2F94"/>
    <w:rsid w:val="00BB35C4"/>
    <w:rsid w:val="00BB46E0"/>
    <w:rsid w:val="00BB4D75"/>
    <w:rsid w:val="00BB4EF8"/>
    <w:rsid w:val="00BB4FE7"/>
    <w:rsid w:val="00BB6ADC"/>
    <w:rsid w:val="00BB6EA8"/>
    <w:rsid w:val="00BC119C"/>
    <w:rsid w:val="00BC7136"/>
    <w:rsid w:val="00BC714E"/>
    <w:rsid w:val="00BC7A3A"/>
    <w:rsid w:val="00BD02F0"/>
    <w:rsid w:val="00BD2E3F"/>
    <w:rsid w:val="00BD34E3"/>
    <w:rsid w:val="00BD4A14"/>
    <w:rsid w:val="00BD54B3"/>
    <w:rsid w:val="00BD6044"/>
    <w:rsid w:val="00BD7241"/>
    <w:rsid w:val="00BE0A8C"/>
    <w:rsid w:val="00BE0C6D"/>
    <w:rsid w:val="00BE0DB0"/>
    <w:rsid w:val="00BE1675"/>
    <w:rsid w:val="00BE2D6B"/>
    <w:rsid w:val="00BE31CB"/>
    <w:rsid w:val="00BE33B9"/>
    <w:rsid w:val="00BE5B81"/>
    <w:rsid w:val="00BE632F"/>
    <w:rsid w:val="00BE6C71"/>
    <w:rsid w:val="00BE7048"/>
    <w:rsid w:val="00BE780A"/>
    <w:rsid w:val="00BF00EB"/>
    <w:rsid w:val="00BF1FEF"/>
    <w:rsid w:val="00BF37A5"/>
    <w:rsid w:val="00C0212A"/>
    <w:rsid w:val="00C06082"/>
    <w:rsid w:val="00C0676E"/>
    <w:rsid w:val="00C10590"/>
    <w:rsid w:val="00C10799"/>
    <w:rsid w:val="00C15119"/>
    <w:rsid w:val="00C1627F"/>
    <w:rsid w:val="00C172C0"/>
    <w:rsid w:val="00C203AB"/>
    <w:rsid w:val="00C2105B"/>
    <w:rsid w:val="00C2304E"/>
    <w:rsid w:val="00C23EFA"/>
    <w:rsid w:val="00C24732"/>
    <w:rsid w:val="00C267CE"/>
    <w:rsid w:val="00C3135A"/>
    <w:rsid w:val="00C336E2"/>
    <w:rsid w:val="00C33C3B"/>
    <w:rsid w:val="00C34408"/>
    <w:rsid w:val="00C3618C"/>
    <w:rsid w:val="00C36F4F"/>
    <w:rsid w:val="00C40848"/>
    <w:rsid w:val="00C413D4"/>
    <w:rsid w:val="00C4235B"/>
    <w:rsid w:val="00C44AE5"/>
    <w:rsid w:val="00C4586F"/>
    <w:rsid w:val="00C4643E"/>
    <w:rsid w:val="00C466FB"/>
    <w:rsid w:val="00C46FE4"/>
    <w:rsid w:val="00C5001E"/>
    <w:rsid w:val="00C501F4"/>
    <w:rsid w:val="00C504E3"/>
    <w:rsid w:val="00C5146E"/>
    <w:rsid w:val="00C52ACB"/>
    <w:rsid w:val="00C5347D"/>
    <w:rsid w:val="00C55768"/>
    <w:rsid w:val="00C5598A"/>
    <w:rsid w:val="00C5611A"/>
    <w:rsid w:val="00C57CDD"/>
    <w:rsid w:val="00C61776"/>
    <w:rsid w:val="00C620B4"/>
    <w:rsid w:val="00C63949"/>
    <w:rsid w:val="00C63C94"/>
    <w:rsid w:val="00C656F0"/>
    <w:rsid w:val="00C65D59"/>
    <w:rsid w:val="00C672BF"/>
    <w:rsid w:val="00C7019D"/>
    <w:rsid w:val="00C70598"/>
    <w:rsid w:val="00C71485"/>
    <w:rsid w:val="00C71542"/>
    <w:rsid w:val="00C7282E"/>
    <w:rsid w:val="00C72CAB"/>
    <w:rsid w:val="00C734AA"/>
    <w:rsid w:val="00C73BE1"/>
    <w:rsid w:val="00C76E0C"/>
    <w:rsid w:val="00C771CE"/>
    <w:rsid w:val="00C77C08"/>
    <w:rsid w:val="00C81D82"/>
    <w:rsid w:val="00C81E23"/>
    <w:rsid w:val="00C81ED8"/>
    <w:rsid w:val="00C837BD"/>
    <w:rsid w:val="00C83FA7"/>
    <w:rsid w:val="00C84752"/>
    <w:rsid w:val="00C85B61"/>
    <w:rsid w:val="00C876AC"/>
    <w:rsid w:val="00C9183F"/>
    <w:rsid w:val="00C94D73"/>
    <w:rsid w:val="00C9507D"/>
    <w:rsid w:val="00CA08CC"/>
    <w:rsid w:val="00CA1673"/>
    <w:rsid w:val="00CA2BEB"/>
    <w:rsid w:val="00CA2F75"/>
    <w:rsid w:val="00CA3AB3"/>
    <w:rsid w:val="00CA3DCF"/>
    <w:rsid w:val="00CA5415"/>
    <w:rsid w:val="00CA5CAD"/>
    <w:rsid w:val="00CA73EB"/>
    <w:rsid w:val="00CA78AA"/>
    <w:rsid w:val="00CA78F6"/>
    <w:rsid w:val="00CB105E"/>
    <w:rsid w:val="00CB5D0D"/>
    <w:rsid w:val="00CB6A69"/>
    <w:rsid w:val="00CB7D24"/>
    <w:rsid w:val="00CC0F4F"/>
    <w:rsid w:val="00CC1E5B"/>
    <w:rsid w:val="00CC4E0C"/>
    <w:rsid w:val="00CC5EE4"/>
    <w:rsid w:val="00CD0860"/>
    <w:rsid w:val="00CD1CA0"/>
    <w:rsid w:val="00CD2591"/>
    <w:rsid w:val="00CD26FD"/>
    <w:rsid w:val="00CD3F98"/>
    <w:rsid w:val="00CD4019"/>
    <w:rsid w:val="00CD4074"/>
    <w:rsid w:val="00CD4F04"/>
    <w:rsid w:val="00CD6D70"/>
    <w:rsid w:val="00CD70C8"/>
    <w:rsid w:val="00CE0DF6"/>
    <w:rsid w:val="00CE2738"/>
    <w:rsid w:val="00CE2BCD"/>
    <w:rsid w:val="00CE33B0"/>
    <w:rsid w:val="00CE3F9F"/>
    <w:rsid w:val="00CE43CD"/>
    <w:rsid w:val="00CE65AA"/>
    <w:rsid w:val="00CE6D00"/>
    <w:rsid w:val="00CF19E2"/>
    <w:rsid w:val="00CF449D"/>
    <w:rsid w:val="00CF607E"/>
    <w:rsid w:val="00CF6753"/>
    <w:rsid w:val="00D010D3"/>
    <w:rsid w:val="00D024AB"/>
    <w:rsid w:val="00D043FB"/>
    <w:rsid w:val="00D05E98"/>
    <w:rsid w:val="00D06EA7"/>
    <w:rsid w:val="00D07A6B"/>
    <w:rsid w:val="00D103AA"/>
    <w:rsid w:val="00D11750"/>
    <w:rsid w:val="00D11C45"/>
    <w:rsid w:val="00D11D5A"/>
    <w:rsid w:val="00D124EB"/>
    <w:rsid w:val="00D15915"/>
    <w:rsid w:val="00D15C2D"/>
    <w:rsid w:val="00D207C5"/>
    <w:rsid w:val="00D24571"/>
    <w:rsid w:val="00D2618D"/>
    <w:rsid w:val="00D30B0A"/>
    <w:rsid w:val="00D31B3D"/>
    <w:rsid w:val="00D32CF7"/>
    <w:rsid w:val="00D35666"/>
    <w:rsid w:val="00D4033F"/>
    <w:rsid w:val="00D40353"/>
    <w:rsid w:val="00D40665"/>
    <w:rsid w:val="00D41565"/>
    <w:rsid w:val="00D42898"/>
    <w:rsid w:val="00D528E6"/>
    <w:rsid w:val="00D52CDC"/>
    <w:rsid w:val="00D53FD5"/>
    <w:rsid w:val="00D54F22"/>
    <w:rsid w:val="00D564C9"/>
    <w:rsid w:val="00D60812"/>
    <w:rsid w:val="00D641EB"/>
    <w:rsid w:val="00D66B2C"/>
    <w:rsid w:val="00D707D1"/>
    <w:rsid w:val="00D7142A"/>
    <w:rsid w:val="00D73565"/>
    <w:rsid w:val="00D74EE5"/>
    <w:rsid w:val="00D7519A"/>
    <w:rsid w:val="00D75521"/>
    <w:rsid w:val="00D76D0B"/>
    <w:rsid w:val="00D80374"/>
    <w:rsid w:val="00D81E03"/>
    <w:rsid w:val="00D825B0"/>
    <w:rsid w:val="00D829E5"/>
    <w:rsid w:val="00D86373"/>
    <w:rsid w:val="00D900B3"/>
    <w:rsid w:val="00D910CE"/>
    <w:rsid w:val="00D92C7C"/>
    <w:rsid w:val="00D93ACB"/>
    <w:rsid w:val="00D959EA"/>
    <w:rsid w:val="00D95A2B"/>
    <w:rsid w:val="00D97517"/>
    <w:rsid w:val="00DA1D95"/>
    <w:rsid w:val="00DA3707"/>
    <w:rsid w:val="00DA4A5A"/>
    <w:rsid w:val="00DA4F02"/>
    <w:rsid w:val="00DA51CB"/>
    <w:rsid w:val="00DA60AD"/>
    <w:rsid w:val="00DA6B6E"/>
    <w:rsid w:val="00DB1357"/>
    <w:rsid w:val="00DB14D9"/>
    <w:rsid w:val="00DB181A"/>
    <w:rsid w:val="00DB3725"/>
    <w:rsid w:val="00DB49A4"/>
    <w:rsid w:val="00DB6A7B"/>
    <w:rsid w:val="00DB6D9B"/>
    <w:rsid w:val="00DB7971"/>
    <w:rsid w:val="00DC055E"/>
    <w:rsid w:val="00DC1879"/>
    <w:rsid w:val="00DC3694"/>
    <w:rsid w:val="00DC3DE6"/>
    <w:rsid w:val="00DC4192"/>
    <w:rsid w:val="00DC4B4C"/>
    <w:rsid w:val="00DC6F2E"/>
    <w:rsid w:val="00DD3984"/>
    <w:rsid w:val="00DD59F6"/>
    <w:rsid w:val="00DD5DC4"/>
    <w:rsid w:val="00DD7934"/>
    <w:rsid w:val="00DD7A91"/>
    <w:rsid w:val="00DE10F8"/>
    <w:rsid w:val="00DE37C4"/>
    <w:rsid w:val="00DE5375"/>
    <w:rsid w:val="00DE6C05"/>
    <w:rsid w:val="00DE6FF7"/>
    <w:rsid w:val="00DE7188"/>
    <w:rsid w:val="00DE7E3B"/>
    <w:rsid w:val="00DF0EB3"/>
    <w:rsid w:val="00DF2AC4"/>
    <w:rsid w:val="00DF33CB"/>
    <w:rsid w:val="00DF4B0F"/>
    <w:rsid w:val="00DF539D"/>
    <w:rsid w:val="00DF5AEE"/>
    <w:rsid w:val="00DF5F89"/>
    <w:rsid w:val="00DF6E5E"/>
    <w:rsid w:val="00DF74C4"/>
    <w:rsid w:val="00E009B3"/>
    <w:rsid w:val="00E01144"/>
    <w:rsid w:val="00E01846"/>
    <w:rsid w:val="00E020B0"/>
    <w:rsid w:val="00E0248B"/>
    <w:rsid w:val="00E024FC"/>
    <w:rsid w:val="00E02870"/>
    <w:rsid w:val="00E04194"/>
    <w:rsid w:val="00E04591"/>
    <w:rsid w:val="00E04915"/>
    <w:rsid w:val="00E06188"/>
    <w:rsid w:val="00E06762"/>
    <w:rsid w:val="00E07236"/>
    <w:rsid w:val="00E10E75"/>
    <w:rsid w:val="00E11844"/>
    <w:rsid w:val="00E12097"/>
    <w:rsid w:val="00E1245D"/>
    <w:rsid w:val="00E1409F"/>
    <w:rsid w:val="00E153A1"/>
    <w:rsid w:val="00E15E9A"/>
    <w:rsid w:val="00E15FB5"/>
    <w:rsid w:val="00E16282"/>
    <w:rsid w:val="00E1688B"/>
    <w:rsid w:val="00E178DB"/>
    <w:rsid w:val="00E17EEA"/>
    <w:rsid w:val="00E208E9"/>
    <w:rsid w:val="00E220CD"/>
    <w:rsid w:val="00E229E8"/>
    <w:rsid w:val="00E232B4"/>
    <w:rsid w:val="00E239E1"/>
    <w:rsid w:val="00E258B4"/>
    <w:rsid w:val="00E25AAF"/>
    <w:rsid w:val="00E25ADE"/>
    <w:rsid w:val="00E278BF"/>
    <w:rsid w:val="00E324BA"/>
    <w:rsid w:val="00E33D02"/>
    <w:rsid w:val="00E33D4B"/>
    <w:rsid w:val="00E35A37"/>
    <w:rsid w:val="00E35E7F"/>
    <w:rsid w:val="00E37546"/>
    <w:rsid w:val="00E40713"/>
    <w:rsid w:val="00E40E11"/>
    <w:rsid w:val="00E43389"/>
    <w:rsid w:val="00E436D8"/>
    <w:rsid w:val="00E44DDD"/>
    <w:rsid w:val="00E457A0"/>
    <w:rsid w:val="00E5054D"/>
    <w:rsid w:val="00E508D1"/>
    <w:rsid w:val="00E51104"/>
    <w:rsid w:val="00E53130"/>
    <w:rsid w:val="00E53A73"/>
    <w:rsid w:val="00E53AB1"/>
    <w:rsid w:val="00E53F79"/>
    <w:rsid w:val="00E55C1D"/>
    <w:rsid w:val="00E60C7B"/>
    <w:rsid w:val="00E60DFE"/>
    <w:rsid w:val="00E61984"/>
    <w:rsid w:val="00E663B4"/>
    <w:rsid w:val="00E66A8B"/>
    <w:rsid w:val="00E67F33"/>
    <w:rsid w:val="00E70F07"/>
    <w:rsid w:val="00E7221F"/>
    <w:rsid w:val="00E72705"/>
    <w:rsid w:val="00E73BAD"/>
    <w:rsid w:val="00E749F2"/>
    <w:rsid w:val="00E74BC5"/>
    <w:rsid w:val="00E75390"/>
    <w:rsid w:val="00E8258D"/>
    <w:rsid w:val="00E82B4A"/>
    <w:rsid w:val="00E83DCA"/>
    <w:rsid w:val="00E8676D"/>
    <w:rsid w:val="00E90A36"/>
    <w:rsid w:val="00E92038"/>
    <w:rsid w:val="00E9589D"/>
    <w:rsid w:val="00E95971"/>
    <w:rsid w:val="00E95C6B"/>
    <w:rsid w:val="00E969D5"/>
    <w:rsid w:val="00E9750E"/>
    <w:rsid w:val="00EA0E18"/>
    <w:rsid w:val="00EA1DFD"/>
    <w:rsid w:val="00EA31D3"/>
    <w:rsid w:val="00EA3E04"/>
    <w:rsid w:val="00EA44B9"/>
    <w:rsid w:val="00EA45A4"/>
    <w:rsid w:val="00EA50E5"/>
    <w:rsid w:val="00EA5DD6"/>
    <w:rsid w:val="00EB03A4"/>
    <w:rsid w:val="00EB0F74"/>
    <w:rsid w:val="00EB288B"/>
    <w:rsid w:val="00EB4F98"/>
    <w:rsid w:val="00EB63E0"/>
    <w:rsid w:val="00EB668A"/>
    <w:rsid w:val="00EB6F01"/>
    <w:rsid w:val="00EB7C89"/>
    <w:rsid w:val="00EC0AD0"/>
    <w:rsid w:val="00EC0EC8"/>
    <w:rsid w:val="00EC4129"/>
    <w:rsid w:val="00EC41F6"/>
    <w:rsid w:val="00EC74B6"/>
    <w:rsid w:val="00ED06D5"/>
    <w:rsid w:val="00ED2D9A"/>
    <w:rsid w:val="00ED3822"/>
    <w:rsid w:val="00ED4CB7"/>
    <w:rsid w:val="00ED6D29"/>
    <w:rsid w:val="00ED73F0"/>
    <w:rsid w:val="00EE00DA"/>
    <w:rsid w:val="00EE0C8E"/>
    <w:rsid w:val="00EE10D0"/>
    <w:rsid w:val="00EE1500"/>
    <w:rsid w:val="00EE22FA"/>
    <w:rsid w:val="00EE2D97"/>
    <w:rsid w:val="00EE4083"/>
    <w:rsid w:val="00EE4498"/>
    <w:rsid w:val="00EE4550"/>
    <w:rsid w:val="00EE4F36"/>
    <w:rsid w:val="00EE5520"/>
    <w:rsid w:val="00EE67DC"/>
    <w:rsid w:val="00EE68FE"/>
    <w:rsid w:val="00EF0B85"/>
    <w:rsid w:val="00EF145A"/>
    <w:rsid w:val="00EF16BC"/>
    <w:rsid w:val="00EF1AD0"/>
    <w:rsid w:val="00EF232C"/>
    <w:rsid w:val="00EF3828"/>
    <w:rsid w:val="00EF4CCB"/>
    <w:rsid w:val="00EF505A"/>
    <w:rsid w:val="00F003D6"/>
    <w:rsid w:val="00F01139"/>
    <w:rsid w:val="00F02147"/>
    <w:rsid w:val="00F022DC"/>
    <w:rsid w:val="00F023B2"/>
    <w:rsid w:val="00F071A6"/>
    <w:rsid w:val="00F0772A"/>
    <w:rsid w:val="00F10F6F"/>
    <w:rsid w:val="00F113B9"/>
    <w:rsid w:val="00F116A2"/>
    <w:rsid w:val="00F1368B"/>
    <w:rsid w:val="00F136C4"/>
    <w:rsid w:val="00F14FBF"/>
    <w:rsid w:val="00F159A3"/>
    <w:rsid w:val="00F17346"/>
    <w:rsid w:val="00F175C7"/>
    <w:rsid w:val="00F208AD"/>
    <w:rsid w:val="00F20A5B"/>
    <w:rsid w:val="00F20F4C"/>
    <w:rsid w:val="00F21EB8"/>
    <w:rsid w:val="00F237F2"/>
    <w:rsid w:val="00F2556D"/>
    <w:rsid w:val="00F25861"/>
    <w:rsid w:val="00F32547"/>
    <w:rsid w:val="00F33FFD"/>
    <w:rsid w:val="00F40011"/>
    <w:rsid w:val="00F40F36"/>
    <w:rsid w:val="00F41573"/>
    <w:rsid w:val="00F41673"/>
    <w:rsid w:val="00F423F3"/>
    <w:rsid w:val="00F44F3A"/>
    <w:rsid w:val="00F46590"/>
    <w:rsid w:val="00F468C4"/>
    <w:rsid w:val="00F47387"/>
    <w:rsid w:val="00F478CC"/>
    <w:rsid w:val="00F47C62"/>
    <w:rsid w:val="00F50330"/>
    <w:rsid w:val="00F50F56"/>
    <w:rsid w:val="00F51D30"/>
    <w:rsid w:val="00F522CE"/>
    <w:rsid w:val="00F5239E"/>
    <w:rsid w:val="00F5270B"/>
    <w:rsid w:val="00F60319"/>
    <w:rsid w:val="00F62341"/>
    <w:rsid w:val="00F6277E"/>
    <w:rsid w:val="00F63A47"/>
    <w:rsid w:val="00F641A7"/>
    <w:rsid w:val="00F65185"/>
    <w:rsid w:val="00F65417"/>
    <w:rsid w:val="00F663F6"/>
    <w:rsid w:val="00F66DC9"/>
    <w:rsid w:val="00F70129"/>
    <w:rsid w:val="00F70242"/>
    <w:rsid w:val="00F727AC"/>
    <w:rsid w:val="00F74DC6"/>
    <w:rsid w:val="00F81BF1"/>
    <w:rsid w:val="00F82785"/>
    <w:rsid w:val="00F82E60"/>
    <w:rsid w:val="00F82EEC"/>
    <w:rsid w:val="00F85480"/>
    <w:rsid w:val="00F87C88"/>
    <w:rsid w:val="00F90AC8"/>
    <w:rsid w:val="00F92013"/>
    <w:rsid w:val="00F927BF"/>
    <w:rsid w:val="00F932D9"/>
    <w:rsid w:val="00F94245"/>
    <w:rsid w:val="00F94FCB"/>
    <w:rsid w:val="00FA0104"/>
    <w:rsid w:val="00FA1564"/>
    <w:rsid w:val="00FA1714"/>
    <w:rsid w:val="00FA221C"/>
    <w:rsid w:val="00FA2FD1"/>
    <w:rsid w:val="00FA495A"/>
    <w:rsid w:val="00FA5DD7"/>
    <w:rsid w:val="00FC49BC"/>
    <w:rsid w:val="00FC614E"/>
    <w:rsid w:val="00FC698D"/>
    <w:rsid w:val="00FC76CD"/>
    <w:rsid w:val="00FD074C"/>
    <w:rsid w:val="00FD1A31"/>
    <w:rsid w:val="00FD2173"/>
    <w:rsid w:val="00FD473E"/>
    <w:rsid w:val="00FD6432"/>
    <w:rsid w:val="00FD65D1"/>
    <w:rsid w:val="00FD75DD"/>
    <w:rsid w:val="00FD7B6A"/>
    <w:rsid w:val="00FE0688"/>
    <w:rsid w:val="00FE1EDD"/>
    <w:rsid w:val="00FE1F9A"/>
    <w:rsid w:val="00FE28B1"/>
    <w:rsid w:val="00FE3072"/>
    <w:rsid w:val="00FE4985"/>
    <w:rsid w:val="00FE5581"/>
    <w:rsid w:val="00FE765F"/>
    <w:rsid w:val="00FF31C7"/>
    <w:rsid w:val="00FF4379"/>
    <w:rsid w:val="00FF498D"/>
    <w:rsid w:val="00FF4D60"/>
    <w:rsid w:val="00FF5A2A"/>
    <w:rsid w:val="00FF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D67882"/>
  <w15:docId w15:val="{354100DA-F433-4497-AC9A-6D594AA5F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3BAD"/>
    <w:rPr>
      <w:sz w:val="24"/>
      <w:szCs w:val="24"/>
    </w:rPr>
  </w:style>
  <w:style w:type="paragraph" w:styleId="Ttulo1">
    <w:name w:val="heading 1"/>
    <w:basedOn w:val="Normal"/>
    <w:next w:val="Normal"/>
    <w:qFormat/>
    <w:rsid w:val="00E73BAD"/>
    <w:pPr>
      <w:keepNext/>
      <w:outlineLvl w:val="0"/>
    </w:pPr>
    <w:rPr>
      <w:b/>
      <w:bCs/>
      <w:lang w:val="en-GB"/>
    </w:rPr>
  </w:style>
  <w:style w:type="paragraph" w:styleId="Ttulo2">
    <w:name w:val="heading 2"/>
    <w:basedOn w:val="Normal"/>
    <w:next w:val="Normal"/>
    <w:qFormat/>
    <w:rsid w:val="00E73BA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E73BAD"/>
    <w:pPr>
      <w:keepNext/>
      <w:tabs>
        <w:tab w:val="left" w:pos="2700"/>
      </w:tabs>
      <w:spacing w:line="360" w:lineRule="auto"/>
      <w:jc w:val="both"/>
      <w:outlineLvl w:val="2"/>
    </w:pPr>
    <w:rPr>
      <w:rFonts w:ascii="Arial" w:hAnsi="Arial"/>
      <w:b/>
      <w:bCs/>
      <w:sz w:val="20"/>
      <w:szCs w:val="20"/>
      <w:lang w:val="en-US"/>
    </w:rPr>
  </w:style>
  <w:style w:type="paragraph" w:styleId="Ttulo4">
    <w:name w:val="heading 4"/>
    <w:basedOn w:val="Normal"/>
    <w:next w:val="Normal"/>
    <w:qFormat/>
    <w:rsid w:val="00E73BAD"/>
    <w:pPr>
      <w:keepNext/>
      <w:spacing w:line="360" w:lineRule="auto"/>
      <w:jc w:val="both"/>
      <w:outlineLvl w:val="3"/>
    </w:pPr>
    <w:rPr>
      <w:b/>
      <w:lang w:val="en-US"/>
    </w:rPr>
  </w:style>
  <w:style w:type="paragraph" w:styleId="Ttulo5">
    <w:name w:val="heading 5"/>
    <w:basedOn w:val="Normal"/>
    <w:next w:val="Normal"/>
    <w:qFormat/>
    <w:rsid w:val="00E73BAD"/>
    <w:pPr>
      <w:keepNext/>
      <w:spacing w:line="480" w:lineRule="auto"/>
      <w:ind w:right="44"/>
      <w:jc w:val="both"/>
      <w:outlineLvl w:val="4"/>
    </w:pPr>
    <w:rPr>
      <w:rFonts w:ascii="Arial" w:hAnsi="Arial" w:cs="Arial"/>
      <w:b/>
      <w:color w:val="000000"/>
      <w:sz w:val="20"/>
      <w:szCs w:val="20"/>
      <w:lang w:val="en-US"/>
    </w:rPr>
  </w:style>
  <w:style w:type="paragraph" w:styleId="Ttulo6">
    <w:name w:val="heading 6"/>
    <w:basedOn w:val="Normal"/>
    <w:next w:val="Normal"/>
    <w:qFormat/>
    <w:rsid w:val="00E73BAD"/>
    <w:pPr>
      <w:keepNext/>
      <w:tabs>
        <w:tab w:val="left" w:pos="3240"/>
      </w:tabs>
      <w:spacing w:line="480" w:lineRule="auto"/>
      <w:ind w:right="44"/>
      <w:jc w:val="both"/>
      <w:outlineLvl w:val="5"/>
    </w:pPr>
    <w:rPr>
      <w:rFonts w:ascii="Arial" w:hAnsi="Arial"/>
      <w:b/>
      <w:bCs/>
      <w:szCs w:val="20"/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extodeglobo1">
    <w:name w:val="Texto de globo1"/>
    <w:basedOn w:val="Normal"/>
    <w:semiHidden/>
    <w:rsid w:val="00E73BAD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semiHidden/>
    <w:rsid w:val="00E73BAD"/>
    <w:pPr>
      <w:jc w:val="both"/>
    </w:pPr>
    <w:rPr>
      <w:lang w:val="en-GB"/>
    </w:rPr>
  </w:style>
  <w:style w:type="paragraph" w:styleId="NormalWeb">
    <w:name w:val="Normal (Web)"/>
    <w:basedOn w:val="Normal"/>
    <w:uiPriority w:val="99"/>
    <w:semiHidden/>
    <w:rsid w:val="00E73BAD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Textoennegrita">
    <w:name w:val="Strong"/>
    <w:basedOn w:val="Fuentedeprrafopredeter"/>
    <w:uiPriority w:val="22"/>
    <w:qFormat/>
    <w:rsid w:val="00E73BAD"/>
    <w:rPr>
      <w:b/>
      <w:bCs/>
    </w:rPr>
  </w:style>
  <w:style w:type="paragraph" w:styleId="Textoindependiente2">
    <w:name w:val="Body Text 2"/>
    <w:basedOn w:val="Normal"/>
    <w:link w:val="Textoindependiente2Car"/>
    <w:semiHidden/>
    <w:rsid w:val="00E73BAD"/>
    <w:pPr>
      <w:spacing w:after="120" w:line="480" w:lineRule="auto"/>
    </w:pPr>
  </w:style>
  <w:style w:type="character" w:customStyle="1" w:styleId="head31">
    <w:name w:val="head31"/>
    <w:basedOn w:val="Fuentedeprrafopredeter"/>
    <w:rsid w:val="00E73BAD"/>
    <w:rPr>
      <w:i/>
      <w:iCs/>
    </w:rPr>
  </w:style>
  <w:style w:type="character" w:styleId="Refdecomentario">
    <w:name w:val="annotation reference"/>
    <w:basedOn w:val="Fuentedeprrafopredeter"/>
    <w:semiHidden/>
    <w:rsid w:val="00E73BAD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E73BAD"/>
    <w:rPr>
      <w:rFonts w:ascii="Arial" w:hAnsi="Arial"/>
      <w:sz w:val="20"/>
      <w:szCs w:val="20"/>
    </w:rPr>
  </w:style>
  <w:style w:type="paragraph" w:customStyle="1" w:styleId="Asuntodelcomentario1">
    <w:name w:val="Asunto del comentario1"/>
    <w:basedOn w:val="Textocomentario"/>
    <w:next w:val="Textocomentario"/>
    <w:semiHidden/>
    <w:rsid w:val="00E73BAD"/>
    <w:rPr>
      <w:rFonts w:ascii="Times New Roman" w:hAnsi="Times New Roman"/>
      <w:b/>
      <w:bCs/>
    </w:rPr>
  </w:style>
  <w:style w:type="paragraph" w:styleId="Sangra2detindependiente">
    <w:name w:val="Body Text Indent 2"/>
    <w:basedOn w:val="Normal"/>
    <w:semiHidden/>
    <w:rsid w:val="00E73BAD"/>
    <w:pPr>
      <w:spacing w:after="120" w:line="480" w:lineRule="auto"/>
      <w:ind w:left="283"/>
    </w:pPr>
  </w:style>
  <w:style w:type="character" w:styleId="Hipervnculo">
    <w:name w:val="Hyperlink"/>
    <w:basedOn w:val="Fuentedeprrafopredeter"/>
    <w:semiHidden/>
    <w:rsid w:val="00E73BAD"/>
    <w:rPr>
      <w:color w:val="0000FF"/>
      <w:u w:val="single"/>
    </w:rPr>
  </w:style>
  <w:style w:type="paragraph" w:styleId="Piedepgina">
    <w:name w:val="footer"/>
    <w:basedOn w:val="Normal"/>
    <w:semiHidden/>
    <w:rsid w:val="00E73BAD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semiHidden/>
    <w:rsid w:val="00E73BAD"/>
  </w:style>
  <w:style w:type="character" w:customStyle="1" w:styleId="issue">
    <w:name w:val="issue"/>
    <w:basedOn w:val="Fuentedeprrafopredeter"/>
    <w:rsid w:val="00E73BAD"/>
  </w:style>
  <w:style w:type="character" w:customStyle="1" w:styleId="pages">
    <w:name w:val="pages"/>
    <w:basedOn w:val="Fuentedeprrafopredeter"/>
    <w:rsid w:val="00E73BAD"/>
  </w:style>
  <w:style w:type="character" w:customStyle="1" w:styleId="volume">
    <w:name w:val="volume"/>
    <w:basedOn w:val="Fuentedeprrafopredeter"/>
    <w:rsid w:val="00E73BAD"/>
  </w:style>
  <w:style w:type="paragraph" w:styleId="Mapadeldocumento">
    <w:name w:val="Document Map"/>
    <w:basedOn w:val="Normal"/>
    <w:semiHidden/>
    <w:rsid w:val="00E73BAD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rprtbody1">
    <w:name w:val="rprtbody1"/>
    <w:basedOn w:val="Normal"/>
    <w:rsid w:val="00E73BAD"/>
    <w:pPr>
      <w:spacing w:before="34" w:after="34"/>
    </w:pPr>
    <w:rPr>
      <w:sz w:val="28"/>
      <w:szCs w:val="28"/>
      <w:lang w:val="it-IT" w:eastAsia="it-IT"/>
    </w:rPr>
  </w:style>
  <w:style w:type="paragraph" w:customStyle="1" w:styleId="aux1">
    <w:name w:val="aux1"/>
    <w:basedOn w:val="Normal"/>
    <w:rsid w:val="00E73BAD"/>
    <w:pPr>
      <w:spacing w:line="320" w:lineRule="atLeast"/>
    </w:pPr>
    <w:rPr>
      <w:lang w:val="it-IT" w:eastAsia="it-IT"/>
    </w:rPr>
  </w:style>
  <w:style w:type="character" w:customStyle="1" w:styleId="src1">
    <w:name w:val="src1"/>
    <w:basedOn w:val="Fuentedeprrafopredeter"/>
    <w:rsid w:val="00E73BAD"/>
    <w:rPr>
      <w:vanish w:val="0"/>
      <w:webHidden w:val="0"/>
      <w:specVanish w:val="0"/>
    </w:rPr>
  </w:style>
  <w:style w:type="character" w:customStyle="1" w:styleId="jrnl">
    <w:name w:val="jrnl"/>
    <w:basedOn w:val="Fuentedeprrafopredeter"/>
    <w:rsid w:val="00E73BAD"/>
  </w:style>
  <w:style w:type="paragraph" w:styleId="Textoindependiente3">
    <w:name w:val="Body Text 3"/>
    <w:basedOn w:val="Normal"/>
    <w:semiHidden/>
    <w:rsid w:val="00E73BAD"/>
    <w:pPr>
      <w:ind w:right="45"/>
      <w:jc w:val="both"/>
    </w:pPr>
    <w:rPr>
      <w:lang w:val="en-US"/>
    </w:rPr>
  </w:style>
  <w:style w:type="paragraph" w:styleId="Textosinformato">
    <w:name w:val="Plain Text"/>
    <w:basedOn w:val="Normal"/>
    <w:link w:val="TextosinformatoCar"/>
    <w:uiPriority w:val="99"/>
    <w:unhideWhenUsed/>
    <w:rsid w:val="00217909"/>
    <w:rPr>
      <w:rFonts w:ascii="Consolas" w:eastAsia="Calibri" w:hAnsi="Consolas"/>
      <w:sz w:val="21"/>
      <w:szCs w:val="21"/>
      <w:lang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217909"/>
    <w:rPr>
      <w:rFonts w:ascii="Consolas" w:eastAsia="Calibri" w:hAnsi="Consolas"/>
      <w:sz w:val="21"/>
      <w:szCs w:val="21"/>
      <w:lang w:val="es-ES" w:eastAsia="en-US" w:bidi="ar-SA"/>
    </w:rPr>
  </w:style>
  <w:style w:type="character" w:styleId="nfasis">
    <w:name w:val="Emphasis"/>
    <w:basedOn w:val="Fuentedeprrafopredeter"/>
    <w:uiPriority w:val="20"/>
    <w:qFormat/>
    <w:rsid w:val="00823339"/>
    <w:rPr>
      <w:i/>
      <w:iCs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45A1A"/>
    <w:rPr>
      <w:rFonts w:ascii="Times New Roman" w:hAnsi="Times New Roman"/>
      <w:b/>
      <w:bCs/>
    </w:rPr>
  </w:style>
  <w:style w:type="character" w:customStyle="1" w:styleId="TextocomentarioCar">
    <w:name w:val="Texto comentario Car"/>
    <w:basedOn w:val="Fuentedeprrafopredeter"/>
    <w:link w:val="Textocomentario"/>
    <w:semiHidden/>
    <w:rsid w:val="00445A1A"/>
    <w:rPr>
      <w:rFonts w:ascii="Arial" w:hAnsi="Arial"/>
    </w:rPr>
  </w:style>
  <w:style w:type="character" w:customStyle="1" w:styleId="AsuntodelcomentarioCar">
    <w:name w:val="Asunto del comentario Car"/>
    <w:basedOn w:val="TextocomentarioCar"/>
    <w:link w:val="Asuntodelcomentario"/>
    <w:rsid w:val="00445A1A"/>
    <w:rPr>
      <w:rFonts w:ascii="Arial" w:hAnsi="Aria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45A1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5A1A"/>
    <w:rPr>
      <w:rFonts w:ascii="Tahoma" w:hAnsi="Tahoma" w:cs="Tahoma"/>
      <w:sz w:val="16"/>
      <w:szCs w:val="16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137F39"/>
    <w:rPr>
      <w:sz w:val="24"/>
      <w:szCs w:val="24"/>
    </w:rPr>
  </w:style>
  <w:style w:type="paragraph" w:styleId="Revisin">
    <w:name w:val="Revision"/>
    <w:hidden/>
    <w:uiPriority w:val="99"/>
    <w:semiHidden/>
    <w:rsid w:val="00E7221F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485C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4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single" w:sz="24" w:space="0" w:color="202020"/>
        <w:right w:val="none" w:sz="0" w:space="0" w:color="auto"/>
      </w:divBdr>
      <w:divsChild>
        <w:div w:id="157813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46203">
              <w:marLeft w:val="236"/>
              <w:marRight w:val="43"/>
              <w:marTop w:val="322"/>
              <w:marBottom w:val="5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6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191650">
                      <w:marLeft w:val="0"/>
                      <w:marRight w:val="35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753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92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32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34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37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7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726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1160937">
                                  <w:marLeft w:val="0"/>
                                  <w:marRight w:val="0"/>
                                  <w:marTop w:val="0"/>
                                  <w:marBottom w:val="46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143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single" w:sz="24" w:space="0" w:color="202020"/>
        <w:right w:val="none" w:sz="0" w:space="0" w:color="auto"/>
      </w:divBdr>
      <w:divsChild>
        <w:div w:id="6132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819167">
              <w:marLeft w:val="236"/>
              <w:marRight w:val="43"/>
              <w:marTop w:val="322"/>
              <w:marBottom w:val="5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343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114216">
                      <w:marLeft w:val="0"/>
                      <w:marRight w:val="35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17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572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666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5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30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672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60015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8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31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9C41FD-33C0-4CF6-A1C0-E967F58B8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865</Words>
  <Characters>4761</Characters>
  <Application>Microsoft Office Word</Application>
  <DocSecurity>0</DocSecurity>
  <Lines>39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(Omental mesothelial cell epithelial-mesenchymal transition is regulated by ERK Map kinase and NF-kB)</vt:lpstr>
      <vt:lpstr>(Omental mesothelial cell epithelial-mesenchymal transition is regulated by ERK Map kinase and NF-kB)</vt:lpstr>
      <vt:lpstr>(Omental mesothelial cell epithelial-mesenchymal transition is regulated by ERK Map kinase and NF-kB)</vt:lpstr>
    </vt:vector>
  </TitlesOfParts>
  <Company>CNIC</Company>
  <LinksUpToDate>false</LinksUpToDate>
  <CharactersWithSpaces>5615</CharactersWithSpaces>
  <SharedDoc>false</SharedDoc>
  <HLinks>
    <vt:vector size="558" baseType="variant">
      <vt:variant>
        <vt:i4>4587531</vt:i4>
      </vt:variant>
      <vt:variant>
        <vt:i4>623</vt:i4>
      </vt:variant>
      <vt:variant>
        <vt:i4>0</vt:i4>
      </vt:variant>
      <vt:variant>
        <vt:i4>5</vt:i4>
      </vt:variant>
      <vt:variant>
        <vt:lpwstr/>
      </vt:variant>
      <vt:variant>
        <vt:lpwstr>_ENREF_72</vt:lpwstr>
      </vt:variant>
      <vt:variant>
        <vt:i4>4521995</vt:i4>
      </vt:variant>
      <vt:variant>
        <vt:i4>615</vt:i4>
      </vt:variant>
      <vt:variant>
        <vt:i4>0</vt:i4>
      </vt:variant>
      <vt:variant>
        <vt:i4>5</vt:i4>
      </vt:variant>
      <vt:variant>
        <vt:lpwstr/>
      </vt:variant>
      <vt:variant>
        <vt:lpwstr>_ENREF_4</vt:lpwstr>
      </vt:variant>
      <vt:variant>
        <vt:i4>4587531</vt:i4>
      </vt:variant>
      <vt:variant>
        <vt:i4>607</vt:i4>
      </vt:variant>
      <vt:variant>
        <vt:i4>0</vt:i4>
      </vt:variant>
      <vt:variant>
        <vt:i4>5</vt:i4>
      </vt:variant>
      <vt:variant>
        <vt:lpwstr/>
      </vt:variant>
      <vt:variant>
        <vt:lpwstr>_ENREF_71</vt:lpwstr>
      </vt:variant>
      <vt:variant>
        <vt:i4>4587531</vt:i4>
      </vt:variant>
      <vt:variant>
        <vt:i4>601</vt:i4>
      </vt:variant>
      <vt:variant>
        <vt:i4>0</vt:i4>
      </vt:variant>
      <vt:variant>
        <vt:i4>5</vt:i4>
      </vt:variant>
      <vt:variant>
        <vt:lpwstr/>
      </vt:variant>
      <vt:variant>
        <vt:lpwstr>_ENREF_70</vt:lpwstr>
      </vt:variant>
      <vt:variant>
        <vt:i4>4653067</vt:i4>
      </vt:variant>
      <vt:variant>
        <vt:i4>593</vt:i4>
      </vt:variant>
      <vt:variant>
        <vt:i4>0</vt:i4>
      </vt:variant>
      <vt:variant>
        <vt:i4>5</vt:i4>
      </vt:variant>
      <vt:variant>
        <vt:lpwstr/>
      </vt:variant>
      <vt:variant>
        <vt:lpwstr>_ENREF_69</vt:lpwstr>
      </vt:variant>
      <vt:variant>
        <vt:i4>4653067</vt:i4>
      </vt:variant>
      <vt:variant>
        <vt:i4>585</vt:i4>
      </vt:variant>
      <vt:variant>
        <vt:i4>0</vt:i4>
      </vt:variant>
      <vt:variant>
        <vt:i4>5</vt:i4>
      </vt:variant>
      <vt:variant>
        <vt:lpwstr/>
      </vt:variant>
      <vt:variant>
        <vt:lpwstr>_ENREF_68</vt:lpwstr>
      </vt:variant>
      <vt:variant>
        <vt:i4>4653067</vt:i4>
      </vt:variant>
      <vt:variant>
        <vt:i4>577</vt:i4>
      </vt:variant>
      <vt:variant>
        <vt:i4>0</vt:i4>
      </vt:variant>
      <vt:variant>
        <vt:i4>5</vt:i4>
      </vt:variant>
      <vt:variant>
        <vt:lpwstr/>
      </vt:variant>
      <vt:variant>
        <vt:lpwstr>_ENREF_67</vt:lpwstr>
      </vt:variant>
      <vt:variant>
        <vt:i4>4194315</vt:i4>
      </vt:variant>
      <vt:variant>
        <vt:i4>571</vt:i4>
      </vt:variant>
      <vt:variant>
        <vt:i4>0</vt:i4>
      </vt:variant>
      <vt:variant>
        <vt:i4>5</vt:i4>
      </vt:variant>
      <vt:variant>
        <vt:lpwstr/>
      </vt:variant>
      <vt:variant>
        <vt:lpwstr>_ENREF_17</vt:lpwstr>
      </vt:variant>
      <vt:variant>
        <vt:i4>4653067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_ENREF_66</vt:lpwstr>
      </vt:variant>
      <vt:variant>
        <vt:i4>4194315</vt:i4>
      </vt:variant>
      <vt:variant>
        <vt:i4>555</vt:i4>
      </vt:variant>
      <vt:variant>
        <vt:i4>0</vt:i4>
      </vt:variant>
      <vt:variant>
        <vt:i4>5</vt:i4>
      </vt:variant>
      <vt:variant>
        <vt:lpwstr/>
      </vt:variant>
      <vt:variant>
        <vt:lpwstr>_ENREF_13</vt:lpwstr>
      </vt:variant>
      <vt:variant>
        <vt:i4>4194315</vt:i4>
      </vt:variant>
      <vt:variant>
        <vt:i4>552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4784139</vt:i4>
      </vt:variant>
      <vt:variant>
        <vt:i4>544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4653067</vt:i4>
      </vt:variant>
      <vt:variant>
        <vt:i4>538</vt:i4>
      </vt:variant>
      <vt:variant>
        <vt:i4>0</vt:i4>
      </vt:variant>
      <vt:variant>
        <vt:i4>5</vt:i4>
      </vt:variant>
      <vt:variant>
        <vt:lpwstr/>
      </vt:variant>
      <vt:variant>
        <vt:lpwstr>_ENREF_65</vt:lpwstr>
      </vt:variant>
      <vt:variant>
        <vt:i4>4653067</vt:i4>
      </vt:variant>
      <vt:variant>
        <vt:i4>532</vt:i4>
      </vt:variant>
      <vt:variant>
        <vt:i4>0</vt:i4>
      </vt:variant>
      <vt:variant>
        <vt:i4>5</vt:i4>
      </vt:variant>
      <vt:variant>
        <vt:lpwstr/>
      </vt:variant>
      <vt:variant>
        <vt:lpwstr>_ENREF_64</vt:lpwstr>
      </vt:variant>
      <vt:variant>
        <vt:i4>4194315</vt:i4>
      </vt:variant>
      <vt:variant>
        <vt:i4>529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4456459</vt:i4>
      </vt:variant>
      <vt:variant>
        <vt:i4>521</vt:i4>
      </vt:variant>
      <vt:variant>
        <vt:i4>0</vt:i4>
      </vt:variant>
      <vt:variant>
        <vt:i4>5</vt:i4>
      </vt:variant>
      <vt:variant>
        <vt:lpwstr/>
      </vt:variant>
      <vt:variant>
        <vt:lpwstr>_ENREF_57</vt:lpwstr>
      </vt:variant>
      <vt:variant>
        <vt:i4>4456459</vt:i4>
      </vt:variant>
      <vt:variant>
        <vt:i4>513</vt:i4>
      </vt:variant>
      <vt:variant>
        <vt:i4>0</vt:i4>
      </vt:variant>
      <vt:variant>
        <vt:i4>5</vt:i4>
      </vt:variant>
      <vt:variant>
        <vt:lpwstr/>
      </vt:variant>
      <vt:variant>
        <vt:lpwstr>_ENREF_56</vt:lpwstr>
      </vt:variant>
      <vt:variant>
        <vt:i4>4194315</vt:i4>
      </vt:variant>
      <vt:variant>
        <vt:i4>505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4653067</vt:i4>
      </vt:variant>
      <vt:variant>
        <vt:i4>497</vt:i4>
      </vt:variant>
      <vt:variant>
        <vt:i4>0</vt:i4>
      </vt:variant>
      <vt:variant>
        <vt:i4>5</vt:i4>
      </vt:variant>
      <vt:variant>
        <vt:lpwstr/>
      </vt:variant>
      <vt:variant>
        <vt:lpwstr>_ENREF_63</vt:lpwstr>
      </vt:variant>
      <vt:variant>
        <vt:i4>4194315</vt:i4>
      </vt:variant>
      <vt:variant>
        <vt:i4>491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483</vt:i4>
      </vt:variant>
      <vt:variant>
        <vt:i4>0</vt:i4>
      </vt:variant>
      <vt:variant>
        <vt:i4>5</vt:i4>
      </vt:variant>
      <vt:variant>
        <vt:lpwstr/>
      </vt:variant>
      <vt:variant>
        <vt:lpwstr>_ENREF_17</vt:lpwstr>
      </vt:variant>
      <vt:variant>
        <vt:i4>4653067</vt:i4>
      </vt:variant>
      <vt:variant>
        <vt:i4>475</vt:i4>
      </vt:variant>
      <vt:variant>
        <vt:i4>0</vt:i4>
      </vt:variant>
      <vt:variant>
        <vt:i4>5</vt:i4>
      </vt:variant>
      <vt:variant>
        <vt:lpwstr/>
      </vt:variant>
      <vt:variant>
        <vt:lpwstr>_ENREF_62</vt:lpwstr>
      </vt:variant>
      <vt:variant>
        <vt:i4>4194315</vt:i4>
      </vt:variant>
      <vt:variant>
        <vt:i4>467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4194315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4653067</vt:i4>
      </vt:variant>
      <vt:variant>
        <vt:i4>456</vt:i4>
      </vt:variant>
      <vt:variant>
        <vt:i4>0</vt:i4>
      </vt:variant>
      <vt:variant>
        <vt:i4>5</vt:i4>
      </vt:variant>
      <vt:variant>
        <vt:lpwstr/>
      </vt:variant>
      <vt:variant>
        <vt:lpwstr>_ENREF_61</vt:lpwstr>
      </vt:variant>
      <vt:variant>
        <vt:i4>4456459</vt:i4>
      </vt:variant>
      <vt:variant>
        <vt:i4>453</vt:i4>
      </vt:variant>
      <vt:variant>
        <vt:i4>0</vt:i4>
      </vt:variant>
      <vt:variant>
        <vt:i4>5</vt:i4>
      </vt:variant>
      <vt:variant>
        <vt:lpwstr/>
      </vt:variant>
      <vt:variant>
        <vt:lpwstr>_ENREF_58</vt:lpwstr>
      </vt:variant>
      <vt:variant>
        <vt:i4>4653067</vt:i4>
      </vt:variant>
      <vt:variant>
        <vt:i4>445</vt:i4>
      </vt:variant>
      <vt:variant>
        <vt:i4>0</vt:i4>
      </vt:variant>
      <vt:variant>
        <vt:i4>5</vt:i4>
      </vt:variant>
      <vt:variant>
        <vt:lpwstr/>
      </vt:variant>
      <vt:variant>
        <vt:lpwstr>_ENREF_60</vt:lpwstr>
      </vt:variant>
      <vt:variant>
        <vt:i4>4456459</vt:i4>
      </vt:variant>
      <vt:variant>
        <vt:i4>437</vt:i4>
      </vt:variant>
      <vt:variant>
        <vt:i4>0</vt:i4>
      </vt:variant>
      <vt:variant>
        <vt:i4>5</vt:i4>
      </vt:variant>
      <vt:variant>
        <vt:lpwstr/>
      </vt:variant>
      <vt:variant>
        <vt:lpwstr>_ENREF_59</vt:lpwstr>
      </vt:variant>
      <vt:variant>
        <vt:i4>4456459</vt:i4>
      </vt:variant>
      <vt:variant>
        <vt:i4>429</vt:i4>
      </vt:variant>
      <vt:variant>
        <vt:i4>0</vt:i4>
      </vt:variant>
      <vt:variant>
        <vt:i4>5</vt:i4>
      </vt:variant>
      <vt:variant>
        <vt:lpwstr/>
      </vt:variant>
      <vt:variant>
        <vt:lpwstr>_ENREF_58</vt:lpwstr>
      </vt:variant>
      <vt:variant>
        <vt:i4>4456459</vt:i4>
      </vt:variant>
      <vt:variant>
        <vt:i4>421</vt:i4>
      </vt:variant>
      <vt:variant>
        <vt:i4>0</vt:i4>
      </vt:variant>
      <vt:variant>
        <vt:i4>5</vt:i4>
      </vt:variant>
      <vt:variant>
        <vt:lpwstr/>
      </vt:variant>
      <vt:variant>
        <vt:lpwstr>_ENREF_57</vt:lpwstr>
      </vt:variant>
      <vt:variant>
        <vt:i4>4456459</vt:i4>
      </vt:variant>
      <vt:variant>
        <vt:i4>418</vt:i4>
      </vt:variant>
      <vt:variant>
        <vt:i4>0</vt:i4>
      </vt:variant>
      <vt:variant>
        <vt:i4>5</vt:i4>
      </vt:variant>
      <vt:variant>
        <vt:lpwstr/>
      </vt:variant>
      <vt:variant>
        <vt:lpwstr>_ENREF_56</vt:lpwstr>
      </vt:variant>
      <vt:variant>
        <vt:i4>4456459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_ENREF_55</vt:lpwstr>
      </vt:variant>
      <vt:variant>
        <vt:i4>4456459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_ENREF_54</vt:lpwstr>
      </vt:variant>
      <vt:variant>
        <vt:i4>4456459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_ENREF_53</vt:lpwstr>
      </vt:variant>
      <vt:variant>
        <vt:i4>4390923</vt:i4>
      </vt:variant>
      <vt:variant>
        <vt:i4>390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4456459</vt:i4>
      </vt:variant>
      <vt:variant>
        <vt:i4>382</vt:i4>
      </vt:variant>
      <vt:variant>
        <vt:i4>0</vt:i4>
      </vt:variant>
      <vt:variant>
        <vt:i4>5</vt:i4>
      </vt:variant>
      <vt:variant>
        <vt:lpwstr/>
      </vt:variant>
      <vt:variant>
        <vt:lpwstr>_ENREF_52</vt:lpwstr>
      </vt:variant>
      <vt:variant>
        <vt:i4>4456459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_ENREF_51</vt:lpwstr>
      </vt:variant>
      <vt:variant>
        <vt:i4>4456459</vt:i4>
      </vt:variant>
      <vt:variant>
        <vt:i4>366</vt:i4>
      </vt:variant>
      <vt:variant>
        <vt:i4>0</vt:i4>
      </vt:variant>
      <vt:variant>
        <vt:i4>5</vt:i4>
      </vt:variant>
      <vt:variant>
        <vt:lpwstr/>
      </vt:variant>
      <vt:variant>
        <vt:lpwstr>_ENREF_50</vt:lpwstr>
      </vt:variant>
      <vt:variant>
        <vt:i4>4521995</vt:i4>
      </vt:variant>
      <vt:variant>
        <vt:i4>358</vt:i4>
      </vt:variant>
      <vt:variant>
        <vt:i4>0</vt:i4>
      </vt:variant>
      <vt:variant>
        <vt:i4>5</vt:i4>
      </vt:variant>
      <vt:variant>
        <vt:lpwstr/>
      </vt:variant>
      <vt:variant>
        <vt:lpwstr>_ENREF_49</vt:lpwstr>
      </vt:variant>
      <vt:variant>
        <vt:i4>4390923</vt:i4>
      </vt:variant>
      <vt:variant>
        <vt:i4>355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4521995</vt:i4>
      </vt:variant>
      <vt:variant>
        <vt:i4>347</vt:i4>
      </vt:variant>
      <vt:variant>
        <vt:i4>0</vt:i4>
      </vt:variant>
      <vt:variant>
        <vt:i4>5</vt:i4>
      </vt:variant>
      <vt:variant>
        <vt:lpwstr/>
      </vt:variant>
      <vt:variant>
        <vt:lpwstr>_ENREF_48</vt:lpwstr>
      </vt:variant>
      <vt:variant>
        <vt:i4>4521995</vt:i4>
      </vt:variant>
      <vt:variant>
        <vt:i4>339</vt:i4>
      </vt:variant>
      <vt:variant>
        <vt:i4>0</vt:i4>
      </vt:variant>
      <vt:variant>
        <vt:i4>5</vt:i4>
      </vt:variant>
      <vt:variant>
        <vt:lpwstr/>
      </vt:variant>
      <vt:variant>
        <vt:lpwstr>_ENREF_45</vt:lpwstr>
      </vt:variant>
      <vt:variant>
        <vt:i4>4390923</vt:i4>
      </vt:variant>
      <vt:variant>
        <vt:i4>331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4521995</vt:i4>
      </vt:variant>
      <vt:variant>
        <vt:i4>325</vt:i4>
      </vt:variant>
      <vt:variant>
        <vt:i4>0</vt:i4>
      </vt:variant>
      <vt:variant>
        <vt:i4>5</vt:i4>
      </vt:variant>
      <vt:variant>
        <vt:lpwstr/>
      </vt:variant>
      <vt:variant>
        <vt:lpwstr>_ENREF_44</vt:lpwstr>
      </vt:variant>
      <vt:variant>
        <vt:i4>4521995</vt:i4>
      </vt:variant>
      <vt:variant>
        <vt:i4>317</vt:i4>
      </vt:variant>
      <vt:variant>
        <vt:i4>0</vt:i4>
      </vt:variant>
      <vt:variant>
        <vt:i4>5</vt:i4>
      </vt:variant>
      <vt:variant>
        <vt:lpwstr/>
      </vt:variant>
      <vt:variant>
        <vt:lpwstr>_ENREF_43</vt:lpwstr>
      </vt:variant>
      <vt:variant>
        <vt:i4>4390923</vt:i4>
      </vt:variant>
      <vt:variant>
        <vt:i4>311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4521995</vt:i4>
      </vt:variant>
      <vt:variant>
        <vt:i4>303</vt:i4>
      </vt:variant>
      <vt:variant>
        <vt:i4>0</vt:i4>
      </vt:variant>
      <vt:variant>
        <vt:i4>5</vt:i4>
      </vt:variant>
      <vt:variant>
        <vt:lpwstr/>
      </vt:variant>
      <vt:variant>
        <vt:lpwstr>_ENREF_42</vt:lpwstr>
      </vt:variant>
      <vt:variant>
        <vt:i4>4521995</vt:i4>
      </vt:variant>
      <vt:variant>
        <vt:i4>295</vt:i4>
      </vt:variant>
      <vt:variant>
        <vt:i4>0</vt:i4>
      </vt:variant>
      <vt:variant>
        <vt:i4>5</vt:i4>
      </vt:variant>
      <vt:variant>
        <vt:lpwstr/>
      </vt:variant>
      <vt:variant>
        <vt:lpwstr>_ENREF_41</vt:lpwstr>
      </vt:variant>
      <vt:variant>
        <vt:i4>4521995</vt:i4>
      </vt:variant>
      <vt:variant>
        <vt:i4>289</vt:i4>
      </vt:variant>
      <vt:variant>
        <vt:i4>0</vt:i4>
      </vt:variant>
      <vt:variant>
        <vt:i4>5</vt:i4>
      </vt:variant>
      <vt:variant>
        <vt:lpwstr/>
      </vt:variant>
      <vt:variant>
        <vt:lpwstr>_ENREF_40</vt:lpwstr>
      </vt:variant>
      <vt:variant>
        <vt:i4>4325387</vt:i4>
      </vt:variant>
      <vt:variant>
        <vt:i4>283</vt:i4>
      </vt:variant>
      <vt:variant>
        <vt:i4>0</vt:i4>
      </vt:variant>
      <vt:variant>
        <vt:i4>5</vt:i4>
      </vt:variant>
      <vt:variant>
        <vt:lpwstr/>
      </vt:variant>
      <vt:variant>
        <vt:lpwstr>_ENREF_39</vt:lpwstr>
      </vt:variant>
      <vt:variant>
        <vt:i4>4390923</vt:i4>
      </vt:variant>
      <vt:variant>
        <vt:i4>280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4325387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_ENREF_38</vt:lpwstr>
      </vt:variant>
      <vt:variant>
        <vt:i4>4325387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_ENREF_37</vt:lpwstr>
      </vt:variant>
      <vt:variant>
        <vt:i4>4325387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_ENREF_31</vt:lpwstr>
      </vt:variant>
      <vt:variant>
        <vt:i4>4325387</vt:i4>
      </vt:variant>
      <vt:variant>
        <vt:i4>252</vt:i4>
      </vt:variant>
      <vt:variant>
        <vt:i4>0</vt:i4>
      </vt:variant>
      <vt:variant>
        <vt:i4>5</vt:i4>
      </vt:variant>
      <vt:variant>
        <vt:lpwstr/>
      </vt:variant>
      <vt:variant>
        <vt:lpwstr>_ENREF_36</vt:lpwstr>
      </vt:variant>
      <vt:variant>
        <vt:i4>4325387</vt:i4>
      </vt:variant>
      <vt:variant>
        <vt:i4>249</vt:i4>
      </vt:variant>
      <vt:variant>
        <vt:i4>0</vt:i4>
      </vt:variant>
      <vt:variant>
        <vt:i4>5</vt:i4>
      </vt:variant>
      <vt:variant>
        <vt:lpwstr/>
      </vt:variant>
      <vt:variant>
        <vt:lpwstr>_ENREF_35</vt:lpwstr>
      </vt:variant>
      <vt:variant>
        <vt:i4>4325387</vt:i4>
      </vt:variant>
      <vt:variant>
        <vt:i4>241</vt:i4>
      </vt:variant>
      <vt:variant>
        <vt:i4>0</vt:i4>
      </vt:variant>
      <vt:variant>
        <vt:i4>5</vt:i4>
      </vt:variant>
      <vt:variant>
        <vt:lpwstr/>
      </vt:variant>
      <vt:variant>
        <vt:lpwstr>_ENREF_34</vt:lpwstr>
      </vt:variant>
      <vt:variant>
        <vt:i4>4390923</vt:i4>
      </vt:variant>
      <vt:variant>
        <vt:i4>238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4784139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4325387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_ENREF_33</vt:lpwstr>
      </vt:variant>
      <vt:variant>
        <vt:i4>4325387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_ENREF_32</vt:lpwstr>
      </vt:variant>
      <vt:variant>
        <vt:i4>4325387</vt:i4>
      </vt:variant>
      <vt:variant>
        <vt:i4>208</vt:i4>
      </vt:variant>
      <vt:variant>
        <vt:i4>0</vt:i4>
      </vt:variant>
      <vt:variant>
        <vt:i4>5</vt:i4>
      </vt:variant>
      <vt:variant>
        <vt:lpwstr/>
      </vt:variant>
      <vt:variant>
        <vt:lpwstr>_ENREF_31</vt:lpwstr>
      </vt:variant>
      <vt:variant>
        <vt:i4>4390923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_ENREF_28</vt:lpwstr>
      </vt:variant>
      <vt:variant>
        <vt:i4>4390923</vt:i4>
      </vt:variant>
      <vt:variant>
        <vt:i4>192</vt:i4>
      </vt:variant>
      <vt:variant>
        <vt:i4>0</vt:i4>
      </vt:variant>
      <vt:variant>
        <vt:i4>5</vt:i4>
      </vt:variant>
      <vt:variant>
        <vt:lpwstr/>
      </vt:variant>
      <vt:variant>
        <vt:lpwstr>_ENREF_27</vt:lpwstr>
      </vt:variant>
      <vt:variant>
        <vt:i4>4390923</vt:i4>
      </vt:variant>
      <vt:variant>
        <vt:i4>184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178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4390923</vt:i4>
      </vt:variant>
      <vt:variant>
        <vt:i4>172</vt:i4>
      </vt:variant>
      <vt:variant>
        <vt:i4>0</vt:i4>
      </vt:variant>
      <vt:variant>
        <vt:i4>5</vt:i4>
      </vt:variant>
      <vt:variant>
        <vt:lpwstr/>
      </vt:variant>
      <vt:variant>
        <vt:lpwstr>_ENREF_26</vt:lpwstr>
      </vt:variant>
      <vt:variant>
        <vt:i4>4194315</vt:i4>
      </vt:variant>
      <vt:variant>
        <vt:i4>169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4390923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_ENREF_25</vt:lpwstr>
      </vt:variant>
      <vt:variant>
        <vt:i4>4390923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_ENREF_24</vt:lpwstr>
      </vt:variant>
      <vt:variant>
        <vt:i4>4390923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_ENREF_23</vt:lpwstr>
      </vt:variant>
      <vt:variant>
        <vt:i4>4718603</vt:i4>
      </vt:variant>
      <vt:variant>
        <vt:i4>142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4194315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4390923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_ENREF_22</vt:lpwstr>
      </vt:variant>
      <vt:variant>
        <vt:i4>4390923</vt:i4>
      </vt:variant>
      <vt:variant>
        <vt:i4>123</vt:i4>
      </vt:variant>
      <vt:variant>
        <vt:i4>0</vt:i4>
      </vt:variant>
      <vt:variant>
        <vt:i4>5</vt:i4>
      </vt:variant>
      <vt:variant>
        <vt:lpwstr/>
      </vt:variant>
      <vt:variant>
        <vt:lpwstr>_ENREF_21</vt:lpwstr>
      </vt:variant>
      <vt:variant>
        <vt:i4>4390923</vt:i4>
      </vt:variant>
      <vt:variant>
        <vt:i4>115</vt:i4>
      </vt:variant>
      <vt:variant>
        <vt:i4>0</vt:i4>
      </vt:variant>
      <vt:variant>
        <vt:i4>5</vt:i4>
      </vt:variant>
      <vt:variant>
        <vt:lpwstr/>
      </vt:variant>
      <vt:variant>
        <vt:lpwstr>_ENREF_20</vt:lpwstr>
      </vt:variant>
      <vt:variant>
        <vt:i4>4194315</vt:i4>
      </vt:variant>
      <vt:variant>
        <vt:i4>109</vt:i4>
      </vt:variant>
      <vt:variant>
        <vt:i4>0</vt:i4>
      </vt:variant>
      <vt:variant>
        <vt:i4>5</vt:i4>
      </vt:variant>
      <vt:variant>
        <vt:lpwstr/>
      </vt:variant>
      <vt:variant>
        <vt:lpwstr>_ENREF_19</vt:lpwstr>
      </vt:variant>
      <vt:variant>
        <vt:i4>4194315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_ENREF_18</vt:lpwstr>
      </vt:variant>
      <vt:variant>
        <vt:i4>4194315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_ENREF_17</vt:lpwstr>
      </vt:variant>
      <vt:variant>
        <vt:i4>4194315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_ENREF_14</vt:lpwstr>
      </vt:variant>
      <vt:variant>
        <vt:i4>4194315</vt:i4>
      </vt:variant>
      <vt:variant>
        <vt:i4>82</vt:i4>
      </vt:variant>
      <vt:variant>
        <vt:i4>0</vt:i4>
      </vt:variant>
      <vt:variant>
        <vt:i4>5</vt:i4>
      </vt:variant>
      <vt:variant>
        <vt:lpwstr/>
      </vt:variant>
      <vt:variant>
        <vt:lpwstr>_ENREF_11</vt:lpwstr>
      </vt:variant>
      <vt:variant>
        <vt:i4>4194315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_ENREF_10</vt:lpwstr>
      </vt:variant>
      <vt:variant>
        <vt:i4>4718603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_ENREF_9</vt:lpwstr>
      </vt:variant>
      <vt:variant>
        <vt:i4>4521995</vt:i4>
      </vt:variant>
      <vt:variant>
        <vt:i4>63</vt:i4>
      </vt:variant>
      <vt:variant>
        <vt:i4>0</vt:i4>
      </vt:variant>
      <vt:variant>
        <vt:i4>5</vt:i4>
      </vt:variant>
      <vt:variant>
        <vt:lpwstr/>
      </vt:variant>
      <vt:variant>
        <vt:lpwstr>_ENREF_4</vt:lpwstr>
      </vt:variant>
      <vt:variant>
        <vt:i4>4784139</vt:i4>
      </vt:variant>
      <vt:variant>
        <vt:i4>55</vt:i4>
      </vt:variant>
      <vt:variant>
        <vt:i4>0</vt:i4>
      </vt:variant>
      <vt:variant>
        <vt:i4>5</vt:i4>
      </vt:variant>
      <vt:variant>
        <vt:lpwstr/>
      </vt:variant>
      <vt:variant>
        <vt:lpwstr>_ENREF_8</vt:lpwstr>
      </vt:variant>
      <vt:variant>
        <vt:i4>4587531</vt:i4>
      </vt:variant>
      <vt:variant>
        <vt:i4>49</vt:i4>
      </vt:variant>
      <vt:variant>
        <vt:i4>0</vt:i4>
      </vt:variant>
      <vt:variant>
        <vt:i4>5</vt:i4>
      </vt:variant>
      <vt:variant>
        <vt:lpwstr/>
      </vt:variant>
      <vt:variant>
        <vt:lpwstr>_ENREF_7</vt:lpwstr>
      </vt:variant>
      <vt:variant>
        <vt:i4>4325387</vt:i4>
      </vt:variant>
      <vt:variant>
        <vt:i4>43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4325387</vt:i4>
      </vt:variant>
      <vt:variant>
        <vt:i4>37</vt:i4>
      </vt:variant>
      <vt:variant>
        <vt:i4>0</vt:i4>
      </vt:variant>
      <vt:variant>
        <vt:i4>5</vt:i4>
      </vt:variant>
      <vt:variant>
        <vt:lpwstr/>
      </vt:variant>
      <vt:variant>
        <vt:lpwstr>_ENREF_3</vt:lpwstr>
      </vt:variant>
      <vt:variant>
        <vt:i4>4653067</vt:i4>
      </vt:variant>
      <vt:variant>
        <vt:i4>31</vt:i4>
      </vt:variant>
      <vt:variant>
        <vt:i4>0</vt:i4>
      </vt:variant>
      <vt:variant>
        <vt:i4>5</vt:i4>
      </vt:variant>
      <vt:variant>
        <vt:lpwstr/>
      </vt:variant>
      <vt:variant>
        <vt:lpwstr>_ENREF_6</vt:lpwstr>
      </vt:variant>
      <vt:variant>
        <vt:i4>4390923</vt:i4>
      </vt:variant>
      <vt:variant>
        <vt:i4>28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4456459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_ENREF_5</vt:lpwstr>
      </vt:variant>
      <vt:variant>
        <vt:i4>4390923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_ENREF_2</vt:lpwstr>
      </vt:variant>
      <vt:variant>
        <vt:i4>4194315</vt:i4>
      </vt:variant>
      <vt:variant>
        <vt:i4>4</vt:i4>
      </vt:variant>
      <vt:variant>
        <vt:i4>0</vt:i4>
      </vt:variant>
      <vt:variant>
        <vt:i4>5</vt:i4>
      </vt:variant>
      <vt:variant>
        <vt:lpwstr/>
      </vt:variant>
      <vt:variant>
        <vt:lpwstr>_ENREF_1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(Omental mesothelial cell epithelial-mesenchymal transition is regulated by ERK Map kinase and NF-kB)</dc:title>
  <dc:creator>Raffaele Strippoli</dc:creator>
  <cp:lastModifiedBy>Irene Maseda Agüero</cp:lastModifiedBy>
  <cp:revision>2</cp:revision>
  <cp:lastPrinted>2014-10-19T13:29:00Z</cp:lastPrinted>
  <dcterms:created xsi:type="dcterms:W3CDTF">2018-10-03T07:26:00Z</dcterms:created>
  <dcterms:modified xsi:type="dcterms:W3CDTF">2018-10-03T07:26:00Z</dcterms:modified>
</cp:coreProperties>
</file>