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16BC5" w14:textId="0D3AD5D7" w:rsidR="006F40E8" w:rsidRPr="00A46CF0" w:rsidRDefault="00557A49" w:rsidP="006F40E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46CF0">
        <w:rPr>
          <w:rFonts w:ascii="Times New Roman" w:hAnsi="Times New Roman" w:cs="Times New Roman"/>
          <w:b/>
          <w:bCs/>
          <w:sz w:val="24"/>
          <w:szCs w:val="24"/>
          <w:lang w:val="en-GB"/>
        </w:rPr>
        <w:t>Table S1</w:t>
      </w:r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A504A3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roteins with differential </w:t>
      </w:r>
      <w:r w:rsidR="00A504A3">
        <w:rPr>
          <w:rFonts w:ascii="Times New Roman" w:hAnsi="Times New Roman" w:cs="Times New Roman"/>
          <w:sz w:val="24"/>
          <w:szCs w:val="24"/>
          <w:lang w:val="en-GB"/>
        </w:rPr>
        <w:t>abundance</w:t>
      </w:r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 and most relevant functions related to them according to </w:t>
      </w:r>
      <w:proofErr w:type="spellStart"/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>UniProt</w:t>
      </w:r>
      <w:proofErr w:type="spellEnd"/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 database</w:t>
      </w:r>
      <w:r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 in patients with poor outcomes</w:t>
      </w:r>
      <w:r w:rsidR="006F40E8" w:rsidRPr="00A46CF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tbl>
      <w:tblPr>
        <w:tblStyle w:val="Tabladelista3"/>
        <w:tblpPr w:leftFromText="141" w:rightFromText="141" w:vertAnchor="text" w:horzAnchor="margin" w:tblpY="221"/>
        <w:tblW w:w="8642" w:type="dxa"/>
        <w:tblLook w:val="04A0" w:firstRow="1" w:lastRow="0" w:firstColumn="1" w:lastColumn="0" w:noHBand="0" w:noVBand="1"/>
      </w:tblPr>
      <w:tblGrid>
        <w:gridCol w:w="1500"/>
        <w:gridCol w:w="2089"/>
        <w:gridCol w:w="1134"/>
        <w:gridCol w:w="992"/>
        <w:gridCol w:w="2927"/>
      </w:tblGrid>
      <w:tr w:rsidR="00AF112E" w:rsidRPr="00A504A3" w14:paraId="4BBD2554" w14:textId="77777777" w:rsidTr="002C57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42" w:type="dxa"/>
            <w:gridSpan w:val="5"/>
            <w:noWrap/>
          </w:tcPr>
          <w:p w14:paraId="660AE9ED" w14:textId="61FBAC02" w:rsidR="00AF112E" w:rsidRPr="00C51C9A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105AB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Patients with poor outcome,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 days to 24 hours</w:t>
            </w:r>
          </w:p>
        </w:tc>
      </w:tr>
      <w:tr w:rsidR="00AF112E" w:rsidRPr="00561225" w14:paraId="06D64279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324DE780" w14:textId="0F02C51D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UniProt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2089" w:type="dxa"/>
            <w:noWrap/>
          </w:tcPr>
          <w:p w14:paraId="71B6E71F" w14:textId="7850A1BA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1134" w:type="dxa"/>
            <w:noWrap/>
          </w:tcPr>
          <w:p w14:paraId="10CD975C" w14:textId="4859659D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Fold-change</w:t>
            </w:r>
            <w:proofErr w:type="spellEnd"/>
          </w:p>
        </w:tc>
        <w:tc>
          <w:tcPr>
            <w:tcW w:w="992" w:type="dxa"/>
            <w:noWrap/>
          </w:tcPr>
          <w:p w14:paraId="3A346B14" w14:textId="364C562A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9521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value</w:t>
            </w:r>
            <w:proofErr w:type="spellEnd"/>
          </w:p>
        </w:tc>
        <w:tc>
          <w:tcPr>
            <w:tcW w:w="2927" w:type="dxa"/>
            <w:noWrap/>
          </w:tcPr>
          <w:p w14:paraId="07FCC31F" w14:textId="07AE414F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Relevant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Functions</w:t>
            </w:r>
            <w:proofErr w:type="spellEnd"/>
          </w:p>
        </w:tc>
      </w:tr>
      <w:tr w:rsidR="00AF112E" w:rsidRPr="00A504A3" w14:paraId="78FBE850" w14:textId="77777777" w:rsidTr="002C5729">
        <w:trPr>
          <w:trHeight w:val="6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64C0D700" w14:textId="40A64AAC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P63104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1433Z</w:t>
            </w:r>
          </w:p>
        </w:tc>
        <w:tc>
          <w:tcPr>
            <w:tcW w:w="2089" w:type="dxa"/>
            <w:noWrap/>
          </w:tcPr>
          <w:p w14:paraId="5504F9EF" w14:textId="42CC4C17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14-3-3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zeta/delta</w:t>
            </w:r>
          </w:p>
        </w:tc>
        <w:tc>
          <w:tcPr>
            <w:tcW w:w="1134" w:type="dxa"/>
            <w:noWrap/>
          </w:tcPr>
          <w:p w14:paraId="3AF524FC" w14:textId="328FEEA4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0.405</w:t>
            </w:r>
          </w:p>
        </w:tc>
        <w:tc>
          <w:tcPr>
            <w:tcW w:w="992" w:type="dxa"/>
            <w:noWrap/>
          </w:tcPr>
          <w:p w14:paraId="6998A53F" w14:textId="56C2CCB6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0.0398</w:t>
            </w:r>
          </w:p>
        </w:tc>
        <w:tc>
          <w:tcPr>
            <w:tcW w:w="2927" w:type="dxa"/>
            <w:noWrap/>
          </w:tcPr>
          <w:p w14:paraId="20084997" w14:textId="0A3458BB" w:rsidR="00AF112E" w:rsidRPr="00DF01A2" w:rsidRDefault="00AF112E" w:rsidP="00DF01A2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F01A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Implicated in regulation of a large spectrum of both general and specialized signalling pathways</w:t>
            </w:r>
          </w:p>
        </w:tc>
      </w:tr>
      <w:tr w:rsidR="00AF112E" w:rsidRPr="006F40E8" w14:paraId="7AED6F60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730C49AF" w14:textId="468B7A62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P09493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TPM1</w:t>
            </w:r>
          </w:p>
        </w:tc>
        <w:tc>
          <w:tcPr>
            <w:tcW w:w="2089" w:type="dxa"/>
            <w:noWrap/>
          </w:tcPr>
          <w:p w14:paraId="3973ABE5" w14:textId="57855740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Tropomyosin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alpha-1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chain</w:t>
            </w:r>
            <w:proofErr w:type="spellEnd"/>
          </w:p>
        </w:tc>
        <w:tc>
          <w:tcPr>
            <w:tcW w:w="1134" w:type="dxa"/>
            <w:noWrap/>
          </w:tcPr>
          <w:p w14:paraId="25964AA2" w14:textId="31711D40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0.412</w:t>
            </w:r>
          </w:p>
        </w:tc>
        <w:tc>
          <w:tcPr>
            <w:tcW w:w="992" w:type="dxa"/>
            <w:noWrap/>
          </w:tcPr>
          <w:p w14:paraId="11B9E58C" w14:textId="5B7BE269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0.0015</w:t>
            </w:r>
          </w:p>
        </w:tc>
        <w:tc>
          <w:tcPr>
            <w:tcW w:w="2927" w:type="dxa"/>
            <w:noWrap/>
          </w:tcPr>
          <w:p w14:paraId="23A7E448" w14:textId="3AA9BEE5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Muscle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component</w:t>
            </w:r>
            <w:proofErr w:type="spellEnd"/>
          </w:p>
        </w:tc>
      </w:tr>
      <w:tr w:rsidR="00AF112E" w:rsidRPr="00A504A3" w14:paraId="24BD7231" w14:textId="77777777" w:rsidTr="002C5729">
        <w:trPr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01D6B22F" w14:textId="6FE2C988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P62917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RL8</w:t>
            </w:r>
          </w:p>
        </w:tc>
        <w:tc>
          <w:tcPr>
            <w:tcW w:w="2089" w:type="dxa"/>
            <w:noWrap/>
          </w:tcPr>
          <w:p w14:paraId="247E75BD" w14:textId="1DBD15FA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60S ribosomal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L8</w:t>
            </w:r>
          </w:p>
        </w:tc>
        <w:tc>
          <w:tcPr>
            <w:tcW w:w="1134" w:type="dxa"/>
            <w:noWrap/>
          </w:tcPr>
          <w:p w14:paraId="2277A423" w14:textId="7A00E3DF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0.492</w:t>
            </w:r>
          </w:p>
        </w:tc>
        <w:tc>
          <w:tcPr>
            <w:tcW w:w="992" w:type="dxa"/>
            <w:noWrap/>
          </w:tcPr>
          <w:p w14:paraId="62E0A057" w14:textId="4D4CE424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7" w:type="dxa"/>
            <w:noWrap/>
          </w:tcPr>
          <w:p w14:paraId="5E740A56" w14:textId="2A76F3D6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Component of the large ribosomal subunit.</w:t>
            </w:r>
          </w:p>
        </w:tc>
      </w:tr>
      <w:tr w:rsidR="00AF112E" w:rsidRPr="00561225" w14:paraId="5B26C8AE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12D27953" w14:textId="6A5A4EA1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P07951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TPM2</w:t>
            </w:r>
          </w:p>
        </w:tc>
        <w:tc>
          <w:tcPr>
            <w:tcW w:w="2089" w:type="dxa"/>
            <w:noWrap/>
          </w:tcPr>
          <w:p w14:paraId="2F852F7C" w14:textId="16E6A08F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Tropomyosin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beta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chain</w:t>
            </w:r>
            <w:proofErr w:type="spellEnd"/>
          </w:p>
        </w:tc>
        <w:tc>
          <w:tcPr>
            <w:tcW w:w="1134" w:type="dxa"/>
            <w:noWrap/>
          </w:tcPr>
          <w:p w14:paraId="237B62B8" w14:textId="28AA5415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0.493</w:t>
            </w:r>
          </w:p>
        </w:tc>
        <w:tc>
          <w:tcPr>
            <w:tcW w:w="992" w:type="dxa"/>
            <w:noWrap/>
          </w:tcPr>
          <w:p w14:paraId="4F86E8F0" w14:textId="1F93B087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2927" w:type="dxa"/>
            <w:noWrap/>
          </w:tcPr>
          <w:p w14:paraId="05A30C98" w14:textId="299F633C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Muscle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component</w:t>
            </w:r>
            <w:proofErr w:type="spellEnd"/>
          </w:p>
        </w:tc>
      </w:tr>
      <w:tr w:rsidR="00AF112E" w:rsidRPr="00561225" w14:paraId="21F8E327" w14:textId="77777777" w:rsidTr="002C572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79EDB484" w14:textId="258769CE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O15162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PLS1</w:t>
            </w:r>
          </w:p>
        </w:tc>
        <w:tc>
          <w:tcPr>
            <w:tcW w:w="2089" w:type="dxa"/>
            <w:noWrap/>
          </w:tcPr>
          <w:p w14:paraId="2F332F14" w14:textId="62380E90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Phospholipid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scramblase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1134" w:type="dxa"/>
            <w:noWrap/>
          </w:tcPr>
          <w:p w14:paraId="59A1E74F" w14:textId="1B93A69F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0.498</w:t>
            </w:r>
          </w:p>
        </w:tc>
        <w:tc>
          <w:tcPr>
            <w:tcW w:w="992" w:type="dxa"/>
            <w:noWrap/>
          </w:tcPr>
          <w:p w14:paraId="3333A1C2" w14:textId="6F54B43E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0.024</w:t>
            </w:r>
          </w:p>
        </w:tc>
        <w:tc>
          <w:tcPr>
            <w:tcW w:w="2927" w:type="dxa"/>
            <w:noWrap/>
          </w:tcPr>
          <w:p w14:paraId="5ED16412" w14:textId="67D76033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Acute-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phase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reactant</w:t>
            </w:r>
            <w:proofErr w:type="spellEnd"/>
          </w:p>
        </w:tc>
      </w:tr>
      <w:tr w:rsidR="00AF112E" w:rsidRPr="00561225" w14:paraId="4A1AF153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642F1620" w14:textId="56F2CC37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P08185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CBG</w:t>
            </w:r>
          </w:p>
        </w:tc>
        <w:tc>
          <w:tcPr>
            <w:tcW w:w="2089" w:type="dxa"/>
            <w:noWrap/>
          </w:tcPr>
          <w:p w14:paraId="7D70A3FC" w14:textId="2751E147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Corticosteroid-binding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globulin</w:t>
            </w:r>
            <w:proofErr w:type="spellEnd"/>
          </w:p>
        </w:tc>
        <w:tc>
          <w:tcPr>
            <w:tcW w:w="1134" w:type="dxa"/>
            <w:noWrap/>
          </w:tcPr>
          <w:p w14:paraId="654FFCFF" w14:textId="0B3C2A14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2.044</w:t>
            </w:r>
          </w:p>
        </w:tc>
        <w:tc>
          <w:tcPr>
            <w:tcW w:w="992" w:type="dxa"/>
            <w:noWrap/>
          </w:tcPr>
          <w:p w14:paraId="48A9A59E" w14:textId="2281F9B1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27" w:type="dxa"/>
            <w:noWrap/>
          </w:tcPr>
          <w:p w14:paraId="2F437637" w14:textId="557CC63B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Corticosteroid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transport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inflammation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F112E" w:rsidRPr="00561225" w14:paraId="056CA07D" w14:textId="77777777" w:rsidTr="002C5729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06A8D2B9" w14:textId="3B9145A7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P0DJI9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SAA2</w:t>
            </w:r>
          </w:p>
        </w:tc>
        <w:tc>
          <w:tcPr>
            <w:tcW w:w="2089" w:type="dxa"/>
            <w:noWrap/>
          </w:tcPr>
          <w:p w14:paraId="15A8C752" w14:textId="247D6E69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Serum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amyloid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A-2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1134" w:type="dxa"/>
            <w:noWrap/>
          </w:tcPr>
          <w:p w14:paraId="06F34C8A" w14:textId="7B0172A8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2.118</w:t>
            </w:r>
          </w:p>
        </w:tc>
        <w:tc>
          <w:tcPr>
            <w:tcW w:w="992" w:type="dxa"/>
            <w:noWrap/>
          </w:tcPr>
          <w:p w14:paraId="3ECC0301" w14:textId="10C29671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0.03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27" w:type="dxa"/>
            <w:noWrap/>
          </w:tcPr>
          <w:p w14:paraId="339C1209" w14:textId="5270B2B0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Acute-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phase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reactant</w:t>
            </w:r>
            <w:proofErr w:type="spellEnd"/>
          </w:p>
        </w:tc>
      </w:tr>
      <w:tr w:rsidR="00AF112E" w:rsidRPr="00561225" w14:paraId="503A58C2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33559E3F" w14:textId="4F29F22E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P02741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CRP</w:t>
            </w:r>
          </w:p>
        </w:tc>
        <w:tc>
          <w:tcPr>
            <w:tcW w:w="2089" w:type="dxa"/>
            <w:noWrap/>
          </w:tcPr>
          <w:p w14:paraId="76A4B19F" w14:textId="090DAC2E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C-reactive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1134" w:type="dxa"/>
            <w:noWrap/>
          </w:tcPr>
          <w:p w14:paraId="273F1FB1" w14:textId="6C931323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2.199</w:t>
            </w:r>
          </w:p>
        </w:tc>
        <w:tc>
          <w:tcPr>
            <w:tcW w:w="992" w:type="dxa"/>
            <w:noWrap/>
          </w:tcPr>
          <w:p w14:paraId="3BAF97C0" w14:textId="0406BE85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0.036</w:t>
            </w:r>
          </w:p>
        </w:tc>
        <w:tc>
          <w:tcPr>
            <w:tcW w:w="2927" w:type="dxa"/>
            <w:noWrap/>
          </w:tcPr>
          <w:p w14:paraId="5A5D8168" w14:textId="232D0C18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Acute-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phase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reactant</w:t>
            </w:r>
            <w:proofErr w:type="spellEnd"/>
          </w:p>
        </w:tc>
      </w:tr>
      <w:tr w:rsidR="00AF112E" w:rsidRPr="006F40E8" w14:paraId="220F2094" w14:textId="77777777" w:rsidTr="002C572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696BEC7B" w14:textId="173CB8BD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O60841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IF2P</w:t>
            </w:r>
          </w:p>
        </w:tc>
        <w:tc>
          <w:tcPr>
            <w:tcW w:w="2089" w:type="dxa"/>
            <w:noWrap/>
          </w:tcPr>
          <w:p w14:paraId="6C5C1B00" w14:textId="32BB52B8" w:rsidR="00AF112E" w:rsidRPr="00AF112E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Eukaryotic translation initiation factor 5B</w:t>
            </w:r>
          </w:p>
        </w:tc>
        <w:tc>
          <w:tcPr>
            <w:tcW w:w="1134" w:type="dxa"/>
            <w:noWrap/>
          </w:tcPr>
          <w:p w14:paraId="2484B38E" w14:textId="57613CC0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2.356</w:t>
            </w:r>
          </w:p>
        </w:tc>
        <w:tc>
          <w:tcPr>
            <w:tcW w:w="992" w:type="dxa"/>
            <w:noWrap/>
          </w:tcPr>
          <w:p w14:paraId="11E91F70" w14:textId="19D90B6D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0.044</w:t>
            </w:r>
          </w:p>
        </w:tc>
        <w:tc>
          <w:tcPr>
            <w:tcW w:w="2927" w:type="dxa"/>
            <w:noWrap/>
          </w:tcPr>
          <w:p w14:paraId="3767BECA" w14:textId="5260306B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Translation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initiation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factor</w:t>
            </w:r>
          </w:p>
        </w:tc>
      </w:tr>
      <w:tr w:rsidR="00AF112E" w:rsidRPr="006F40E8" w14:paraId="1DAF4505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39619566" w14:textId="0F87DEF7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P55735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SEC13</w:t>
            </w:r>
          </w:p>
        </w:tc>
        <w:tc>
          <w:tcPr>
            <w:tcW w:w="2089" w:type="dxa"/>
            <w:noWrap/>
          </w:tcPr>
          <w:p w14:paraId="6FAD3667" w14:textId="41F68175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SEC13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homolog</w:t>
            </w:r>
            <w:proofErr w:type="spellEnd"/>
          </w:p>
        </w:tc>
        <w:tc>
          <w:tcPr>
            <w:tcW w:w="1134" w:type="dxa"/>
            <w:noWrap/>
          </w:tcPr>
          <w:p w14:paraId="630D1124" w14:textId="28D14471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2.87</w:t>
            </w:r>
          </w:p>
        </w:tc>
        <w:tc>
          <w:tcPr>
            <w:tcW w:w="992" w:type="dxa"/>
            <w:noWrap/>
          </w:tcPr>
          <w:p w14:paraId="07577882" w14:textId="7F3B5BD8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0.0004</w:t>
            </w:r>
          </w:p>
        </w:tc>
        <w:tc>
          <w:tcPr>
            <w:tcW w:w="2927" w:type="dxa"/>
            <w:noWrap/>
          </w:tcPr>
          <w:p w14:paraId="41B6D251" w14:textId="233F6189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mplicated in MTOR pathway</w:t>
            </w:r>
          </w:p>
        </w:tc>
      </w:tr>
      <w:tr w:rsidR="00AF112E" w:rsidRPr="00561225" w14:paraId="45BDB941" w14:textId="77777777" w:rsidTr="002C5729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67F79141" w14:textId="6A8154F6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A0A0C4DH43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HV70D</w:t>
            </w:r>
          </w:p>
        </w:tc>
        <w:tc>
          <w:tcPr>
            <w:tcW w:w="2089" w:type="dxa"/>
            <w:noWrap/>
          </w:tcPr>
          <w:p w14:paraId="1F8C4C8C" w14:textId="3D618281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Immunoglobulin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heavy variable 2-70D</w:t>
            </w:r>
          </w:p>
        </w:tc>
        <w:tc>
          <w:tcPr>
            <w:tcW w:w="1134" w:type="dxa"/>
            <w:noWrap/>
          </w:tcPr>
          <w:p w14:paraId="646159D8" w14:textId="60D86900" w:rsidR="00AF112E" w:rsidRPr="006F40E8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3.47</w:t>
            </w:r>
          </w:p>
        </w:tc>
        <w:tc>
          <w:tcPr>
            <w:tcW w:w="992" w:type="dxa"/>
            <w:noWrap/>
          </w:tcPr>
          <w:p w14:paraId="05C09C26" w14:textId="6DCE5F62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27" w:type="dxa"/>
            <w:noWrap/>
          </w:tcPr>
          <w:p w14:paraId="493307C4" w14:textId="00714DC5" w:rsidR="00AF112E" w:rsidRPr="00561225" w:rsidRDefault="00AF112E" w:rsidP="007D556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Immunoglobulin</w:t>
            </w:r>
            <w:proofErr w:type="spellEnd"/>
          </w:p>
        </w:tc>
      </w:tr>
      <w:tr w:rsidR="00AF112E" w:rsidRPr="00722E6C" w14:paraId="0CAF0715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00" w:type="dxa"/>
            <w:noWrap/>
          </w:tcPr>
          <w:p w14:paraId="1A78BE4B" w14:textId="7EA55A26" w:rsidR="00AF112E" w:rsidRPr="00561225" w:rsidRDefault="00AF112E" w:rsidP="007D556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P47929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LEG7</w:t>
            </w:r>
          </w:p>
        </w:tc>
        <w:tc>
          <w:tcPr>
            <w:tcW w:w="2089" w:type="dxa"/>
            <w:noWrap/>
          </w:tcPr>
          <w:p w14:paraId="25290842" w14:textId="2E259321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Galectin-7</w:t>
            </w:r>
          </w:p>
        </w:tc>
        <w:tc>
          <w:tcPr>
            <w:tcW w:w="1134" w:type="dxa"/>
            <w:noWrap/>
          </w:tcPr>
          <w:p w14:paraId="322E8A9E" w14:textId="728A2AC5" w:rsidR="00AF112E" w:rsidRPr="006F40E8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3.515</w:t>
            </w:r>
          </w:p>
        </w:tc>
        <w:tc>
          <w:tcPr>
            <w:tcW w:w="992" w:type="dxa"/>
            <w:noWrap/>
          </w:tcPr>
          <w:p w14:paraId="3E88A38B" w14:textId="3997BE97" w:rsidR="00AF112E" w:rsidRPr="00561225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2927" w:type="dxa"/>
            <w:noWrap/>
          </w:tcPr>
          <w:p w14:paraId="1AF6E4AA" w14:textId="2A0868EE" w:rsidR="00AF112E" w:rsidRPr="00AF112E" w:rsidRDefault="00AF112E" w:rsidP="007D556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Intracellular p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ro-apoptotic protein. </w:t>
            </w:r>
          </w:p>
        </w:tc>
      </w:tr>
    </w:tbl>
    <w:p w14:paraId="70B0C2F5" w14:textId="37412198" w:rsidR="00557A49" w:rsidRDefault="00557A49" w:rsidP="00D77DE3">
      <w:pPr>
        <w:rPr>
          <w:lang w:val="en-GB"/>
        </w:rPr>
      </w:pPr>
    </w:p>
    <w:p w14:paraId="58B28D1F" w14:textId="77777777" w:rsidR="00557A49" w:rsidRDefault="00557A49">
      <w:pPr>
        <w:spacing w:line="259" w:lineRule="auto"/>
        <w:rPr>
          <w:lang w:val="en-GB"/>
        </w:rPr>
      </w:pPr>
      <w:r>
        <w:rPr>
          <w:lang w:val="en-GB"/>
        </w:rPr>
        <w:br w:type="page"/>
      </w:r>
    </w:p>
    <w:p w14:paraId="31702B7D" w14:textId="1AB1D13C" w:rsidR="00D77DE3" w:rsidRPr="00A46CF0" w:rsidRDefault="00557A49" w:rsidP="00557A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A46CF0"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>Table S2</w:t>
      </w:r>
      <w:r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A504A3">
        <w:rPr>
          <w:rFonts w:ascii="Times New Roman" w:hAnsi="Times New Roman" w:cs="Times New Roman"/>
          <w:sz w:val="24"/>
          <w:szCs w:val="24"/>
          <w:lang w:val="en-GB"/>
        </w:rPr>
        <w:t>P</w:t>
      </w:r>
      <w:r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roteins with differential </w:t>
      </w:r>
      <w:r w:rsidR="00A504A3">
        <w:rPr>
          <w:rFonts w:ascii="Times New Roman" w:hAnsi="Times New Roman" w:cs="Times New Roman"/>
          <w:sz w:val="24"/>
          <w:szCs w:val="24"/>
          <w:lang w:val="en-GB"/>
        </w:rPr>
        <w:t>abundance</w:t>
      </w:r>
      <w:r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 and most relevant functions related to them according to </w:t>
      </w:r>
      <w:proofErr w:type="spellStart"/>
      <w:r w:rsidRPr="00A46CF0">
        <w:rPr>
          <w:rFonts w:ascii="Times New Roman" w:hAnsi="Times New Roman" w:cs="Times New Roman"/>
          <w:sz w:val="24"/>
          <w:szCs w:val="24"/>
          <w:lang w:val="en-GB"/>
        </w:rPr>
        <w:t>UniProt</w:t>
      </w:r>
      <w:proofErr w:type="spellEnd"/>
      <w:r w:rsidRPr="00A46CF0">
        <w:rPr>
          <w:rFonts w:ascii="Times New Roman" w:hAnsi="Times New Roman" w:cs="Times New Roman"/>
          <w:sz w:val="24"/>
          <w:szCs w:val="24"/>
          <w:lang w:val="en-GB"/>
        </w:rPr>
        <w:t xml:space="preserve"> database in patients with good outcomes.</w:t>
      </w:r>
    </w:p>
    <w:tbl>
      <w:tblPr>
        <w:tblStyle w:val="Tabladelista3"/>
        <w:tblpPr w:leftFromText="141" w:rightFromText="141" w:vertAnchor="text" w:horzAnchor="margin" w:tblpY="221"/>
        <w:tblW w:w="8642" w:type="dxa"/>
        <w:tblLook w:val="04A0" w:firstRow="1" w:lastRow="0" w:firstColumn="1" w:lastColumn="0" w:noHBand="0" w:noVBand="1"/>
      </w:tblPr>
      <w:tblGrid>
        <w:gridCol w:w="1450"/>
        <w:gridCol w:w="2371"/>
        <w:gridCol w:w="852"/>
        <w:gridCol w:w="851"/>
        <w:gridCol w:w="3118"/>
      </w:tblGrid>
      <w:tr w:rsidR="006F23B4" w:rsidRPr="00A504A3" w14:paraId="5FBF02E3" w14:textId="77777777" w:rsidTr="002C57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42" w:type="dxa"/>
            <w:gridSpan w:val="5"/>
            <w:noWrap/>
            <w:vAlign w:val="center"/>
          </w:tcPr>
          <w:p w14:paraId="7DCA94E5" w14:textId="55092B61" w:rsidR="006F23B4" w:rsidRPr="00AF112E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AF112E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Patients with good outcome,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7 days to 24 hours</w:t>
            </w:r>
          </w:p>
        </w:tc>
      </w:tr>
      <w:tr w:rsidR="006F23B4" w:rsidRPr="006F40E8" w14:paraId="1F51C8F6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3DDE954F" w14:textId="77777777" w:rsidR="006F23B4" w:rsidRPr="00AF112E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UniProt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2371" w:type="dxa"/>
            <w:noWrap/>
          </w:tcPr>
          <w:p w14:paraId="1F12BF2F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852" w:type="dxa"/>
            <w:noWrap/>
          </w:tcPr>
          <w:p w14:paraId="2D3D2C7E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Fold-change</w:t>
            </w:r>
            <w:proofErr w:type="spellEnd"/>
          </w:p>
        </w:tc>
        <w:tc>
          <w:tcPr>
            <w:tcW w:w="851" w:type="dxa"/>
            <w:noWrap/>
          </w:tcPr>
          <w:p w14:paraId="1EE09D04" w14:textId="6D64051C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="009521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value</w:t>
            </w:r>
            <w:proofErr w:type="spellEnd"/>
          </w:p>
        </w:tc>
        <w:tc>
          <w:tcPr>
            <w:tcW w:w="3118" w:type="dxa"/>
            <w:noWrap/>
          </w:tcPr>
          <w:p w14:paraId="29F4619F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Relevant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  <w:r w:rsidRPr="005612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unctions</w:t>
            </w:r>
            <w:proofErr w:type="spellEnd"/>
          </w:p>
        </w:tc>
      </w:tr>
      <w:tr w:rsidR="006F23B4" w:rsidRPr="006F40E8" w14:paraId="040D0BF0" w14:textId="77777777" w:rsidTr="002C5729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1F9741B0" w14:textId="28805C84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P31939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PUR9</w:t>
            </w:r>
          </w:p>
        </w:tc>
        <w:tc>
          <w:tcPr>
            <w:tcW w:w="2371" w:type="dxa"/>
            <w:noWrap/>
          </w:tcPr>
          <w:p w14:paraId="08BFB8E2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Bifunctional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purine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biosynthesis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</w:p>
        </w:tc>
        <w:tc>
          <w:tcPr>
            <w:tcW w:w="852" w:type="dxa"/>
            <w:noWrap/>
          </w:tcPr>
          <w:p w14:paraId="3E247591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0.282</w:t>
            </w:r>
          </w:p>
        </w:tc>
        <w:tc>
          <w:tcPr>
            <w:tcW w:w="851" w:type="dxa"/>
            <w:noWrap/>
          </w:tcPr>
          <w:p w14:paraId="17BF0FC0" w14:textId="5882B6CD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0.047</w:t>
            </w:r>
          </w:p>
        </w:tc>
        <w:tc>
          <w:tcPr>
            <w:tcW w:w="3118" w:type="dxa"/>
            <w:noWrap/>
          </w:tcPr>
          <w:p w14:paraId="17CBE496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Purine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byosinthesis</w:t>
            </w:r>
            <w:proofErr w:type="spellEnd"/>
          </w:p>
        </w:tc>
      </w:tr>
      <w:tr w:rsidR="006F23B4" w:rsidRPr="00A504A3" w14:paraId="3A518E02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038FA792" w14:textId="5F69FF68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P59665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DEF1</w:t>
            </w:r>
          </w:p>
        </w:tc>
        <w:tc>
          <w:tcPr>
            <w:tcW w:w="2371" w:type="dxa"/>
            <w:noWrap/>
          </w:tcPr>
          <w:p w14:paraId="391C340D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Neutrophil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defensin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852" w:type="dxa"/>
            <w:noWrap/>
          </w:tcPr>
          <w:p w14:paraId="0A05B06A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0.348</w:t>
            </w:r>
          </w:p>
        </w:tc>
        <w:tc>
          <w:tcPr>
            <w:tcW w:w="851" w:type="dxa"/>
            <w:noWrap/>
          </w:tcPr>
          <w:p w14:paraId="174D963F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0.0013</w:t>
            </w:r>
          </w:p>
        </w:tc>
        <w:tc>
          <w:tcPr>
            <w:tcW w:w="3118" w:type="dxa"/>
            <w:noWrap/>
          </w:tcPr>
          <w:p w14:paraId="1689AA28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Involved in innate immunity, antibacterial and antiviral activity</w:t>
            </w:r>
          </w:p>
        </w:tc>
      </w:tr>
      <w:tr w:rsidR="006F23B4" w:rsidRPr="006F40E8" w14:paraId="3E33720A" w14:textId="77777777" w:rsidTr="002C5729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65C1B585" w14:textId="00780F41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P07437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TBB5</w:t>
            </w:r>
          </w:p>
        </w:tc>
        <w:tc>
          <w:tcPr>
            <w:tcW w:w="2371" w:type="dxa"/>
            <w:noWrap/>
          </w:tcPr>
          <w:p w14:paraId="535DA481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Tubulin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beta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chain</w:t>
            </w:r>
            <w:proofErr w:type="spellEnd"/>
          </w:p>
        </w:tc>
        <w:tc>
          <w:tcPr>
            <w:tcW w:w="852" w:type="dxa"/>
            <w:noWrap/>
          </w:tcPr>
          <w:p w14:paraId="4A7CC600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0.374</w:t>
            </w:r>
          </w:p>
        </w:tc>
        <w:tc>
          <w:tcPr>
            <w:tcW w:w="851" w:type="dxa"/>
            <w:noWrap/>
          </w:tcPr>
          <w:p w14:paraId="2FC4BF60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3118" w:type="dxa"/>
            <w:noWrap/>
          </w:tcPr>
          <w:p w14:paraId="29EE8365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icrotubule structure, cell gro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wth</w:t>
            </w:r>
          </w:p>
        </w:tc>
      </w:tr>
      <w:tr w:rsidR="006F23B4" w:rsidRPr="00561225" w14:paraId="316DD560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56AAB3E3" w14:textId="18EDD542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Q9Y6M1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IF2B2</w:t>
            </w:r>
          </w:p>
        </w:tc>
        <w:tc>
          <w:tcPr>
            <w:tcW w:w="2371" w:type="dxa"/>
            <w:noWrap/>
          </w:tcPr>
          <w:p w14:paraId="6DC3E587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Insulin-like growth factor 2 mRNA-binding protein 2</w:t>
            </w:r>
          </w:p>
        </w:tc>
        <w:tc>
          <w:tcPr>
            <w:tcW w:w="852" w:type="dxa"/>
            <w:noWrap/>
          </w:tcPr>
          <w:p w14:paraId="0F4952A0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0.394</w:t>
            </w:r>
          </w:p>
        </w:tc>
        <w:tc>
          <w:tcPr>
            <w:tcW w:w="851" w:type="dxa"/>
            <w:noWrap/>
          </w:tcPr>
          <w:p w14:paraId="0AF36ADE" w14:textId="77D8F02C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noWrap/>
          </w:tcPr>
          <w:p w14:paraId="3757769A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Inhibits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RNA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degradation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23B4" w:rsidRPr="006F40E8" w14:paraId="4AEC52A5" w14:textId="77777777" w:rsidTr="002C5729">
        <w:trPr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5D9F9F23" w14:textId="771AF1A2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P13646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K1C13</w:t>
            </w:r>
          </w:p>
        </w:tc>
        <w:tc>
          <w:tcPr>
            <w:tcW w:w="2371" w:type="dxa"/>
            <w:noWrap/>
          </w:tcPr>
          <w:p w14:paraId="4FA8E4B2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Keratin; type I cytoskeletal 13</w:t>
            </w:r>
          </w:p>
        </w:tc>
        <w:tc>
          <w:tcPr>
            <w:tcW w:w="852" w:type="dxa"/>
            <w:noWrap/>
          </w:tcPr>
          <w:p w14:paraId="1D5A587C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0.408</w:t>
            </w:r>
          </w:p>
        </w:tc>
        <w:tc>
          <w:tcPr>
            <w:tcW w:w="851" w:type="dxa"/>
            <w:noWrap/>
          </w:tcPr>
          <w:p w14:paraId="2E013C07" w14:textId="5ED3D074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3118" w:type="dxa"/>
            <w:noWrap/>
          </w:tcPr>
          <w:p w14:paraId="0068AE1E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Keratin</w:t>
            </w:r>
            <w:proofErr w:type="spellEnd"/>
          </w:p>
        </w:tc>
      </w:tr>
      <w:tr w:rsidR="006F23B4" w:rsidRPr="006F40E8" w14:paraId="56B713AD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672B620D" w14:textId="5FB4C315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O75594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PGRP1</w:t>
            </w:r>
          </w:p>
        </w:tc>
        <w:tc>
          <w:tcPr>
            <w:tcW w:w="2371" w:type="dxa"/>
            <w:noWrap/>
          </w:tcPr>
          <w:p w14:paraId="065D7A59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Peptidoglycan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recognition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852" w:type="dxa"/>
            <w:noWrap/>
          </w:tcPr>
          <w:p w14:paraId="4B2B51D8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0.408</w:t>
            </w:r>
          </w:p>
        </w:tc>
        <w:tc>
          <w:tcPr>
            <w:tcW w:w="851" w:type="dxa"/>
            <w:noWrap/>
          </w:tcPr>
          <w:p w14:paraId="57EF9712" w14:textId="14962345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0.014</w:t>
            </w:r>
          </w:p>
        </w:tc>
        <w:tc>
          <w:tcPr>
            <w:tcW w:w="3118" w:type="dxa"/>
            <w:noWrap/>
          </w:tcPr>
          <w:p w14:paraId="1D8371F2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Involved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in innate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immunity</w:t>
            </w:r>
            <w:proofErr w:type="spellEnd"/>
          </w:p>
        </w:tc>
      </w:tr>
      <w:tr w:rsidR="006F23B4" w:rsidRPr="006F40E8" w14:paraId="63C3B577" w14:textId="77777777" w:rsidTr="002C5729">
        <w:trPr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487AA79E" w14:textId="34ACDC2A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P07585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PGS2</w:t>
            </w:r>
          </w:p>
        </w:tc>
        <w:tc>
          <w:tcPr>
            <w:tcW w:w="2371" w:type="dxa"/>
            <w:noWrap/>
          </w:tcPr>
          <w:p w14:paraId="247D3516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Decorin</w:t>
            </w:r>
            <w:proofErr w:type="spellEnd"/>
          </w:p>
        </w:tc>
        <w:tc>
          <w:tcPr>
            <w:tcW w:w="852" w:type="dxa"/>
            <w:noWrap/>
          </w:tcPr>
          <w:p w14:paraId="726A5AEA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0.421</w:t>
            </w:r>
          </w:p>
        </w:tc>
        <w:tc>
          <w:tcPr>
            <w:tcW w:w="851" w:type="dxa"/>
            <w:noWrap/>
          </w:tcPr>
          <w:p w14:paraId="752EBF9C" w14:textId="03093DD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0.023</w:t>
            </w:r>
          </w:p>
        </w:tc>
        <w:tc>
          <w:tcPr>
            <w:tcW w:w="3118" w:type="dxa"/>
            <w:noWrap/>
          </w:tcPr>
          <w:p w14:paraId="1D79C693" w14:textId="77777777" w:rsidR="006F23B4" w:rsidRPr="004D5483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Matrix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fibrils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formation</w:t>
            </w:r>
            <w:proofErr w:type="spellEnd"/>
          </w:p>
        </w:tc>
      </w:tr>
      <w:tr w:rsidR="006F23B4" w:rsidRPr="006F40E8" w14:paraId="31A8702B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66157BAE" w14:textId="6687016F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Q14108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SCRB2</w:t>
            </w:r>
          </w:p>
        </w:tc>
        <w:tc>
          <w:tcPr>
            <w:tcW w:w="2371" w:type="dxa"/>
            <w:noWrap/>
          </w:tcPr>
          <w:p w14:paraId="6136C02A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Lysosome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membrane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852" w:type="dxa"/>
            <w:noWrap/>
          </w:tcPr>
          <w:p w14:paraId="0C76F210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0.446</w:t>
            </w:r>
          </w:p>
        </w:tc>
        <w:tc>
          <w:tcPr>
            <w:tcW w:w="851" w:type="dxa"/>
            <w:noWrap/>
          </w:tcPr>
          <w:p w14:paraId="4A310B61" w14:textId="57E4E3EF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0.025</w:t>
            </w:r>
          </w:p>
        </w:tc>
        <w:tc>
          <w:tcPr>
            <w:tcW w:w="3118" w:type="dxa"/>
            <w:noWrap/>
          </w:tcPr>
          <w:p w14:paraId="568E7196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Lysosomal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membrane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receptor</w:t>
            </w:r>
          </w:p>
        </w:tc>
      </w:tr>
      <w:tr w:rsidR="006F23B4" w:rsidRPr="00A504A3" w14:paraId="538F3821" w14:textId="77777777" w:rsidTr="002C5729">
        <w:trPr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25E3F1F2" w14:textId="644EF8C8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Q9UBW5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BIN2</w:t>
            </w:r>
          </w:p>
        </w:tc>
        <w:tc>
          <w:tcPr>
            <w:tcW w:w="2371" w:type="dxa"/>
            <w:noWrap/>
          </w:tcPr>
          <w:p w14:paraId="34C59FF7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Bridging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integrator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852" w:type="dxa"/>
            <w:noWrap/>
          </w:tcPr>
          <w:p w14:paraId="1C969269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0.448</w:t>
            </w:r>
          </w:p>
        </w:tc>
        <w:tc>
          <w:tcPr>
            <w:tcW w:w="851" w:type="dxa"/>
            <w:noWrap/>
          </w:tcPr>
          <w:p w14:paraId="577B8B27" w14:textId="0105D5BA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0.011</w:t>
            </w:r>
          </w:p>
        </w:tc>
        <w:tc>
          <w:tcPr>
            <w:tcW w:w="3118" w:type="dxa"/>
          </w:tcPr>
          <w:p w14:paraId="39963C2C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Promotes cell motility and migration. </w:t>
            </w:r>
          </w:p>
        </w:tc>
      </w:tr>
      <w:tr w:rsidR="006F23B4" w:rsidRPr="00A504A3" w14:paraId="6F817642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38692327" w14:textId="44AAFB5B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P54727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RD23B</w:t>
            </w:r>
          </w:p>
        </w:tc>
        <w:tc>
          <w:tcPr>
            <w:tcW w:w="2371" w:type="dxa"/>
            <w:noWrap/>
          </w:tcPr>
          <w:p w14:paraId="34766EDA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UV excision repair protein RAD23 homolog B</w:t>
            </w:r>
          </w:p>
        </w:tc>
        <w:tc>
          <w:tcPr>
            <w:tcW w:w="852" w:type="dxa"/>
            <w:noWrap/>
          </w:tcPr>
          <w:p w14:paraId="3E877950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0.47</w:t>
            </w:r>
          </w:p>
        </w:tc>
        <w:tc>
          <w:tcPr>
            <w:tcW w:w="851" w:type="dxa"/>
            <w:noWrap/>
          </w:tcPr>
          <w:p w14:paraId="6E45BCEA" w14:textId="20FF665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0.038</w:t>
            </w:r>
          </w:p>
        </w:tc>
        <w:tc>
          <w:tcPr>
            <w:tcW w:w="3118" w:type="dxa"/>
            <w:noWrap/>
          </w:tcPr>
          <w:p w14:paraId="046D4875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Involved in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ubiquitine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/proteasome, DNA repair.</w:t>
            </w:r>
          </w:p>
        </w:tc>
      </w:tr>
      <w:tr w:rsidR="006F23B4" w:rsidRPr="00C51C9A" w14:paraId="03219030" w14:textId="77777777" w:rsidTr="002C5729">
        <w:trPr>
          <w:trHeight w:val="11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54A2C64D" w14:textId="6E799EB5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Q01650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LAT1</w:t>
            </w:r>
          </w:p>
        </w:tc>
        <w:tc>
          <w:tcPr>
            <w:tcW w:w="2371" w:type="dxa"/>
            <w:noWrap/>
          </w:tcPr>
          <w:p w14:paraId="039E496C" w14:textId="77777777" w:rsidR="006F23B4" w:rsidRPr="00AF112E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Large neutral amino acids transporter small subunit 1 2</w:t>
            </w:r>
          </w:p>
        </w:tc>
        <w:tc>
          <w:tcPr>
            <w:tcW w:w="852" w:type="dxa"/>
            <w:noWrap/>
          </w:tcPr>
          <w:p w14:paraId="6A7378B7" w14:textId="77777777" w:rsidR="006F23B4" w:rsidRPr="00AF112E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0.478</w:t>
            </w:r>
          </w:p>
        </w:tc>
        <w:tc>
          <w:tcPr>
            <w:tcW w:w="851" w:type="dxa"/>
            <w:noWrap/>
          </w:tcPr>
          <w:p w14:paraId="6AEB056E" w14:textId="372852DB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0.026</w:t>
            </w:r>
          </w:p>
        </w:tc>
        <w:tc>
          <w:tcPr>
            <w:tcW w:w="3118" w:type="dxa"/>
            <w:noWrap/>
          </w:tcPr>
          <w:p w14:paraId="553C3DF4" w14:textId="77777777" w:rsidR="006F23B4" w:rsidRPr="00C51C9A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Aminoacid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transporter</w:t>
            </w:r>
            <w:proofErr w:type="spellEnd"/>
          </w:p>
        </w:tc>
      </w:tr>
      <w:tr w:rsidR="006F23B4" w:rsidRPr="006F40E8" w14:paraId="31C886B6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</w:tcPr>
          <w:p w14:paraId="39A52D0C" w14:textId="4ACA7EFD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P01706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LV211</w:t>
            </w:r>
          </w:p>
        </w:tc>
        <w:tc>
          <w:tcPr>
            <w:tcW w:w="2371" w:type="dxa"/>
            <w:noWrap/>
          </w:tcPr>
          <w:p w14:paraId="10BDF444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Immunoglobulin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lambda variable 2-11</w:t>
            </w:r>
          </w:p>
        </w:tc>
        <w:tc>
          <w:tcPr>
            <w:tcW w:w="852" w:type="dxa"/>
            <w:noWrap/>
          </w:tcPr>
          <w:p w14:paraId="62508315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0.479</w:t>
            </w:r>
          </w:p>
        </w:tc>
        <w:tc>
          <w:tcPr>
            <w:tcW w:w="851" w:type="dxa"/>
            <w:noWrap/>
          </w:tcPr>
          <w:p w14:paraId="45C1A72D" w14:textId="2334AEF3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0.027</w:t>
            </w:r>
          </w:p>
        </w:tc>
        <w:tc>
          <w:tcPr>
            <w:tcW w:w="3118" w:type="dxa"/>
            <w:noWrap/>
          </w:tcPr>
          <w:p w14:paraId="31374E6D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Immunoglobulin</w:t>
            </w:r>
            <w:proofErr w:type="spellEnd"/>
          </w:p>
        </w:tc>
      </w:tr>
      <w:tr w:rsidR="006F23B4" w:rsidRPr="00A504A3" w14:paraId="3AFC7337" w14:textId="77777777" w:rsidTr="002C572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74E4C928" w14:textId="557685DA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Q5TCS8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KAD9</w:t>
            </w:r>
          </w:p>
        </w:tc>
        <w:tc>
          <w:tcPr>
            <w:tcW w:w="2371" w:type="dxa"/>
            <w:noWrap/>
          </w:tcPr>
          <w:p w14:paraId="080609F5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Adenylate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kinase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</w:p>
        </w:tc>
        <w:tc>
          <w:tcPr>
            <w:tcW w:w="852" w:type="dxa"/>
            <w:noWrap/>
          </w:tcPr>
          <w:p w14:paraId="6AB8AA62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0.485</w:t>
            </w:r>
          </w:p>
        </w:tc>
        <w:tc>
          <w:tcPr>
            <w:tcW w:w="851" w:type="dxa"/>
            <w:noWrap/>
          </w:tcPr>
          <w:p w14:paraId="496D5C26" w14:textId="517A7855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0.019</w:t>
            </w:r>
          </w:p>
        </w:tc>
        <w:tc>
          <w:tcPr>
            <w:tcW w:w="3118" w:type="dxa"/>
            <w:noWrap/>
          </w:tcPr>
          <w:p w14:paraId="037502E3" w14:textId="77777777" w:rsidR="006F23B4" w:rsidRPr="00AF112E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Involved in maintaining the homeostasis of nucleotides</w:t>
            </w:r>
          </w:p>
        </w:tc>
      </w:tr>
      <w:tr w:rsidR="006F23B4" w:rsidRPr="00A504A3" w14:paraId="3414B7D7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01DCDA07" w14:textId="3EF9E326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P50416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CPT1A</w:t>
            </w:r>
          </w:p>
        </w:tc>
        <w:tc>
          <w:tcPr>
            <w:tcW w:w="2371" w:type="dxa"/>
            <w:noWrap/>
          </w:tcPr>
          <w:p w14:paraId="10A4F83E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Carnitine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O-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palmitoyltransferase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852" w:type="dxa"/>
            <w:noWrap/>
          </w:tcPr>
          <w:p w14:paraId="23D410C2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0.489</w:t>
            </w:r>
          </w:p>
        </w:tc>
        <w:tc>
          <w:tcPr>
            <w:tcW w:w="851" w:type="dxa"/>
            <w:noWrap/>
          </w:tcPr>
          <w:p w14:paraId="1993AFBB" w14:textId="59101E99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0.002</w:t>
            </w:r>
          </w:p>
        </w:tc>
        <w:tc>
          <w:tcPr>
            <w:tcW w:w="3118" w:type="dxa"/>
            <w:noWrap/>
          </w:tcPr>
          <w:p w14:paraId="51C956D3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etabolism of fatty acids in mitochondria</w:t>
            </w:r>
          </w:p>
        </w:tc>
      </w:tr>
      <w:tr w:rsidR="006F23B4" w:rsidRPr="00561225" w14:paraId="750ABD54" w14:textId="77777777" w:rsidTr="002C572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19DD8F1F" w14:textId="138BF250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Q15645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PCH2</w:t>
            </w:r>
          </w:p>
        </w:tc>
        <w:tc>
          <w:tcPr>
            <w:tcW w:w="2371" w:type="dxa"/>
            <w:noWrap/>
          </w:tcPr>
          <w:p w14:paraId="63C84DD5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Pachytene checkpoint protein 2 homolog</w:t>
            </w:r>
          </w:p>
        </w:tc>
        <w:tc>
          <w:tcPr>
            <w:tcW w:w="852" w:type="dxa"/>
            <w:noWrap/>
          </w:tcPr>
          <w:p w14:paraId="165EDFB7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0.49</w:t>
            </w:r>
          </w:p>
        </w:tc>
        <w:tc>
          <w:tcPr>
            <w:tcW w:w="851" w:type="dxa"/>
            <w:noWrap/>
          </w:tcPr>
          <w:p w14:paraId="50B92235" w14:textId="4A2390E5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noWrap/>
          </w:tcPr>
          <w:p w14:paraId="696223F8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hromosome recombination during meiosis.</w:t>
            </w:r>
          </w:p>
        </w:tc>
      </w:tr>
      <w:tr w:rsidR="006F23B4" w:rsidRPr="00A504A3" w14:paraId="53C62D44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380E305C" w14:textId="4AFB392C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O75882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ATRN</w:t>
            </w:r>
          </w:p>
        </w:tc>
        <w:tc>
          <w:tcPr>
            <w:tcW w:w="2371" w:type="dxa"/>
            <w:noWrap/>
          </w:tcPr>
          <w:p w14:paraId="1362022E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Attractin</w:t>
            </w:r>
            <w:proofErr w:type="spellEnd"/>
          </w:p>
        </w:tc>
        <w:tc>
          <w:tcPr>
            <w:tcW w:w="852" w:type="dxa"/>
            <w:noWrap/>
          </w:tcPr>
          <w:p w14:paraId="31FA6080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2.02</w:t>
            </w:r>
          </w:p>
        </w:tc>
        <w:tc>
          <w:tcPr>
            <w:tcW w:w="851" w:type="dxa"/>
            <w:noWrap/>
          </w:tcPr>
          <w:p w14:paraId="6D54D468" w14:textId="477E730A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0.031</w:t>
            </w:r>
          </w:p>
        </w:tc>
        <w:tc>
          <w:tcPr>
            <w:tcW w:w="3118" w:type="dxa"/>
            <w:noWrap/>
          </w:tcPr>
          <w:p w14:paraId="6A6585AD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Involved in immune cell clustering during inflammatory response.</w:t>
            </w:r>
          </w:p>
        </w:tc>
      </w:tr>
      <w:tr w:rsidR="006F23B4" w:rsidRPr="00561225" w14:paraId="567ED531" w14:textId="77777777" w:rsidTr="002C572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74C3675C" w14:textId="0404E614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P08185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CBG</w:t>
            </w:r>
          </w:p>
        </w:tc>
        <w:tc>
          <w:tcPr>
            <w:tcW w:w="2371" w:type="dxa"/>
            <w:noWrap/>
          </w:tcPr>
          <w:p w14:paraId="07613693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Corticosteroid-binding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globulin</w:t>
            </w:r>
            <w:proofErr w:type="spellEnd"/>
          </w:p>
        </w:tc>
        <w:tc>
          <w:tcPr>
            <w:tcW w:w="852" w:type="dxa"/>
            <w:noWrap/>
          </w:tcPr>
          <w:p w14:paraId="37776C83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2.034</w:t>
            </w:r>
          </w:p>
        </w:tc>
        <w:tc>
          <w:tcPr>
            <w:tcW w:w="851" w:type="dxa"/>
            <w:noWrap/>
          </w:tcPr>
          <w:p w14:paraId="7B8A9F86" w14:textId="528EB339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0.006</w:t>
            </w:r>
          </w:p>
        </w:tc>
        <w:tc>
          <w:tcPr>
            <w:tcW w:w="3118" w:type="dxa"/>
            <w:noWrap/>
          </w:tcPr>
          <w:p w14:paraId="1016D1E4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Corticosteroid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transport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inflammation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23B4" w:rsidRPr="00A504A3" w14:paraId="619D6E3E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5AC5AFEF" w14:textId="65FF08E3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ANGE!A22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P04899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GNAI2</w:t>
            </w:r>
            <w:bookmarkEnd w:id="0"/>
          </w:p>
        </w:tc>
        <w:tc>
          <w:tcPr>
            <w:tcW w:w="2371" w:type="dxa"/>
            <w:noWrap/>
          </w:tcPr>
          <w:p w14:paraId="6CFB5CAE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Guanine nucleotide-binding protein G(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 subunit alpha-2</w:t>
            </w:r>
          </w:p>
        </w:tc>
        <w:tc>
          <w:tcPr>
            <w:tcW w:w="852" w:type="dxa"/>
            <w:noWrap/>
          </w:tcPr>
          <w:p w14:paraId="021F7EE5" w14:textId="77777777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2.043</w:t>
            </w:r>
          </w:p>
        </w:tc>
        <w:tc>
          <w:tcPr>
            <w:tcW w:w="851" w:type="dxa"/>
            <w:noWrap/>
          </w:tcPr>
          <w:p w14:paraId="0D53B817" w14:textId="7BFA7606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3118" w:type="dxa"/>
            <w:noWrap/>
          </w:tcPr>
          <w:p w14:paraId="5FC9F3DE" w14:textId="4019A70E" w:rsidR="006F23B4" w:rsidRPr="00AF112E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nvolved in regulation of adenylate cyclase</w:t>
            </w:r>
          </w:p>
        </w:tc>
      </w:tr>
      <w:tr w:rsidR="006F23B4" w:rsidRPr="00A504A3" w14:paraId="692402D2" w14:textId="77777777" w:rsidTr="002C572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6F9B32F0" w14:textId="4043040C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Q07960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RHG01</w:t>
            </w:r>
          </w:p>
        </w:tc>
        <w:tc>
          <w:tcPr>
            <w:tcW w:w="2371" w:type="dxa"/>
            <w:noWrap/>
          </w:tcPr>
          <w:p w14:paraId="2FFE090A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Rho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GTPase-activating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852" w:type="dxa"/>
            <w:noWrap/>
          </w:tcPr>
          <w:p w14:paraId="3FAD952E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2.065</w:t>
            </w:r>
          </w:p>
        </w:tc>
        <w:tc>
          <w:tcPr>
            <w:tcW w:w="851" w:type="dxa"/>
            <w:noWrap/>
          </w:tcPr>
          <w:p w14:paraId="0140E9AB" w14:textId="3DC2F9EB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3118" w:type="dxa"/>
            <w:noWrap/>
          </w:tcPr>
          <w:p w14:paraId="32510470" w14:textId="77777777" w:rsidR="006F23B4" w:rsidRPr="00AF112E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GTPase activator for the Rho, Rac and Cdc42 proteins</w:t>
            </w:r>
          </w:p>
        </w:tc>
      </w:tr>
      <w:tr w:rsidR="006F23B4" w:rsidRPr="00A504A3" w14:paraId="051A0CA2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258D183B" w14:textId="64DE53D5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Q15785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TOM34</w:t>
            </w:r>
          </w:p>
        </w:tc>
        <w:tc>
          <w:tcPr>
            <w:tcW w:w="2371" w:type="dxa"/>
            <w:noWrap/>
          </w:tcPr>
          <w:p w14:paraId="30E75AD0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Mitochondrial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import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receptor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subunit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TOM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2" w:type="dxa"/>
            <w:noWrap/>
          </w:tcPr>
          <w:p w14:paraId="3693AD10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2.099</w:t>
            </w:r>
          </w:p>
        </w:tc>
        <w:tc>
          <w:tcPr>
            <w:tcW w:w="851" w:type="dxa"/>
            <w:noWrap/>
          </w:tcPr>
          <w:p w14:paraId="5A630DEF" w14:textId="6D0A4341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0.004</w:t>
            </w:r>
          </w:p>
        </w:tc>
        <w:tc>
          <w:tcPr>
            <w:tcW w:w="3118" w:type="dxa"/>
            <w:noWrap/>
          </w:tcPr>
          <w:p w14:paraId="251A82D6" w14:textId="0631D088" w:rsidR="006F23B4" w:rsidRPr="00AF112E" w:rsidRDefault="00DF01A2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="006F23B4" w:rsidRPr="004D548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mport of cytosolically synthesized preproteins into mitochondria</w:t>
            </w:r>
          </w:p>
        </w:tc>
      </w:tr>
      <w:tr w:rsidR="006F23B4" w:rsidRPr="00A504A3" w14:paraId="1254D05E" w14:textId="77777777" w:rsidTr="002C572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536361DE" w14:textId="34FCE4B2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Q9BUT1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BDH2</w:t>
            </w:r>
          </w:p>
        </w:tc>
        <w:tc>
          <w:tcPr>
            <w:tcW w:w="2371" w:type="dxa"/>
            <w:noWrap/>
          </w:tcPr>
          <w:p w14:paraId="26AE5246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3-hydroxybutyrate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dehydrogenase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852" w:type="dxa"/>
            <w:noWrap/>
          </w:tcPr>
          <w:p w14:paraId="08970BFE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2.127</w:t>
            </w:r>
          </w:p>
        </w:tc>
        <w:tc>
          <w:tcPr>
            <w:tcW w:w="851" w:type="dxa"/>
            <w:noWrap/>
          </w:tcPr>
          <w:p w14:paraId="25B3CA78" w14:textId="01C22D50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0.003</w:t>
            </w:r>
          </w:p>
        </w:tc>
        <w:tc>
          <w:tcPr>
            <w:tcW w:w="3118" w:type="dxa"/>
            <w:noWrap/>
          </w:tcPr>
          <w:p w14:paraId="7D6B2419" w14:textId="77777777" w:rsidR="006F23B4" w:rsidRPr="00AF112E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Role in iron assimilation and homeostasis</w:t>
            </w:r>
          </w:p>
        </w:tc>
      </w:tr>
      <w:tr w:rsidR="006F23B4" w:rsidRPr="00A504A3" w14:paraId="128AB45B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5ACA4E3C" w14:textId="56DB4542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O95498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VNN2</w:t>
            </w:r>
          </w:p>
        </w:tc>
        <w:tc>
          <w:tcPr>
            <w:tcW w:w="2371" w:type="dxa"/>
            <w:noWrap/>
          </w:tcPr>
          <w:p w14:paraId="1E283475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662D95">
              <w:rPr>
                <w:rFonts w:ascii="Times New Roman" w:hAnsi="Times New Roman" w:cs="Times New Roman"/>
                <w:sz w:val="20"/>
                <w:szCs w:val="20"/>
              </w:rPr>
              <w:t>Pantetheine</w:t>
            </w:r>
            <w:proofErr w:type="spellEnd"/>
            <w:r w:rsidRPr="00662D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2D95">
              <w:rPr>
                <w:rFonts w:ascii="Times New Roman" w:hAnsi="Times New Roman" w:cs="Times New Roman"/>
                <w:sz w:val="20"/>
                <w:szCs w:val="20"/>
              </w:rPr>
              <w:t>hydrolase</w:t>
            </w:r>
            <w:proofErr w:type="spellEnd"/>
            <w:r w:rsidRPr="00662D95">
              <w:rPr>
                <w:rFonts w:ascii="Times New Roman" w:hAnsi="Times New Roman" w:cs="Times New Roman"/>
                <w:sz w:val="20"/>
                <w:szCs w:val="20"/>
              </w:rPr>
              <w:t xml:space="preserve"> VNN2</w:t>
            </w:r>
          </w:p>
        </w:tc>
        <w:tc>
          <w:tcPr>
            <w:tcW w:w="852" w:type="dxa"/>
            <w:noWrap/>
          </w:tcPr>
          <w:p w14:paraId="07712C1F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2.185</w:t>
            </w:r>
          </w:p>
        </w:tc>
        <w:tc>
          <w:tcPr>
            <w:tcW w:w="851" w:type="dxa"/>
            <w:noWrap/>
          </w:tcPr>
          <w:p w14:paraId="1BB65CE8" w14:textId="718E78EE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  <w:r w:rsidR="00DF01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noWrap/>
          </w:tcPr>
          <w:p w14:paraId="3E16FA3C" w14:textId="0DF69AEB" w:rsidR="006F23B4" w:rsidRPr="00AF112E" w:rsidRDefault="00DF01A2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  <w:r w:rsidR="006F23B4"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etabolism of pantothenic acid. May regulate motility of neutrophils.</w:t>
            </w:r>
          </w:p>
        </w:tc>
      </w:tr>
      <w:tr w:rsidR="006F23B4" w:rsidRPr="00A504A3" w14:paraId="03EAFCC9" w14:textId="77777777" w:rsidTr="002C572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6E35B164" w14:textId="7ADBA1CE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P47989</w:t>
            </w:r>
            <w:r w:rsidR="00722E6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XDH</w:t>
            </w:r>
          </w:p>
        </w:tc>
        <w:tc>
          <w:tcPr>
            <w:tcW w:w="2371" w:type="dxa"/>
            <w:noWrap/>
          </w:tcPr>
          <w:p w14:paraId="1CE33B39" w14:textId="77777777" w:rsidR="006F23B4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Xanthine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dehydrogenase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/oxidase</w:t>
            </w:r>
          </w:p>
          <w:p w14:paraId="5463B0C7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noWrap/>
          </w:tcPr>
          <w:p w14:paraId="0F81AF8B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2.259</w:t>
            </w:r>
          </w:p>
        </w:tc>
        <w:tc>
          <w:tcPr>
            <w:tcW w:w="851" w:type="dxa"/>
            <w:noWrap/>
          </w:tcPr>
          <w:p w14:paraId="7D381486" w14:textId="6267383B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0.029</w:t>
            </w:r>
          </w:p>
        </w:tc>
        <w:tc>
          <w:tcPr>
            <w:tcW w:w="3118" w:type="dxa"/>
            <w:noWrap/>
          </w:tcPr>
          <w:p w14:paraId="6B785F40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Key enzyme in purine degradation. Contributes to the generation of reactive oxygen species.</w:t>
            </w:r>
          </w:p>
        </w:tc>
      </w:tr>
      <w:tr w:rsidR="006F23B4" w:rsidRPr="00DF01A2" w14:paraId="25D7E351" w14:textId="77777777" w:rsidTr="002C57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68F05919" w14:textId="22CD37C2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P61803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DAD1</w:t>
            </w:r>
          </w:p>
        </w:tc>
        <w:tc>
          <w:tcPr>
            <w:tcW w:w="2371" w:type="dxa"/>
            <w:noWrap/>
          </w:tcPr>
          <w:p w14:paraId="6797091E" w14:textId="77777777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Dolichyl-diphosphooligosaccharide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protein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glycosyltransferase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subunit</w:t>
            </w:r>
            <w:proofErr w:type="spellEnd"/>
          </w:p>
        </w:tc>
        <w:tc>
          <w:tcPr>
            <w:tcW w:w="852" w:type="dxa"/>
            <w:noWrap/>
          </w:tcPr>
          <w:p w14:paraId="2845B976" w14:textId="77777777" w:rsidR="006F23B4" w:rsidRPr="006F40E8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2.28</w:t>
            </w:r>
          </w:p>
        </w:tc>
        <w:tc>
          <w:tcPr>
            <w:tcW w:w="851" w:type="dxa"/>
            <w:noWrap/>
          </w:tcPr>
          <w:p w14:paraId="15E8BD7C" w14:textId="6E8C9B74" w:rsidR="006F23B4" w:rsidRPr="00561225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3118" w:type="dxa"/>
            <w:noWrap/>
          </w:tcPr>
          <w:p w14:paraId="1CB9FAD1" w14:textId="77777777" w:rsidR="006F23B4" w:rsidRPr="00DF01A2" w:rsidRDefault="006F23B4" w:rsidP="00E24E5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Involved in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protein glycosylation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(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protein modification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)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Possible antiapoptotic role.</w:t>
            </w:r>
          </w:p>
        </w:tc>
      </w:tr>
      <w:tr w:rsidR="006F23B4" w:rsidRPr="00A504A3" w14:paraId="2B5119DD" w14:textId="77777777" w:rsidTr="002C5729">
        <w:trPr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0" w:type="dxa"/>
            <w:noWrap/>
            <w:hideMark/>
          </w:tcPr>
          <w:p w14:paraId="66386786" w14:textId="35E0E119" w:rsidR="006F23B4" w:rsidRPr="00561225" w:rsidRDefault="006F23B4" w:rsidP="00E24E5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Q9Y315</w:t>
            </w:r>
            <w:r w:rsidR="00722E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DEOC</w:t>
            </w:r>
          </w:p>
        </w:tc>
        <w:tc>
          <w:tcPr>
            <w:tcW w:w="2371" w:type="dxa"/>
            <w:noWrap/>
          </w:tcPr>
          <w:p w14:paraId="1CE87C5D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Deoxyribose-phosphate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aldolase</w:t>
            </w:r>
            <w:proofErr w:type="spellEnd"/>
            <w:r w:rsidRPr="00561225">
              <w:rPr>
                <w:rFonts w:ascii="Times New Roman" w:hAnsi="Times New Roman" w:cs="Times New Roman"/>
                <w:sz w:val="20"/>
                <w:szCs w:val="20"/>
              </w:rPr>
              <w:t xml:space="preserve"> (DERA)</w:t>
            </w:r>
          </w:p>
        </w:tc>
        <w:tc>
          <w:tcPr>
            <w:tcW w:w="852" w:type="dxa"/>
            <w:noWrap/>
          </w:tcPr>
          <w:p w14:paraId="1DF7B8DB" w14:textId="77777777" w:rsidR="006F23B4" w:rsidRPr="006F40E8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F40E8">
              <w:rPr>
                <w:rFonts w:ascii="Times New Roman" w:hAnsi="Times New Roman" w:cs="Times New Roman"/>
                <w:sz w:val="20"/>
                <w:szCs w:val="20"/>
              </w:rPr>
              <w:t>2.29</w:t>
            </w:r>
          </w:p>
        </w:tc>
        <w:tc>
          <w:tcPr>
            <w:tcW w:w="851" w:type="dxa"/>
            <w:noWrap/>
          </w:tcPr>
          <w:p w14:paraId="437B5E75" w14:textId="2CE52A18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</w:rPr>
              <w:t>0.015</w:t>
            </w:r>
          </w:p>
        </w:tc>
        <w:tc>
          <w:tcPr>
            <w:tcW w:w="3118" w:type="dxa"/>
            <w:noWrap/>
          </w:tcPr>
          <w:p w14:paraId="6EE3917B" w14:textId="77777777" w:rsidR="006F23B4" w:rsidRPr="00561225" w:rsidRDefault="006F23B4" w:rsidP="00E24E5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6122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May allow ATP production in conditions of energy deprivation.</w:t>
            </w:r>
          </w:p>
        </w:tc>
      </w:tr>
    </w:tbl>
    <w:p w14:paraId="615A08A0" w14:textId="77777777" w:rsidR="006F23B4" w:rsidRPr="00D77DE3" w:rsidRDefault="006F23B4" w:rsidP="006F23B4">
      <w:pPr>
        <w:rPr>
          <w:lang w:val="en-GB"/>
        </w:rPr>
      </w:pPr>
    </w:p>
    <w:p w14:paraId="1AA31789" w14:textId="77777777" w:rsidR="006F23B4" w:rsidRPr="00D77DE3" w:rsidRDefault="006F23B4" w:rsidP="00D77DE3">
      <w:pPr>
        <w:rPr>
          <w:lang w:val="en-GB"/>
        </w:rPr>
      </w:pPr>
    </w:p>
    <w:sectPr w:rsidR="006F23B4" w:rsidRPr="00D77DE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897064"/>
    <w:multiLevelType w:val="hybridMultilevel"/>
    <w:tmpl w:val="178A6B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46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DE3"/>
    <w:rsid w:val="00081AFD"/>
    <w:rsid w:val="002C5729"/>
    <w:rsid w:val="00411C98"/>
    <w:rsid w:val="00557A49"/>
    <w:rsid w:val="006F23B4"/>
    <w:rsid w:val="006F40E8"/>
    <w:rsid w:val="00722E6C"/>
    <w:rsid w:val="008C46AF"/>
    <w:rsid w:val="009521A8"/>
    <w:rsid w:val="009C0B73"/>
    <w:rsid w:val="00A46CF0"/>
    <w:rsid w:val="00A504A3"/>
    <w:rsid w:val="00AF112E"/>
    <w:rsid w:val="00BF362F"/>
    <w:rsid w:val="00D77DE3"/>
    <w:rsid w:val="00DF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1758C"/>
  <w15:chartTrackingRefBased/>
  <w15:docId w15:val="{5689506F-5F5A-4CAB-9936-739FD574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DE3"/>
    <w:pPr>
      <w:spacing w:line="25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lista3">
    <w:name w:val="List Table 3"/>
    <w:basedOn w:val="Tablanormal"/>
    <w:uiPriority w:val="48"/>
    <w:rsid w:val="00D77DE3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DF0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648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Casado</dc:creator>
  <cp:keywords/>
  <dc:description/>
  <cp:lastModifiedBy>Laura Casado</cp:lastModifiedBy>
  <cp:revision>17</cp:revision>
  <dcterms:created xsi:type="dcterms:W3CDTF">2023-10-13T11:03:00Z</dcterms:created>
  <dcterms:modified xsi:type="dcterms:W3CDTF">2024-05-18T18:59:00Z</dcterms:modified>
</cp:coreProperties>
</file>