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A09" w:rsidRDefault="00D00561">
      <w:pPr>
        <w:rPr>
          <w:noProof/>
          <w:lang w:val="en-GB" w:eastAsia="en-GB"/>
        </w:rPr>
      </w:pPr>
      <w:r>
        <w:rPr>
          <w:rFonts w:ascii="Arial" w:hAnsi="Arial" w:cs="Arial"/>
        </w:rPr>
        <w:t xml:space="preserve">Supplementary Table 1 is </w:t>
      </w:r>
      <w:r w:rsidRPr="00D204BA">
        <w:rPr>
          <w:rFonts w:ascii="Arial" w:hAnsi="Arial" w:cs="Arial"/>
          <w:szCs w:val="24"/>
        </w:rPr>
        <w:t>Lipid Mediators (LM) including Polyunsaturated Fatty Acids (PUFA</w:t>
      </w:r>
      <w:r>
        <w:rPr>
          <w:rFonts w:ascii="Arial" w:hAnsi="Arial" w:cs="Arial"/>
          <w:szCs w:val="24"/>
        </w:rPr>
        <w:t>s</w:t>
      </w:r>
      <w:r w:rsidRPr="00D204BA">
        <w:rPr>
          <w:rFonts w:ascii="Arial" w:hAnsi="Arial" w:cs="Arial"/>
          <w:szCs w:val="24"/>
        </w:rPr>
        <w:t xml:space="preserve">) </w:t>
      </w:r>
      <w:r>
        <w:rPr>
          <w:rFonts w:ascii="Arial" w:hAnsi="Arial" w:cs="Arial"/>
          <w:szCs w:val="24"/>
        </w:rPr>
        <w:t xml:space="preserve">that were </w:t>
      </w:r>
      <w:r w:rsidRPr="00D204BA">
        <w:rPr>
          <w:rFonts w:ascii="Arial" w:hAnsi="Arial" w:cs="Arial"/>
          <w:szCs w:val="24"/>
        </w:rPr>
        <w:t>measured using LC-MS/MS</w:t>
      </w:r>
      <w:r w:rsidRPr="00D20ABC">
        <w:rPr>
          <w:noProof/>
          <w:lang w:val="en-GB" w:eastAsia="en-GB"/>
        </w:rPr>
        <w:t xml:space="preserve"> </w:t>
      </w:r>
    </w:p>
    <w:tbl>
      <w:tblPr>
        <w:tblStyle w:val="LightGrid"/>
        <w:tblpPr w:leftFromText="180" w:rightFromText="180" w:vertAnchor="text" w:tblpX="108" w:tblpY="1"/>
        <w:tblOverlap w:val="never"/>
        <w:tblW w:w="1326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567"/>
        <w:gridCol w:w="2551"/>
        <w:gridCol w:w="3515"/>
        <w:gridCol w:w="567"/>
        <w:gridCol w:w="2551"/>
        <w:gridCol w:w="3515"/>
      </w:tblGrid>
      <w:tr w:rsidR="00E858F0" w:rsidRPr="00330316" w:rsidTr="00D551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266" w:type="dxa"/>
            <w:gridSpan w:val="6"/>
            <w:tcBorders>
              <w:bottom w:val="single" w:sz="8" w:space="0" w:color="000000" w:themeColor="text1"/>
            </w:tcBorders>
            <w:shd w:val="clear" w:color="auto" w:fill="FFFFFF" w:themeFill="background1"/>
            <w:vAlign w:val="center"/>
          </w:tcPr>
          <w:p w:rsidR="00E858F0" w:rsidRPr="00E858F0" w:rsidRDefault="00E858F0" w:rsidP="00E858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bookmarkStart w:id="0" w:name="_GoBack"/>
            <w:r w:rsidRPr="00E858F0">
              <w:rPr>
                <w:rFonts w:ascii="Arial" w:hAnsi="Arial" w:cs="Arial"/>
                <w:sz w:val="20"/>
                <w:szCs w:val="20"/>
              </w:rPr>
              <w:t>LMs analysed by GC-MS/MS</w:t>
            </w:r>
          </w:p>
        </w:tc>
      </w:tr>
      <w:bookmarkEnd w:id="0"/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10-HDHA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 xml:space="preserve">10-hydroxy Docosahexaenoic acid 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S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,15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S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-diHETE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18S, 15S-dihydroxyeicosatetraenoic acid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11-HETE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11-hydroxyeicosatetraenoic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9-HoDE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9-hydroxyoctadecadienoic acid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3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12-HETE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12-hydroxyeicosatetraenoic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9-HoTrE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9-hydroxyoctadecatrienoic acid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13,14dihydro-15-keto-PGE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13, 14dihidro-15-keto-Prostaglandin E2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AA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Arachidonic acid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13,14dihydro-15-keto-PGF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α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13, 14dihidro-15-keto-Prostaglandin F2α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AdA</w:t>
            </w:r>
            <w:proofErr w:type="spellEnd"/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Adrenic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acid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6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13-HoDE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13-hydroxyoctadecadienoic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ALA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α-linolenic acid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7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13-HoTrE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13-hydroxyoctadecatrienoic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AT-LXA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AT-</w:t>
            </w: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Lipoxin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A4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8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14,15-diHETE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14, 15-dihydroxyeicosatetraenoic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AT-RvD1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AT-</w:t>
            </w: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Resolvin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D1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9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15-HEPE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15-hydroperoxyeicosapentanoic acids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DHA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Docosahexaenoic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41378E">
              <w:rPr>
                <w:rFonts w:ascii="Arial" w:hAnsi="Arial" w:cs="Arial"/>
                <w:b w:val="0"/>
                <w:sz w:val="18"/>
                <w:szCs w:val="18"/>
              </w:rPr>
              <w:t>10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15-HETE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15-hydroxyeicosatetraenoic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DPA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n-3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Docosapentaenoic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acid n-3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15-Keto-PGE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15-Keto-Prostaglandin E2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EPA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Eicosapentaenoic acid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17-HDHA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17-hydroxy Docosahexaenoic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LA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Linoleic acid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13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17-OH-DH-HETE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 xml:space="preserve">17-OH-DH- </w:t>
            </w: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hydroxyeicosatetraenoic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LTB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Leukotriene B4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18-HEPE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18-hydroperoxyeicosapentanoic acids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LTD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Leukotriene D4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R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-RvE3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18R-Resolvin E3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LTE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Leukotriene E4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16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S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-RvE3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18S-Resolvin E3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41378E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LXA</w:t>
            </w:r>
            <w:r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Lipoxin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A4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17</w:t>
            </w:r>
          </w:p>
        </w:tc>
        <w:tc>
          <w:tcPr>
            <w:tcW w:w="2551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19,20-diHDPA</w:t>
            </w:r>
          </w:p>
        </w:tc>
        <w:tc>
          <w:tcPr>
            <w:tcW w:w="3515" w:type="dxa"/>
            <w:shd w:val="clear" w:color="auto" w:fill="FFFFFF" w:themeFill="background1"/>
            <w:vAlign w:val="center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19, 20-dihydroxydocosapentanoic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MaR1_2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Maresin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1_2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18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20-OH-LTB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20-OH-Leukotrine B4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PDX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Protectin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DX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19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5,15-diHETE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5, 15-dihydroxyeicosatetraenoic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PGD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Prostaglandin D2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20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5-HETE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5-hydroxyeicosatetraenoic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PGE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Prostaglandin E2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t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,12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epi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-LTB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6t, 12epi-Leukotrine B4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PGF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α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Prostaglandin F2a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6-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trans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-LTB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6-trans-Leukotrine B4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PGJ</w:t>
            </w:r>
            <w:r w:rsidRPr="0041378E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Prostaglandin J2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23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7,17-diHDPA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7, 17-dihydroxydocosapentanoic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RvD1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Resolvin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D1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7-HDHA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7-hydroxy Docosahexaenoic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RvD2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Resolvin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D2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7</w:t>
            </w:r>
            <w:r w:rsidRPr="0041378E">
              <w:rPr>
                <w:rFonts w:ascii="Arial" w:hAnsi="Arial" w:cs="Arial"/>
                <w:i/>
                <w:color w:val="000000"/>
                <w:sz w:val="18"/>
                <w:szCs w:val="18"/>
              </w:rPr>
              <w:t>S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-MaR1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7S-Maresin 1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RvE1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Resolvin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E1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26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8-HETE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8-hydroxyeicosatetraenoic acid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RvE2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E858F0">
              <w:rPr>
                <w:rFonts w:ascii="Arial" w:hAnsi="Arial" w:cs="Arial"/>
                <w:sz w:val="18"/>
                <w:szCs w:val="18"/>
              </w:rPr>
              <w:t>Resolvin</w:t>
            </w:r>
            <w:proofErr w:type="spellEnd"/>
            <w:r w:rsidRPr="00E858F0">
              <w:rPr>
                <w:rFonts w:ascii="Arial" w:hAnsi="Arial" w:cs="Arial"/>
                <w:sz w:val="18"/>
                <w:szCs w:val="18"/>
              </w:rPr>
              <w:t xml:space="preserve"> E2</w:t>
            </w:r>
          </w:p>
        </w:tc>
      </w:tr>
      <w:tr w:rsidR="0041378E" w:rsidTr="00D551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27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8-iso-PGE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8-iso-Prostaglandin E2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TxB2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Thromboxane-B2</w:t>
            </w:r>
          </w:p>
        </w:tc>
      </w:tr>
      <w:tr w:rsidR="0041378E" w:rsidTr="00D551F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shd w:val="clear" w:color="auto" w:fill="FFFFFF" w:themeFill="background1"/>
          </w:tcPr>
          <w:p w:rsidR="0041378E" w:rsidRPr="0041378E" w:rsidRDefault="0041378E" w:rsidP="0041378E">
            <w:pPr>
              <w:jc w:val="cent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28</w:t>
            </w: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858F0">
              <w:rPr>
                <w:rFonts w:ascii="Arial" w:hAnsi="Arial" w:cs="Arial"/>
                <w:color w:val="000000"/>
                <w:sz w:val="18"/>
                <w:szCs w:val="18"/>
              </w:rPr>
              <w:t>8-iso-PGF</w:t>
            </w:r>
            <w:r w:rsidRPr="00E858F0">
              <w:rPr>
                <w:rFonts w:ascii="Arial" w:hAnsi="Arial" w:cs="Arial"/>
                <w:color w:val="000000"/>
                <w:sz w:val="18"/>
                <w:szCs w:val="18"/>
                <w:vertAlign w:val="subscript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α</w:t>
            </w: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  <w:r w:rsidRPr="00E858F0">
              <w:rPr>
                <w:rFonts w:ascii="Arial" w:hAnsi="Arial" w:cs="Arial"/>
                <w:sz w:val="18"/>
                <w:szCs w:val="18"/>
              </w:rPr>
              <w:t>8-iso-Prostaglandin F2α</w:t>
            </w:r>
          </w:p>
        </w:tc>
        <w:tc>
          <w:tcPr>
            <w:tcW w:w="567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FFFFFF" w:themeFill="background1"/>
            <w:vAlign w:val="bottom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15" w:type="dxa"/>
            <w:shd w:val="clear" w:color="auto" w:fill="FFFFFF" w:themeFill="background1"/>
          </w:tcPr>
          <w:p w:rsidR="0041378E" w:rsidRPr="00E858F0" w:rsidRDefault="0041378E" w:rsidP="0041378E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E858F0" w:rsidRPr="00E858F0" w:rsidRDefault="00E858F0">
      <w:pPr>
        <w:rPr>
          <w:lang w:val="en-GB"/>
        </w:rPr>
      </w:pPr>
    </w:p>
    <w:sectPr w:rsidR="00E858F0" w:rsidRPr="00E858F0" w:rsidSect="00E858F0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561" w:rsidRDefault="00D00561" w:rsidP="00D00561">
      <w:pPr>
        <w:spacing w:after="0" w:line="240" w:lineRule="auto"/>
      </w:pPr>
      <w:r>
        <w:separator/>
      </w:r>
    </w:p>
  </w:endnote>
  <w:endnote w:type="continuationSeparator" w:id="0">
    <w:p w:rsidR="00D00561" w:rsidRDefault="00D00561" w:rsidP="00D00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561" w:rsidRDefault="00D00561" w:rsidP="00D00561">
      <w:pPr>
        <w:spacing w:after="0" w:line="240" w:lineRule="auto"/>
      </w:pPr>
      <w:r>
        <w:separator/>
      </w:r>
    </w:p>
  </w:footnote>
  <w:footnote w:type="continuationSeparator" w:id="0">
    <w:p w:rsidR="00D00561" w:rsidRDefault="00D00561" w:rsidP="00D005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0ABC"/>
    <w:rsid w:val="0041378E"/>
    <w:rsid w:val="00904A09"/>
    <w:rsid w:val="00D00561"/>
    <w:rsid w:val="00D20ABC"/>
    <w:rsid w:val="00D551F8"/>
    <w:rsid w:val="00E85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20A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0AB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05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561"/>
  </w:style>
  <w:style w:type="paragraph" w:styleId="Footer">
    <w:name w:val="footer"/>
    <w:basedOn w:val="Normal"/>
    <w:link w:val="FooterChar"/>
    <w:uiPriority w:val="99"/>
    <w:unhideWhenUsed/>
    <w:rsid w:val="00D005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561"/>
  </w:style>
  <w:style w:type="table" w:styleId="LightGrid">
    <w:name w:val="Light Grid"/>
    <w:basedOn w:val="TableNormal"/>
    <w:uiPriority w:val="62"/>
    <w:rsid w:val="00E858F0"/>
    <w:pPr>
      <w:spacing w:after="0" w:line="240" w:lineRule="auto"/>
    </w:pPr>
    <w:rPr>
      <w:lang w:val="en-GB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20A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0AB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005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0561"/>
  </w:style>
  <w:style w:type="paragraph" w:styleId="Footer">
    <w:name w:val="footer"/>
    <w:basedOn w:val="Normal"/>
    <w:link w:val="FooterChar"/>
    <w:uiPriority w:val="99"/>
    <w:unhideWhenUsed/>
    <w:rsid w:val="00D005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0561"/>
  </w:style>
  <w:style w:type="table" w:styleId="LightGrid">
    <w:name w:val="Light Grid"/>
    <w:basedOn w:val="TableNormal"/>
    <w:uiPriority w:val="62"/>
    <w:rsid w:val="00E858F0"/>
    <w:pPr>
      <w:spacing w:after="0" w:line="240" w:lineRule="auto"/>
    </w:pPr>
    <w:rPr>
      <w:lang w:val="en-GB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A2CEF74C</Template>
  <TotalTime>26</TotalTime>
  <Pages>1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LUMC</Company>
  <LinksUpToDate>false</LinksUpToDate>
  <CharactersWithSpaces>2105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Everts, B. (PARA)</dc:creator>
  <cp:lastModifiedBy>Kaisar, M. (PARA)</cp:lastModifiedBy>
  <cp:revision>3</cp:revision>
  <dcterms:created xsi:type="dcterms:W3CDTF">2017-05-02T13:49:00Z</dcterms:created>
  <dcterms:modified xsi:type="dcterms:W3CDTF">2017-07-05T12:15:00Z</dcterms:modified>
</cp:coreProperties>
</file>