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A9139F" w14:textId="77777777" w:rsidR="00352039" w:rsidRDefault="0018259C" w:rsidP="00836DB6">
      <w:pPr>
        <w:spacing w:line="276" w:lineRule="auto"/>
        <w:outlineLvl w:val="0"/>
      </w:pPr>
      <w:r w:rsidRPr="0018259C">
        <w:rPr>
          <w:b/>
        </w:rPr>
        <w:t>Table 1</w:t>
      </w:r>
      <w:r w:rsidR="00EE41BE">
        <w:rPr>
          <w:b/>
        </w:rPr>
        <w:t>.</w:t>
      </w:r>
      <w:r w:rsidR="00FE4F11">
        <w:t xml:space="preserve"> </w:t>
      </w:r>
      <w:r w:rsidR="00EE41BE">
        <w:t>Target</w:t>
      </w:r>
      <w:r>
        <w:t xml:space="preserve"> validation </w:t>
      </w:r>
      <w:r w:rsidR="00F9231A">
        <w:t>in tumor initiation</w:t>
      </w:r>
      <w:r w:rsidR="00FE4F11">
        <w:t xml:space="preserve"> </w:t>
      </w:r>
      <w:r w:rsidR="00EE41BE">
        <w:t xml:space="preserve">models </w:t>
      </w:r>
      <w:r w:rsidR="009F0F1F">
        <w:t>driven by</w:t>
      </w:r>
      <w:r w:rsidR="00037550">
        <w:t xml:space="preserve"> K-Ras oncogene</w:t>
      </w:r>
      <w:r w:rsidR="009F0F1F">
        <w:t>s</w:t>
      </w:r>
      <w:r w:rsidR="00037550">
        <w:t xml:space="preserve"> </w:t>
      </w:r>
    </w:p>
    <w:p w14:paraId="6F6266D1" w14:textId="7D8CE25C" w:rsidR="00352039" w:rsidRDefault="00311B8B" w:rsidP="00836DB6">
      <w:pPr>
        <w:spacing w:line="276" w:lineRule="auto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58240" behindDoc="0" locked="0" layoutInCell="1" allowOverlap="1" wp14:anchorId="03B854C8" wp14:editId="1F8CF482">
                <wp:simplePos x="0" y="0"/>
                <wp:positionH relativeFrom="column">
                  <wp:posOffset>0</wp:posOffset>
                </wp:positionH>
                <wp:positionV relativeFrom="paragraph">
                  <wp:posOffset>106679</wp:posOffset>
                </wp:positionV>
                <wp:extent cx="8639810" cy="0"/>
                <wp:effectExtent l="0" t="0" r="21590" b="25400"/>
                <wp:wrapTight wrapText="bothSides">
                  <wp:wrapPolygon edited="0">
                    <wp:start x="0" y="-1"/>
                    <wp:lineTo x="0" y="-1"/>
                    <wp:lineTo x="21590" y="-1"/>
                    <wp:lineTo x="21590" y="-1"/>
                    <wp:lineTo x="0" y="-1"/>
                  </wp:wrapPolygon>
                </wp:wrapTight>
                <wp:docPr id="1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63981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8BD5BA" id="Line 2" o:spid="_x0000_s1026" style="position:absolute;z-index:251658240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0,8.4pt" to="680.3pt,8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" strokecolor="black [3213]" strokeweight="1.5pt">
                <w10:wrap type="tight"/>
              </v:line>
            </w:pict>
          </mc:Fallback>
        </mc:AlternateContent>
      </w:r>
    </w:p>
    <w:p w14:paraId="2D0F58A3" w14:textId="4E56A5E5" w:rsidR="00C11B24" w:rsidRDefault="00C11B24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>Model</w:t>
      </w:r>
      <w:r>
        <w:tab/>
      </w:r>
      <w:r w:rsidR="00E77BFC">
        <w:t>Target</w:t>
      </w:r>
      <w:r w:rsidR="005C4794">
        <w:t>(s)</w:t>
      </w:r>
      <w:r>
        <w:tab/>
      </w:r>
      <w:r w:rsidR="005C4794">
        <w:t xml:space="preserve">Tumor </w:t>
      </w:r>
      <w:r>
        <w:t>Phenotype</w:t>
      </w:r>
      <w:r>
        <w:tab/>
        <w:t>Reference</w:t>
      </w:r>
      <w:r w:rsidR="0018259C">
        <w:t>s</w:t>
      </w:r>
    </w:p>
    <w:p w14:paraId="40C830AB" w14:textId="037F77EA" w:rsidR="00C11B24" w:rsidRDefault="00311B8B" w:rsidP="00817A47">
      <w:pPr>
        <w:tabs>
          <w:tab w:val="left" w:pos="3402"/>
          <w:tab w:val="left" w:pos="6237"/>
          <w:tab w:val="left" w:pos="10773"/>
          <w:tab w:val="left" w:pos="12474"/>
        </w:tabs>
        <w:spacing w:line="276" w:lineRule="auto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51992065" wp14:editId="408072FB">
                <wp:simplePos x="0" y="0"/>
                <wp:positionH relativeFrom="column">
                  <wp:posOffset>0</wp:posOffset>
                </wp:positionH>
                <wp:positionV relativeFrom="paragraph">
                  <wp:posOffset>91439</wp:posOffset>
                </wp:positionV>
                <wp:extent cx="8639810" cy="0"/>
                <wp:effectExtent l="0" t="0" r="21590" b="25400"/>
                <wp:wrapTight wrapText="bothSides">
                  <wp:wrapPolygon edited="0">
                    <wp:start x="0" y="-1"/>
                    <wp:lineTo x="0" y="-1"/>
                    <wp:lineTo x="21590" y="-1"/>
                    <wp:lineTo x="21590" y="-1"/>
                    <wp:lineTo x="0" y="-1"/>
                  </wp:wrapPolygon>
                </wp:wrapTight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63981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8BDB6" id="Line 3" o:spid="_x0000_s1026" style="position:absolute;z-index:251659264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0,7.2pt" to="680.3pt,7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" strokecolor="black [3213]" strokeweight="1.5pt">
                <w10:wrap type="tight"/>
              </v:line>
            </w:pict>
          </mc:Fallback>
        </mc:AlternateContent>
      </w:r>
    </w:p>
    <w:p w14:paraId="01783ACD" w14:textId="6D272060" w:rsidR="008715C3" w:rsidRDefault="00C151D0" w:rsidP="00817A47">
      <w:pPr>
        <w:tabs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</w:pPr>
      <w:r w:rsidRPr="00F046B5">
        <w:rPr>
          <w:i/>
        </w:rPr>
        <w:t>K-Ras</w:t>
      </w:r>
      <w:r w:rsidR="00624EA6" w:rsidRPr="00624EA6">
        <w:rPr>
          <w:i/>
          <w:color w:val="FF0000"/>
          <w:vertAlign w:val="superscript"/>
        </w:rPr>
        <w:t>+/</w:t>
      </w:r>
      <w:r w:rsidRPr="003379F4">
        <w:rPr>
          <w:vertAlign w:val="superscript"/>
        </w:rPr>
        <w:t>LA2</w:t>
      </w:r>
      <w:r>
        <w:rPr>
          <w:vertAlign w:val="superscript"/>
        </w:rPr>
        <w:tab/>
      </w:r>
      <w:r w:rsidRPr="00352039">
        <w:rPr>
          <w:i/>
        </w:rPr>
        <w:t>p110α</w:t>
      </w:r>
      <w:r w:rsidRPr="00352039">
        <w:rPr>
          <w:vertAlign w:val="superscript"/>
        </w:rPr>
        <w:t>RBDmut/RBDmut</w:t>
      </w:r>
      <w:r>
        <w:tab/>
        <w:t xml:space="preserve">No </w:t>
      </w:r>
      <w:r w:rsidR="008715C3">
        <w:t>tumor development</w:t>
      </w:r>
      <w:r w:rsidR="008715C3">
        <w:tab/>
      </w:r>
      <w:r w:rsidR="00E755E7">
        <w:t>Castellano et al. 2013</w:t>
      </w:r>
    </w:p>
    <w:p w14:paraId="1AADC536" w14:textId="77777777" w:rsidR="00C151D0" w:rsidRDefault="00C151D0" w:rsidP="00817A47">
      <w:pPr>
        <w:tabs>
          <w:tab w:val="left" w:pos="3402"/>
          <w:tab w:val="center" w:pos="3686"/>
          <w:tab w:val="left" w:pos="6237"/>
          <w:tab w:val="left" w:pos="10773"/>
          <w:tab w:val="left" w:pos="12474"/>
        </w:tabs>
        <w:spacing w:line="276" w:lineRule="auto"/>
      </w:pPr>
    </w:p>
    <w:p w14:paraId="34DE15AA" w14:textId="1111E915" w:rsidR="00BB7E53" w:rsidRDefault="00BE3D09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F046B5">
        <w:rPr>
          <w:i/>
        </w:rPr>
        <w:t>K-Ras</w:t>
      </w:r>
      <w:r w:rsidR="003379F4" w:rsidRPr="003379F4">
        <w:rPr>
          <w:vertAlign w:val="superscript"/>
        </w:rPr>
        <w:t>+/</w:t>
      </w:r>
      <w:r w:rsidRPr="003379F4">
        <w:rPr>
          <w:vertAlign w:val="superscript"/>
        </w:rPr>
        <w:t>LSLG12D</w:t>
      </w:r>
      <w:r>
        <w:tab/>
      </w:r>
      <w:r w:rsidR="00BB7E53">
        <w:rPr>
          <w:i/>
        </w:rPr>
        <w:t>c-Raf</w:t>
      </w:r>
      <w:r w:rsidR="00BB7E53" w:rsidRPr="00D57E02">
        <w:rPr>
          <w:vertAlign w:val="superscript"/>
        </w:rPr>
        <w:t>lox/lox</w:t>
      </w:r>
      <w:r w:rsidR="00BB7E53">
        <w:tab/>
        <w:t xml:space="preserve">No </w:t>
      </w:r>
      <w:r w:rsidR="008715C3">
        <w:t>tumor development</w:t>
      </w:r>
      <w:r w:rsidR="008715C3">
        <w:tab/>
      </w:r>
      <w:r w:rsidR="00984E02">
        <w:t>Karreth</w:t>
      </w:r>
      <w:r w:rsidR="00E755E7">
        <w:t xml:space="preserve"> et al. 2011</w:t>
      </w:r>
    </w:p>
    <w:p w14:paraId="5AFFE696" w14:textId="772774CF" w:rsidR="00BE3D09" w:rsidRDefault="00BB7E53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rPr>
          <w:i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BE3D09" w:rsidRPr="00FE4F11">
        <w:rPr>
          <w:i/>
        </w:rPr>
        <w:t>RalA</w:t>
      </w:r>
      <w:r w:rsidR="00BE3D09" w:rsidRPr="00FE4F11">
        <w:rPr>
          <w:vertAlign w:val="superscript"/>
        </w:rPr>
        <w:t>lox/lox</w:t>
      </w:r>
      <w:r w:rsidR="004F2EBA">
        <w:t>;</w:t>
      </w:r>
      <w:r w:rsidR="00BE3D09" w:rsidRPr="00FE4F11">
        <w:rPr>
          <w:i/>
        </w:rPr>
        <w:t>RalB</w:t>
      </w:r>
      <w:r w:rsidR="00BE3D09" w:rsidRPr="00FE4F11">
        <w:rPr>
          <w:vertAlign w:val="superscript"/>
        </w:rPr>
        <w:t>–/–</w:t>
      </w:r>
      <w:r w:rsidR="00BE3D09">
        <w:tab/>
        <w:t>No tumor development</w:t>
      </w:r>
      <w:r w:rsidR="00BE3D09">
        <w:tab/>
      </w:r>
      <w:r w:rsidR="00E755E7">
        <w:t>Peschard et al. 2012</w:t>
      </w:r>
    </w:p>
    <w:p w14:paraId="32A73FF2" w14:textId="3FB93384" w:rsidR="00BE3D09" w:rsidRDefault="00BE3D0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Rac1</w:t>
      </w:r>
      <w:r w:rsidRPr="00FE4F11">
        <w:rPr>
          <w:vertAlign w:val="superscript"/>
        </w:rPr>
        <w:t>lox/lox</w:t>
      </w:r>
      <w:r w:rsidR="001101F9">
        <w:tab/>
      </w:r>
      <w:r>
        <w:t>No tumor development</w:t>
      </w:r>
      <w:r>
        <w:tab/>
      </w:r>
      <w:r w:rsidR="00856A3A">
        <w:t>Kissil et al. 2007</w:t>
      </w:r>
    </w:p>
    <w:p w14:paraId="554CE448" w14:textId="3EFA34C8" w:rsidR="00BE3D09" w:rsidRDefault="00BE3D09" w:rsidP="00817A47">
      <w:pPr>
        <w:tabs>
          <w:tab w:val="left" w:pos="567"/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Jnk1</w:t>
      </w:r>
      <w:r>
        <w:rPr>
          <w:vertAlign w:val="superscript"/>
        </w:rPr>
        <w:t>lox/lox</w:t>
      </w:r>
      <w:r>
        <w:t>;</w:t>
      </w:r>
      <w:r w:rsidRPr="009568A0">
        <w:rPr>
          <w:i/>
        </w:rPr>
        <w:t>Jnk2</w:t>
      </w:r>
      <w:r w:rsidRPr="009568A0">
        <w:rPr>
          <w:vertAlign w:val="superscript"/>
        </w:rPr>
        <w:t>–/–</w:t>
      </w:r>
      <w:r>
        <w:tab/>
        <w:t>No tumor development</w:t>
      </w:r>
      <w:r>
        <w:tab/>
      </w:r>
      <w:r w:rsidR="00952FB7">
        <w:t>Cellurale et al. 2011</w:t>
      </w:r>
    </w:p>
    <w:p w14:paraId="25F4F0F7" w14:textId="1FC7B0BA" w:rsidR="00BB7E53" w:rsidRPr="00322CCA" w:rsidRDefault="00BE3D0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  <w:rPr>
          <w:i/>
        </w:rPr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BB7E53" w:rsidRPr="002E6D0B">
        <w:rPr>
          <w:i/>
          <w:color w:val="000000" w:themeColor="text1"/>
        </w:rPr>
        <w:t>Etv5</w:t>
      </w:r>
      <w:r w:rsidR="00BB7E53" w:rsidRPr="002E6D0B">
        <w:rPr>
          <w:color w:val="000000" w:themeColor="text1"/>
          <w:vertAlign w:val="superscript"/>
        </w:rPr>
        <w:t>lox/lox</w:t>
      </w:r>
      <w:r w:rsidR="00BB7E53" w:rsidRPr="002E6D0B">
        <w:rPr>
          <w:color w:val="000000" w:themeColor="text1"/>
          <w:vertAlign w:val="superscript"/>
        </w:rPr>
        <w:tab/>
      </w:r>
      <w:r w:rsidR="00BB7E53" w:rsidRPr="002E6D0B">
        <w:rPr>
          <w:color w:val="000000" w:themeColor="text1"/>
        </w:rPr>
        <w:t xml:space="preserve">No tumor </w:t>
      </w:r>
      <w:r w:rsidR="00BB7E53">
        <w:t>development</w:t>
      </w:r>
      <w:r w:rsidR="00BB7E53">
        <w:tab/>
      </w:r>
      <w:r w:rsidR="00952FB7">
        <w:t>Zhang et al. 2017</w:t>
      </w:r>
    </w:p>
    <w:p w14:paraId="4D5272F5" w14:textId="4AD3A1C4" w:rsidR="00BE3D09" w:rsidRPr="00836DB6" w:rsidRDefault="00BB7E53" w:rsidP="00817A47">
      <w:pPr>
        <w:tabs>
          <w:tab w:val="left" w:pos="567"/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  <w:rPr>
          <w:color w:val="FF0000"/>
        </w:rPr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B9315E" w:rsidRPr="003379F4">
        <w:rPr>
          <w:i/>
        </w:rPr>
        <w:t>Pik3</w:t>
      </w:r>
      <w:r w:rsidR="00BD35FF" w:rsidRPr="003379F4">
        <w:rPr>
          <w:i/>
        </w:rPr>
        <w:t>r</w:t>
      </w:r>
      <w:r w:rsidR="00B9315E" w:rsidRPr="003379F4">
        <w:rPr>
          <w:i/>
        </w:rPr>
        <w:t>1</w:t>
      </w:r>
      <w:r w:rsidR="00BE3D09" w:rsidRPr="003379F4">
        <w:rPr>
          <w:vertAlign w:val="superscript"/>
        </w:rPr>
        <w:t>lox/lox</w:t>
      </w:r>
      <w:r w:rsidR="00BE3D09" w:rsidRPr="003379F4">
        <w:t>;</w:t>
      </w:r>
      <w:r w:rsidR="00BE3D09" w:rsidRPr="003379F4">
        <w:rPr>
          <w:i/>
        </w:rPr>
        <w:t>Pik3r2</w:t>
      </w:r>
      <w:r w:rsidR="00BE3D09" w:rsidRPr="003379F4">
        <w:rPr>
          <w:vertAlign w:val="superscript"/>
        </w:rPr>
        <w:t>–/–</w:t>
      </w:r>
      <w:r w:rsidR="001101F9" w:rsidRPr="003379F4">
        <w:tab/>
      </w:r>
      <w:r w:rsidR="00BE3D09" w:rsidRPr="003379F4">
        <w:t>Decreased tumor development</w:t>
      </w:r>
      <w:r w:rsidR="00BE3D09" w:rsidRPr="003379F4">
        <w:tab/>
      </w:r>
      <w:r w:rsidR="00584ECF" w:rsidRPr="003379F4">
        <w:t>Engelman et al. 2008</w:t>
      </w:r>
    </w:p>
    <w:p w14:paraId="03242CF4" w14:textId="68FD7D4B" w:rsidR="00A744D8" w:rsidRDefault="00BE3D09" w:rsidP="00A744D8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A744D8">
        <w:rPr>
          <w:i/>
        </w:rPr>
        <w:t>Notch1</w:t>
      </w:r>
      <w:bookmarkStart w:id="0" w:name="_GoBack"/>
      <w:bookmarkEnd w:id="0"/>
      <w:r w:rsidR="00A744D8">
        <w:rPr>
          <w:vertAlign w:val="superscript"/>
        </w:rPr>
        <w:t>lox/lox</w:t>
      </w:r>
      <w:r w:rsidR="00A744D8" w:rsidRPr="00A744D8">
        <w:t xml:space="preserve"> </w:t>
      </w:r>
      <w:r w:rsidR="00A744D8">
        <w:tab/>
        <w:t>Decreased tumor development</w:t>
      </w:r>
      <w:r w:rsidR="00A744D8">
        <w:tab/>
      </w:r>
      <w:r w:rsidR="00A744D8" w:rsidRPr="00A744D8">
        <w:rPr>
          <w:color w:val="000000" w:themeColor="text1"/>
        </w:rPr>
        <w:t>Licciulli et al. 201</w:t>
      </w:r>
      <w:r w:rsidR="00A744D8" w:rsidRPr="00A744D8">
        <w:rPr>
          <w:color w:val="000000" w:themeColor="text1"/>
        </w:rPr>
        <w:t>3</w:t>
      </w:r>
    </w:p>
    <w:p w14:paraId="6F10FA51" w14:textId="0405A5EA" w:rsidR="00BE3D09" w:rsidRDefault="00A744D8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rPr>
          <w:i/>
        </w:rPr>
        <w:tab/>
      </w:r>
      <w:r>
        <w:rPr>
          <w:i/>
        </w:rPr>
        <w:tab/>
      </w:r>
      <w:r w:rsidR="00BE3D09">
        <w:rPr>
          <w:i/>
        </w:rPr>
        <w:t>Wt1</w:t>
      </w:r>
      <w:r w:rsidR="00BE3D09">
        <w:rPr>
          <w:vertAlign w:val="superscript"/>
        </w:rPr>
        <w:t>lox/lox</w:t>
      </w:r>
      <w:r w:rsidR="001101F9">
        <w:tab/>
      </w:r>
      <w:r w:rsidR="00BE3D09">
        <w:t>Decreased tumor development</w:t>
      </w:r>
      <w:r w:rsidR="00BE3D09">
        <w:tab/>
      </w:r>
      <w:r w:rsidR="00B63215">
        <w:t>Vicent et al. 2010</w:t>
      </w:r>
    </w:p>
    <w:p w14:paraId="72088BAD" w14:textId="5C5FE477" w:rsidR="00BE3D09" w:rsidRPr="00352039" w:rsidRDefault="00BE3D0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Fadd</w:t>
      </w:r>
      <w:r>
        <w:rPr>
          <w:vertAlign w:val="superscript"/>
        </w:rPr>
        <w:t>lox/lox</w:t>
      </w:r>
      <w:r w:rsidR="00311B8B">
        <w:rPr>
          <w:vertAlign w:val="superscript"/>
        </w:rPr>
        <w:tab/>
      </w:r>
      <w:r>
        <w:t>Decreased tumor development</w:t>
      </w:r>
      <w:r>
        <w:tab/>
      </w:r>
      <w:r w:rsidR="00B63215">
        <w:t>Bowman et al. 2015</w:t>
      </w:r>
    </w:p>
    <w:p w14:paraId="4CE36CA6" w14:textId="65CC9DF7" w:rsidR="00BE3D09" w:rsidRDefault="00BE3D0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 w:rsidRPr="00221169">
        <w:rPr>
          <w:i/>
        </w:rPr>
        <w:t>Csn1k1</w:t>
      </w:r>
      <w:r w:rsidRPr="00221169">
        <w:rPr>
          <w:vertAlign w:val="superscript"/>
        </w:rPr>
        <w:t>lox/lox</w:t>
      </w:r>
      <w:r w:rsidR="001101F9">
        <w:tab/>
      </w:r>
      <w:r>
        <w:t>Decreased tumor development</w:t>
      </w:r>
      <w:r>
        <w:tab/>
      </w:r>
      <w:r w:rsidR="00A054B5">
        <w:t>Bowman et al. 2015</w:t>
      </w:r>
    </w:p>
    <w:p w14:paraId="6C132B13" w14:textId="75D50CC8" w:rsidR="001101F9" w:rsidRDefault="001101F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  <w:ind w:right="-30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Siva</w:t>
      </w:r>
      <w:r>
        <w:rPr>
          <w:vertAlign w:val="superscript"/>
        </w:rPr>
        <w:t>lox/lox</w:t>
      </w:r>
      <w:r>
        <w:tab/>
      </w:r>
      <w:r w:rsidR="00E755E7">
        <w:t>Decreased tumor development</w:t>
      </w:r>
      <w:r w:rsidR="00E755E7">
        <w:tab/>
      </w:r>
      <w:r w:rsidR="00A054B5">
        <w:t>Van Nostrand et al. 2015</w:t>
      </w:r>
    </w:p>
    <w:p w14:paraId="623D53B8" w14:textId="09583EC2" w:rsidR="00BB7E53" w:rsidRDefault="00322CCA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rPr>
          <w:i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BB7E53">
        <w:rPr>
          <w:i/>
        </w:rPr>
        <w:t>Smyd3</w:t>
      </w:r>
      <w:r w:rsidR="00BB7E53">
        <w:rPr>
          <w:vertAlign w:val="superscript"/>
        </w:rPr>
        <w:t>–/–</w:t>
      </w:r>
      <w:r w:rsidR="00BB7E53">
        <w:tab/>
        <w:t>Decreased tumor development</w:t>
      </w:r>
      <w:r w:rsidR="00BB7E53">
        <w:tab/>
      </w:r>
      <w:r w:rsidR="00A054B5">
        <w:t>Mazur et al. 2014</w:t>
      </w:r>
    </w:p>
    <w:p w14:paraId="36686B5E" w14:textId="37E79E64" w:rsidR="001101F9" w:rsidRPr="00BB7E53" w:rsidRDefault="00BB7E53" w:rsidP="00817A47">
      <w:pPr>
        <w:tabs>
          <w:tab w:val="left" w:pos="567"/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  <w:rPr>
          <w:color w:val="000000" w:themeColor="text1"/>
        </w:rPr>
      </w:pPr>
      <w:r w:rsidRPr="00BB7E53">
        <w:rPr>
          <w:i/>
          <w:color w:val="000000" w:themeColor="text1"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322CCA" w:rsidRPr="00BB7E53">
        <w:rPr>
          <w:i/>
          <w:color w:val="000000" w:themeColor="text1"/>
        </w:rPr>
        <w:t>Acsl3</w:t>
      </w:r>
      <w:r w:rsidR="00322CCA" w:rsidRPr="00BB7E53">
        <w:rPr>
          <w:i/>
          <w:color w:val="000000" w:themeColor="text1"/>
          <w:vertAlign w:val="superscript"/>
        </w:rPr>
        <w:t>–/–</w:t>
      </w:r>
      <w:r w:rsidR="00322CCA" w:rsidRPr="00BB7E53">
        <w:rPr>
          <w:i/>
          <w:color w:val="000000" w:themeColor="text1"/>
          <w:vertAlign w:val="superscript"/>
        </w:rPr>
        <w:tab/>
      </w:r>
      <w:r w:rsidR="00322CCA" w:rsidRPr="00BB7E53">
        <w:rPr>
          <w:color w:val="000000" w:themeColor="text1"/>
        </w:rPr>
        <w:t>Decreased tumor development</w:t>
      </w:r>
      <w:r w:rsidR="00322CCA" w:rsidRPr="00BB7E53">
        <w:rPr>
          <w:color w:val="000000" w:themeColor="text1"/>
        </w:rPr>
        <w:tab/>
        <w:t>Padanad</w:t>
      </w:r>
      <w:r w:rsidR="00C93427">
        <w:rPr>
          <w:color w:val="000000" w:themeColor="text1"/>
        </w:rPr>
        <w:t xml:space="preserve"> et al. 2016</w:t>
      </w:r>
    </w:p>
    <w:p w14:paraId="3C93BD1C" w14:textId="4BB429BC" w:rsidR="00322CCA" w:rsidRPr="00BB7E53" w:rsidRDefault="00322CCA" w:rsidP="00817A47">
      <w:pPr>
        <w:tabs>
          <w:tab w:val="left" w:pos="567"/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  <w:rPr>
          <w:i/>
          <w:color w:val="000000" w:themeColor="text1"/>
        </w:rPr>
      </w:pPr>
      <w:r w:rsidRPr="00BB7E53">
        <w:rPr>
          <w:i/>
          <w:color w:val="000000" w:themeColor="text1"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Pr="00BB7E53">
        <w:rPr>
          <w:i/>
          <w:color w:val="000000" w:themeColor="text1"/>
        </w:rPr>
        <w:t>Cox2</w:t>
      </w:r>
      <w:r w:rsidRPr="00BB7E53">
        <w:rPr>
          <w:i/>
          <w:color w:val="000000" w:themeColor="text1"/>
          <w:vertAlign w:val="superscript"/>
        </w:rPr>
        <w:t>–/–</w:t>
      </w:r>
      <w:r w:rsidRPr="00BB7E53">
        <w:rPr>
          <w:i/>
          <w:color w:val="000000" w:themeColor="text1"/>
        </w:rPr>
        <w:tab/>
      </w:r>
      <w:r w:rsidRPr="00BB7E53">
        <w:rPr>
          <w:color w:val="000000" w:themeColor="text1"/>
        </w:rPr>
        <w:t>Decreased tumor development</w:t>
      </w:r>
      <w:r w:rsidRPr="00BB7E53">
        <w:rPr>
          <w:color w:val="000000" w:themeColor="text1"/>
        </w:rPr>
        <w:tab/>
        <w:t>Pan</w:t>
      </w:r>
      <w:r w:rsidR="00D11A22">
        <w:rPr>
          <w:color w:val="000000" w:themeColor="text1"/>
        </w:rPr>
        <w:t xml:space="preserve"> et al. 2015</w:t>
      </w:r>
    </w:p>
    <w:p w14:paraId="47B983E5" w14:textId="7E27DB38" w:rsidR="00322CCA" w:rsidRPr="00BB7E53" w:rsidRDefault="00322CCA" w:rsidP="00817A47">
      <w:pPr>
        <w:tabs>
          <w:tab w:val="left" w:pos="567"/>
          <w:tab w:val="left" w:pos="3402"/>
          <w:tab w:val="center" w:pos="3686"/>
          <w:tab w:val="left" w:pos="6237"/>
          <w:tab w:val="left" w:pos="10773"/>
          <w:tab w:val="left" w:pos="11624"/>
        </w:tabs>
        <w:spacing w:line="276" w:lineRule="auto"/>
        <w:rPr>
          <w:i/>
          <w:color w:val="000000" w:themeColor="text1"/>
        </w:rPr>
      </w:pPr>
      <w:r w:rsidRPr="00BB7E53">
        <w:rPr>
          <w:i/>
          <w:color w:val="000000" w:themeColor="text1"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Pr="00BB7E53">
        <w:rPr>
          <w:i/>
          <w:color w:val="000000" w:themeColor="text1"/>
        </w:rPr>
        <w:t>Hk</w:t>
      </w:r>
      <w:r w:rsidR="00952FB7">
        <w:rPr>
          <w:i/>
          <w:color w:val="000000" w:themeColor="text1"/>
        </w:rPr>
        <w:t>2</w:t>
      </w:r>
      <w:r w:rsidR="00952FB7" w:rsidRPr="00952FB7">
        <w:rPr>
          <w:color w:val="000000" w:themeColor="text1"/>
          <w:vertAlign w:val="superscript"/>
        </w:rPr>
        <w:t>lox</w:t>
      </w:r>
      <w:r w:rsidRPr="00952FB7">
        <w:rPr>
          <w:color w:val="000000" w:themeColor="text1"/>
          <w:vertAlign w:val="superscript"/>
        </w:rPr>
        <w:t>/</w:t>
      </w:r>
      <w:r w:rsidR="00952FB7" w:rsidRPr="00952FB7">
        <w:rPr>
          <w:color w:val="000000" w:themeColor="text1"/>
          <w:vertAlign w:val="superscript"/>
        </w:rPr>
        <w:t>lox</w:t>
      </w:r>
      <w:r w:rsidRPr="00BB7E53">
        <w:rPr>
          <w:i/>
          <w:color w:val="000000" w:themeColor="text1"/>
        </w:rPr>
        <w:tab/>
      </w:r>
      <w:r w:rsidRPr="00BB7E53">
        <w:rPr>
          <w:color w:val="000000" w:themeColor="text1"/>
        </w:rPr>
        <w:t>Decreased tumor development</w:t>
      </w:r>
      <w:r w:rsidRPr="00BB7E53">
        <w:rPr>
          <w:color w:val="000000" w:themeColor="text1"/>
        </w:rPr>
        <w:tab/>
        <w:t>Patra</w:t>
      </w:r>
      <w:r w:rsidR="00D11A22">
        <w:rPr>
          <w:color w:val="000000" w:themeColor="text1"/>
        </w:rPr>
        <w:t xml:space="preserve"> et al. 2013</w:t>
      </w:r>
    </w:p>
    <w:p w14:paraId="680E0270" w14:textId="77777777" w:rsidR="00322CCA" w:rsidRPr="00BB7E53" w:rsidRDefault="00322CCA" w:rsidP="00817A47">
      <w:pPr>
        <w:tabs>
          <w:tab w:val="left" w:pos="3402"/>
          <w:tab w:val="center" w:pos="3686"/>
          <w:tab w:val="left" w:pos="6237"/>
          <w:tab w:val="left" w:pos="9072"/>
          <w:tab w:val="left" w:pos="10773"/>
          <w:tab w:val="left" w:pos="12474"/>
        </w:tabs>
        <w:spacing w:line="276" w:lineRule="auto"/>
        <w:rPr>
          <w:i/>
          <w:color w:val="000000" w:themeColor="text1"/>
        </w:rPr>
      </w:pPr>
    </w:p>
    <w:p w14:paraId="65AC6608" w14:textId="5A11EDED" w:rsidR="00363128" w:rsidRPr="00BB7E53" w:rsidRDefault="00363128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  <w:rPr>
          <w:color w:val="000000" w:themeColor="text1"/>
        </w:rPr>
      </w:pPr>
      <w:r w:rsidRPr="00BB7E53">
        <w:rPr>
          <w:i/>
          <w:color w:val="000000" w:themeColor="text1"/>
        </w:rPr>
        <w:t>K-Ras</w:t>
      </w:r>
      <w:r w:rsidR="003379F4" w:rsidRPr="003379F4">
        <w:rPr>
          <w:color w:val="000000" w:themeColor="text1"/>
          <w:vertAlign w:val="superscript"/>
        </w:rPr>
        <w:t>+/</w:t>
      </w:r>
      <w:r w:rsidRPr="003379F4">
        <w:rPr>
          <w:color w:val="000000" w:themeColor="text1"/>
          <w:vertAlign w:val="superscript"/>
        </w:rPr>
        <w:t>LSLG12D</w:t>
      </w:r>
      <w:r w:rsidRPr="00BB7E53">
        <w:rPr>
          <w:color w:val="000000" w:themeColor="text1"/>
        </w:rPr>
        <w:t>;</w:t>
      </w:r>
      <w:r w:rsidRPr="00BB7E53">
        <w:rPr>
          <w:i/>
          <w:color w:val="000000" w:themeColor="text1"/>
        </w:rPr>
        <w:t>p53</w:t>
      </w:r>
      <w:r w:rsidRPr="00BB7E53">
        <w:rPr>
          <w:color w:val="000000" w:themeColor="text1"/>
          <w:vertAlign w:val="superscript"/>
        </w:rPr>
        <w:t>lox/lox</w:t>
      </w:r>
      <w:r w:rsidRPr="00BB7E53">
        <w:rPr>
          <w:color w:val="000000" w:themeColor="text1"/>
          <w:vertAlign w:val="superscript"/>
        </w:rPr>
        <w:tab/>
      </w:r>
      <w:r w:rsidRPr="00BB7E53">
        <w:rPr>
          <w:color w:val="000000" w:themeColor="text1"/>
        </w:rPr>
        <w:t>DN-IκBα (Tet-On)</w:t>
      </w:r>
      <w:r w:rsidRPr="00BB7E53">
        <w:rPr>
          <w:color w:val="000000" w:themeColor="text1"/>
        </w:rPr>
        <w:tab/>
        <w:t>Decreased tumor development</w:t>
      </w:r>
      <w:r w:rsidRPr="00BB7E53">
        <w:rPr>
          <w:color w:val="000000" w:themeColor="text1"/>
        </w:rPr>
        <w:tab/>
      </w:r>
      <w:r w:rsidR="00A054B5">
        <w:rPr>
          <w:color w:val="000000" w:themeColor="text1"/>
        </w:rPr>
        <w:t>Meylan et al. 2009</w:t>
      </w:r>
    </w:p>
    <w:p w14:paraId="21D33D4A" w14:textId="7CE17D3A" w:rsidR="00363128" w:rsidRPr="00BB7E53" w:rsidRDefault="00363128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  <w:rPr>
          <w:color w:val="000000" w:themeColor="text1"/>
        </w:rPr>
      </w:pPr>
      <w:r w:rsidRPr="00BB7E53">
        <w:rPr>
          <w:color w:val="000000" w:themeColor="text1"/>
          <w:vertAlign w:val="superscript"/>
        </w:rPr>
        <w:tab/>
      </w:r>
      <w:r w:rsidR="00836DB6">
        <w:rPr>
          <w:i/>
        </w:rPr>
        <w:t xml:space="preserve"> “</w:t>
      </w:r>
      <w:r w:rsidR="00836DB6">
        <w:rPr>
          <w:i/>
        </w:rPr>
        <w:tab/>
      </w:r>
      <w:r w:rsidRPr="00BB7E53">
        <w:rPr>
          <w:i/>
          <w:color w:val="000000" w:themeColor="text1"/>
        </w:rPr>
        <w:t>p65</w:t>
      </w:r>
      <w:r w:rsidRPr="00BB7E53">
        <w:rPr>
          <w:color w:val="000000" w:themeColor="text1"/>
          <w:vertAlign w:val="superscript"/>
        </w:rPr>
        <w:t>lox/lox</w:t>
      </w:r>
      <w:r w:rsidRPr="00BB7E53">
        <w:rPr>
          <w:color w:val="000000" w:themeColor="text1"/>
        </w:rPr>
        <w:tab/>
        <w:t>Decreased tumor development</w:t>
      </w:r>
      <w:r w:rsidRPr="00BB7E53">
        <w:rPr>
          <w:color w:val="000000" w:themeColor="text1"/>
        </w:rPr>
        <w:tab/>
      </w:r>
      <w:r w:rsidR="00E022B8">
        <w:rPr>
          <w:color w:val="000000" w:themeColor="text1"/>
        </w:rPr>
        <w:t>Bassères et al. 2010</w:t>
      </w:r>
    </w:p>
    <w:p w14:paraId="0E5B614F" w14:textId="718E1BFE" w:rsidR="00FA532A" w:rsidRPr="00BB7E53" w:rsidRDefault="00363128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  <w:rPr>
          <w:color w:val="000000" w:themeColor="text1"/>
        </w:rPr>
      </w:pPr>
      <w:r w:rsidRPr="00BB7E53">
        <w:rPr>
          <w:color w:val="000000" w:themeColor="text1"/>
          <w:vertAlign w:val="superscript"/>
        </w:rPr>
        <w:tab/>
      </w:r>
      <w:r w:rsidR="00836DB6">
        <w:rPr>
          <w:i/>
        </w:rPr>
        <w:t xml:space="preserve"> “</w:t>
      </w:r>
      <w:r w:rsidR="00836DB6">
        <w:rPr>
          <w:i/>
        </w:rPr>
        <w:tab/>
      </w:r>
      <w:r w:rsidR="00322CCA" w:rsidRPr="00BB7E53">
        <w:rPr>
          <w:i/>
          <w:color w:val="000000" w:themeColor="text1"/>
        </w:rPr>
        <w:t>Ect2</w:t>
      </w:r>
      <w:r w:rsidR="00322CCA" w:rsidRPr="00BB7E53">
        <w:rPr>
          <w:color w:val="000000" w:themeColor="text1"/>
          <w:vertAlign w:val="superscript"/>
        </w:rPr>
        <w:t>lox/lox</w:t>
      </w:r>
      <w:r w:rsidR="00322CCA" w:rsidRPr="00BB7E53">
        <w:rPr>
          <w:color w:val="000000" w:themeColor="text1"/>
          <w:vertAlign w:val="superscript"/>
        </w:rPr>
        <w:tab/>
      </w:r>
      <w:r w:rsidR="00322CCA" w:rsidRPr="00BB7E53">
        <w:rPr>
          <w:color w:val="000000" w:themeColor="text1"/>
        </w:rPr>
        <w:t>Decreased tumor development</w:t>
      </w:r>
      <w:r w:rsidR="00322CCA" w:rsidRPr="00BB7E53">
        <w:rPr>
          <w:color w:val="000000" w:themeColor="text1"/>
        </w:rPr>
        <w:tab/>
        <w:t>Justilien</w:t>
      </w:r>
      <w:r w:rsidR="00E022B8">
        <w:rPr>
          <w:color w:val="000000" w:themeColor="text1"/>
        </w:rPr>
        <w:t xml:space="preserve"> et al. 2017</w:t>
      </w:r>
    </w:p>
    <w:p w14:paraId="6969C535" w14:textId="73D4DE46" w:rsidR="00FA532A" w:rsidRPr="00BB7E53" w:rsidRDefault="00FA532A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  <w:rPr>
          <w:color w:val="000000" w:themeColor="text1"/>
        </w:rPr>
      </w:pPr>
      <w:r w:rsidRPr="00BB7E53">
        <w:rPr>
          <w:i/>
          <w:color w:val="000000" w:themeColor="text1"/>
        </w:rPr>
        <w:tab/>
      </w:r>
      <w:r w:rsidR="00836DB6">
        <w:rPr>
          <w:i/>
        </w:rPr>
        <w:t xml:space="preserve"> “</w:t>
      </w:r>
      <w:r w:rsidR="00836DB6">
        <w:rPr>
          <w:i/>
        </w:rPr>
        <w:tab/>
      </w:r>
      <w:r w:rsidRPr="00BB7E53">
        <w:rPr>
          <w:i/>
          <w:color w:val="000000" w:themeColor="text1"/>
        </w:rPr>
        <w:t>Trkb</w:t>
      </w:r>
      <w:r w:rsidRPr="00BB7E53">
        <w:rPr>
          <w:color w:val="000000" w:themeColor="text1"/>
          <w:vertAlign w:val="superscript"/>
        </w:rPr>
        <w:t>lox/lox</w:t>
      </w:r>
      <w:r w:rsidR="00A054B5">
        <w:rPr>
          <w:color w:val="000000" w:themeColor="text1"/>
        </w:rPr>
        <w:tab/>
        <w:t>Reduced metastasis</w:t>
      </w:r>
      <w:r w:rsidR="00A054B5">
        <w:rPr>
          <w:color w:val="000000" w:themeColor="text1"/>
        </w:rPr>
        <w:tab/>
      </w:r>
      <w:r w:rsidR="000C7A7D">
        <w:rPr>
          <w:color w:val="000000" w:themeColor="text1"/>
        </w:rPr>
        <w:t>Sinkevicius et al. 2014</w:t>
      </w:r>
    </w:p>
    <w:p w14:paraId="7FB4378B" w14:textId="77777777" w:rsidR="00322CCA" w:rsidRDefault="00322CCA" w:rsidP="00817A47">
      <w:pPr>
        <w:tabs>
          <w:tab w:val="left" w:pos="567"/>
          <w:tab w:val="left" w:pos="3402"/>
          <w:tab w:val="left" w:pos="6237"/>
          <w:tab w:val="left" w:pos="10773"/>
          <w:tab w:val="left" w:pos="12474"/>
        </w:tabs>
        <w:spacing w:line="276" w:lineRule="auto"/>
        <w:rPr>
          <w:i/>
        </w:rPr>
      </w:pPr>
    </w:p>
    <w:p w14:paraId="526E21D4" w14:textId="48601F23" w:rsidR="003B1F10" w:rsidRDefault="003B1F10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F646D0">
        <w:rPr>
          <w:i/>
        </w:rPr>
        <w:t>K-Ras</w:t>
      </w:r>
      <w:r w:rsidR="003379F4" w:rsidRPr="003379F4">
        <w:rPr>
          <w:vertAlign w:val="superscript"/>
        </w:rPr>
        <w:t>+/</w:t>
      </w:r>
      <w:r w:rsidRPr="003379F4">
        <w:rPr>
          <w:vertAlign w:val="superscript"/>
        </w:rPr>
        <w:t>LSLG12D</w:t>
      </w:r>
      <w:r w:rsidR="004F2EBA">
        <w:t>;</w:t>
      </w:r>
      <w:r w:rsidRPr="00DD2902">
        <w:rPr>
          <w:i/>
        </w:rPr>
        <w:t>p53</w:t>
      </w:r>
      <w:r w:rsidR="004F2EBA" w:rsidRPr="004F2EBA">
        <w:rPr>
          <w:i/>
          <w:vertAlign w:val="superscript"/>
        </w:rPr>
        <w:t>+/</w:t>
      </w:r>
      <w:r>
        <w:rPr>
          <w:vertAlign w:val="superscript"/>
        </w:rPr>
        <w:t>LSL</w:t>
      </w:r>
      <w:r w:rsidRPr="00DD2902">
        <w:rPr>
          <w:vertAlign w:val="superscript"/>
        </w:rPr>
        <w:t>R172H</w:t>
      </w:r>
      <w:r>
        <w:tab/>
      </w:r>
      <w:r>
        <w:rPr>
          <w:i/>
        </w:rPr>
        <w:t>mTRAIL-R</w:t>
      </w:r>
      <w:r>
        <w:rPr>
          <w:vertAlign w:val="superscript"/>
        </w:rPr>
        <w:t>lox/lox</w:t>
      </w:r>
      <w:r>
        <w:tab/>
      </w:r>
      <w:r w:rsidR="00107B69">
        <w:t>Decreased tumor development</w:t>
      </w:r>
      <w:r w:rsidR="00107B69">
        <w:tab/>
        <w:t>von Karstedt et al. 2015</w:t>
      </w:r>
    </w:p>
    <w:p w14:paraId="26DF3913" w14:textId="77777777" w:rsidR="003B1F10" w:rsidRDefault="003B1F10" w:rsidP="00817A47">
      <w:pPr>
        <w:tabs>
          <w:tab w:val="left" w:pos="3402"/>
          <w:tab w:val="left" w:pos="6237"/>
          <w:tab w:val="left" w:pos="10773"/>
          <w:tab w:val="left" w:pos="12474"/>
        </w:tabs>
        <w:spacing w:line="276" w:lineRule="auto"/>
      </w:pPr>
    </w:p>
    <w:p w14:paraId="66149D0D" w14:textId="2A97575C" w:rsidR="003B1F10" w:rsidRDefault="003B1F10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F646D0">
        <w:rPr>
          <w:i/>
        </w:rPr>
        <w:t>K-Ras</w:t>
      </w:r>
      <w:r w:rsidR="003379F4" w:rsidRPr="003379F4">
        <w:rPr>
          <w:i/>
          <w:vertAlign w:val="superscript"/>
        </w:rPr>
        <w:t>+/</w:t>
      </w:r>
      <w:r w:rsidRPr="003379F4">
        <w:rPr>
          <w:vertAlign w:val="superscript"/>
        </w:rPr>
        <w:t>LSLG12D</w:t>
      </w:r>
      <w:r w:rsidR="004F2EBA">
        <w:t>;</w:t>
      </w:r>
      <w:r>
        <w:t>sh-</w:t>
      </w:r>
      <w:r w:rsidRPr="00457312">
        <w:rPr>
          <w:i/>
        </w:rPr>
        <w:t>p53</w:t>
      </w:r>
      <w:r>
        <w:rPr>
          <w:vertAlign w:val="superscript"/>
        </w:rPr>
        <w:tab/>
      </w:r>
      <w:r w:rsidR="00A65BD9">
        <w:rPr>
          <w:i/>
        </w:rPr>
        <w:t>Ikk</w:t>
      </w:r>
      <w:r w:rsidR="006613D3" w:rsidRPr="006613D3">
        <w:rPr>
          <w:rFonts w:ascii="Symbol" w:hAnsi="Symbol"/>
          <w:i/>
          <w:color w:val="FF0000"/>
        </w:rPr>
        <w:t></w:t>
      </w:r>
      <w:r w:rsidRPr="00457312">
        <w:rPr>
          <w:vertAlign w:val="superscript"/>
        </w:rPr>
        <w:t>lox/lox</w:t>
      </w:r>
      <w:r>
        <w:tab/>
      </w:r>
      <w:r w:rsidR="004A14DC">
        <w:t>Decreased tumor development</w:t>
      </w:r>
      <w:r w:rsidR="004A14DC">
        <w:tab/>
        <w:t>Xia et al. 2012</w:t>
      </w:r>
    </w:p>
    <w:p w14:paraId="7316F2D1" w14:textId="77777777" w:rsidR="003B1F10" w:rsidRDefault="003B1F10" w:rsidP="00817A47">
      <w:pPr>
        <w:tabs>
          <w:tab w:val="left" w:pos="3402"/>
          <w:tab w:val="left" w:pos="6237"/>
          <w:tab w:val="left" w:pos="10773"/>
          <w:tab w:val="left" w:pos="12474"/>
        </w:tabs>
        <w:spacing w:line="276" w:lineRule="auto"/>
        <w:rPr>
          <w:i/>
        </w:rPr>
      </w:pPr>
    </w:p>
    <w:p w14:paraId="475DC3A8" w14:textId="0AFF2F81" w:rsidR="00BB7E53" w:rsidRPr="002E0274" w:rsidRDefault="001101F9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F046B5">
        <w:rPr>
          <w:i/>
        </w:rPr>
        <w:t>K-Ras</w:t>
      </w:r>
      <w:r w:rsidR="003379F4" w:rsidRPr="003379F4">
        <w:rPr>
          <w:vertAlign w:val="superscript"/>
        </w:rPr>
        <w:t>+/</w:t>
      </w:r>
      <w:r w:rsidRPr="003379F4">
        <w:rPr>
          <w:vertAlign w:val="superscript"/>
        </w:rPr>
        <w:t>LSLG12Vgeo</w:t>
      </w:r>
      <w:r w:rsidR="00D57E02">
        <w:tab/>
      </w:r>
      <w:r w:rsidR="00BB7E53">
        <w:rPr>
          <w:i/>
        </w:rPr>
        <w:t>c-Raf</w:t>
      </w:r>
      <w:r w:rsidR="00BB7E53" w:rsidRPr="00D57E02">
        <w:rPr>
          <w:vertAlign w:val="superscript"/>
        </w:rPr>
        <w:t>lox/lox</w:t>
      </w:r>
      <w:r w:rsidR="00BB7E53">
        <w:rPr>
          <w:vertAlign w:val="superscript"/>
        </w:rPr>
        <w:tab/>
      </w:r>
      <w:r w:rsidR="00BB7E53">
        <w:t xml:space="preserve">No </w:t>
      </w:r>
      <w:r w:rsidR="004A14DC">
        <w:t>tumor development</w:t>
      </w:r>
      <w:r w:rsidR="004A14DC">
        <w:tab/>
        <w:t>Blasco et al. 2011</w:t>
      </w:r>
    </w:p>
    <w:p w14:paraId="5EEBCB8A" w14:textId="7ACE1B7C" w:rsidR="00D57E02" w:rsidRPr="00352039" w:rsidRDefault="00BB7E53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rPr>
          <w:i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D57E02" w:rsidRPr="00D57E02">
        <w:rPr>
          <w:i/>
        </w:rPr>
        <w:t>Mek</w:t>
      </w:r>
      <w:r w:rsidR="00D57E02">
        <w:rPr>
          <w:i/>
        </w:rPr>
        <w:t>1</w:t>
      </w:r>
      <w:r w:rsidR="00D57E02" w:rsidRPr="00D57E02">
        <w:rPr>
          <w:vertAlign w:val="superscript"/>
        </w:rPr>
        <w:t>lox/lox</w:t>
      </w:r>
      <w:r w:rsidR="004F2EBA">
        <w:t>;</w:t>
      </w:r>
      <w:r w:rsidR="00D57E02" w:rsidRPr="00D57E02">
        <w:rPr>
          <w:i/>
        </w:rPr>
        <w:t>Mek2</w:t>
      </w:r>
      <w:r w:rsidR="00D57E02" w:rsidRPr="00D57E02">
        <w:rPr>
          <w:vertAlign w:val="superscript"/>
        </w:rPr>
        <w:t>–/–</w:t>
      </w:r>
      <w:r w:rsidR="001101F9">
        <w:tab/>
      </w:r>
      <w:r w:rsidR="009902EF">
        <w:t>No</w:t>
      </w:r>
      <w:r w:rsidR="00F046B5">
        <w:t xml:space="preserve"> tumor development</w:t>
      </w:r>
      <w:r w:rsidR="005443E4">
        <w:tab/>
      </w:r>
      <w:r w:rsidR="00E2664C">
        <w:t>Blasco et al. 2011</w:t>
      </w:r>
    </w:p>
    <w:p w14:paraId="16EC5789" w14:textId="50016A05" w:rsidR="00D57E02" w:rsidRPr="00352039" w:rsidRDefault="00D57E02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Erk1</w:t>
      </w:r>
      <w:r>
        <w:rPr>
          <w:vertAlign w:val="superscript"/>
        </w:rPr>
        <w:t>–/–</w:t>
      </w:r>
      <w:r w:rsidR="004F2EBA">
        <w:t>;</w:t>
      </w:r>
      <w:r>
        <w:rPr>
          <w:i/>
        </w:rPr>
        <w:t>Erk2</w:t>
      </w:r>
      <w:r>
        <w:rPr>
          <w:vertAlign w:val="superscript"/>
        </w:rPr>
        <w:t>lox/lox</w:t>
      </w:r>
      <w:r w:rsidR="001101F9">
        <w:tab/>
      </w:r>
      <w:r w:rsidR="009902EF">
        <w:t>No</w:t>
      </w:r>
      <w:r w:rsidR="00F046B5">
        <w:t xml:space="preserve"> tumor development</w:t>
      </w:r>
      <w:r w:rsidR="005443E4">
        <w:tab/>
      </w:r>
      <w:r w:rsidR="00E2664C">
        <w:t>Blasco et al. 2011</w:t>
      </w:r>
    </w:p>
    <w:p w14:paraId="494E8537" w14:textId="614D12F6" w:rsidR="001101F9" w:rsidRDefault="00D57E02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 w:rsidR="001101F9">
        <w:rPr>
          <w:i/>
        </w:rPr>
        <w:t>Cdk4</w:t>
      </w:r>
      <w:r w:rsidR="001101F9" w:rsidRPr="00D57E02">
        <w:rPr>
          <w:vertAlign w:val="superscript"/>
        </w:rPr>
        <w:t>–/–</w:t>
      </w:r>
      <w:r w:rsidR="001101F9">
        <w:tab/>
        <w:t xml:space="preserve">No tumor development </w:t>
      </w:r>
      <w:r w:rsidR="001101F9">
        <w:tab/>
      </w:r>
      <w:r w:rsidR="00E2664C">
        <w:t>Puyol et al. 2010</w:t>
      </w:r>
    </w:p>
    <w:p w14:paraId="64596346" w14:textId="64DD5CB4" w:rsidR="001101F9" w:rsidRPr="00352039" w:rsidRDefault="001101F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rPr>
          <w:i/>
        </w:rP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Psen1</w:t>
      </w:r>
      <w:r>
        <w:rPr>
          <w:vertAlign w:val="superscript"/>
        </w:rPr>
        <w:t>lox/lox</w:t>
      </w:r>
      <w:r w:rsidR="004F2EBA">
        <w:t>;</w:t>
      </w:r>
      <w:r w:rsidRPr="00CB06C0">
        <w:rPr>
          <w:i/>
        </w:rPr>
        <w:t>Psen2</w:t>
      </w:r>
      <w:r w:rsidRPr="00CB06C0">
        <w:rPr>
          <w:vertAlign w:val="superscript"/>
        </w:rPr>
        <w:t>–/–</w:t>
      </w:r>
      <w:r>
        <w:tab/>
        <w:t>Decreased tumor development</w:t>
      </w:r>
      <w:r>
        <w:tab/>
      </w:r>
      <w:r w:rsidR="00E2664C">
        <w:t>Maraver et al. 2012</w:t>
      </w:r>
    </w:p>
    <w:p w14:paraId="54425B88" w14:textId="1B3A5077" w:rsidR="001101F9" w:rsidRDefault="001101F9" w:rsidP="00817A47">
      <w:pPr>
        <w:tabs>
          <w:tab w:val="left" w:pos="567"/>
          <w:tab w:val="left" w:pos="3402"/>
          <w:tab w:val="left" w:pos="6237"/>
          <w:tab w:val="left" w:pos="10773"/>
          <w:tab w:val="left" w:pos="11624"/>
        </w:tabs>
        <w:spacing w:line="276" w:lineRule="auto"/>
      </w:pPr>
      <w:r>
        <w:tab/>
      </w:r>
      <w:r w:rsidR="00836DB6">
        <w:rPr>
          <w:i/>
        </w:rPr>
        <w:t>“</w:t>
      </w:r>
      <w:r w:rsidR="00836DB6">
        <w:rPr>
          <w:i/>
        </w:rPr>
        <w:tab/>
      </w:r>
      <w:r>
        <w:rPr>
          <w:i/>
        </w:rPr>
        <w:t>Rbpj</w:t>
      </w:r>
      <w:r>
        <w:rPr>
          <w:vertAlign w:val="superscript"/>
        </w:rPr>
        <w:t>lox/lox</w:t>
      </w:r>
      <w:r>
        <w:rPr>
          <w:vertAlign w:val="superscript"/>
        </w:rPr>
        <w:tab/>
      </w:r>
      <w:r>
        <w:t>Decreased tumor development</w:t>
      </w:r>
      <w:r>
        <w:tab/>
      </w:r>
      <w:r w:rsidR="00E2664C">
        <w:t>Maraver et al. 2012</w:t>
      </w:r>
    </w:p>
    <w:p w14:paraId="10BE47DA" w14:textId="77777777" w:rsidR="001101F9" w:rsidRDefault="001101F9" w:rsidP="00817A47">
      <w:pPr>
        <w:tabs>
          <w:tab w:val="left" w:pos="3402"/>
          <w:tab w:val="center" w:pos="3686"/>
          <w:tab w:val="left" w:pos="6237"/>
          <w:tab w:val="left" w:pos="10773"/>
          <w:tab w:val="left" w:pos="12474"/>
        </w:tabs>
        <w:spacing w:line="276" w:lineRule="auto"/>
      </w:pPr>
    </w:p>
    <w:p w14:paraId="3E0CBA85" w14:textId="272DAE5D" w:rsidR="003B1F10" w:rsidRDefault="003B1F10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F646D0">
        <w:rPr>
          <w:i/>
        </w:rPr>
        <w:t>K-Ras</w:t>
      </w:r>
      <w:r w:rsidR="003379F4" w:rsidRPr="003379F4">
        <w:rPr>
          <w:vertAlign w:val="superscript"/>
        </w:rPr>
        <w:t>+/</w:t>
      </w:r>
      <w:r w:rsidRPr="003379F4">
        <w:rPr>
          <w:vertAlign w:val="superscript"/>
        </w:rPr>
        <w:t>LSLG12Vgeo</w:t>
      </w:r>
      <w:r w:rsidR="004F2EBA">
        <w:t>;</w:t>
      </w:r>
      <w:r w:rsidRPr="00457312">
        <w:rPr>
          <w:i/>
        </w:rPr>
        <w:t>p53</w:t>
      </w:r>
      <w:r>
        <w:rPr>
          <w:vertAlign w:val="superscript"/>
        </w:rPr>
        <w:t>–/–</w:t>
      </w:r>
      <w:r>
        <w:tab/>
      </w:r>
      <w:r w:rsidRPr="009E2A9A">
        <w:rPr>
          <w:i/>
        </w:rPr>
        <w:t>Trf1</w:t>
      </w:r>
      <w:r w:rsidRPr="009E2A9A">
        <w:rPr>
          <w:vertAlign w:val="superscript"/>
        </w:rPr>
        <w:t>lox/lox</w:t>
      </w:r>
      <w:r>
        <w:tab/>
        <w:t xml:space="preserve">Decreased </w:t>
      </w:r>
      <w:r w:rsidR="004A14DC">
        <w:t>tumor development</w:t>
      </w:r>
      <w:r w:rsidR="004A14DC">
        <w:tab/>
      </w:r>
      <w:r w:rsidR="00E2664C">
        <w:t xml:space="preserve">García-Beccaria et al. </w:t>
      </w:r>
      <w:r w:rsidR="00BC4A5C">
        <w:t>2015</w:t>
      </w:r>
    </w:p>
    <w:p w14:paraId="5BA758F6" w14:textId="77777777" w:rsidR="003B1F10" w:rsidRDefault="003B1F10" w:rsidP="00817A47">
      <w:pPr>
        <w:tabs>
          <w:tab w:val="left" w:pos="3402"/>
          <w:tab w:val="center" w:pos="3686"/>
          <w:tab w:val="left" w:pos="6237"/>
          <w:tab w:val="left" w:pos="10773"/>
          <w:tab w:val="left" w:pos="12474"/>
        </w:tabs>
        <w:spacing w:line="276" w:lineRule="auto"/>
      </w:pPr>
    </w:p>
    <w:p w14:paraId="1048E06C" w14:textId="1E86E40E" w:rsidR="00733118" w:rsidRPr="00C90BEC" w:rsidRDefault="00C90BEC" w:rsidP="00817A47">
      <w:pPr>
        <w:tabs>
          <w:tab w:val="left" w:pos="3402"/>
          <w:tab w:val="left" w:pos="6237"/>
          <w:tab w:val="left" w:pos="10773"/>
          <w:tab w:val="left" w:pos="11624"/>
        </w:tabs>
        <w:spacing w:line="276" w:lineRule="auto"/>
      </w:pPr>
      <w:r w:rsidRPr="00836DB6">
        <w:rPr>
          <w:i/>
        </w:rPr>
        <w:t>Tet-op-K-Ras4b</w:t>
      </w:r>
      <w:r w:rsidRPr="00733118">
        <w:rPr>
          <w:vertAlign w:val="superscript"/>
        </w:rPr>
        <w:t>G12D</w:t>
      </w:r>
      <w:r>
        <w:tab/>
      </w:r>
      <w:r w:rsidRPr="00C90BEC">
        <w:rPr>
          <w:i/>
        </w:rPr>
        <w:t>Foxm1</w:t>
      </w:r>
      <w:r w:rsidRPr="00C90BEC">
        <w:rPr>
          <w:vertAlign w:val="superscript"/>
        </w:rPr>
        <w:t>lox/lox</w:t>
      </w:r>
      <w:r w:rsidR="005443E4">
        <w:tab/>
        <w:t>Decreased tu</w:t>
      </w:r>
      <w:r w:rsidR="001028C3">
        <w:t>mor development</w:t>
      </w:r>
      <w:r w:rsidR="001028C3">
        <w:tab/>
      </w:r>
      <w:r w:rsidR="00D97EC5">
        <w:t>Wang et al. 2014</w:t>
      </w:r>
    </w:p>
    <w:p w14:paraId="735D0236" w14:textId="5E477E6A" w:rsidR="006C215D" w:rsidRDefault="00311B8B" w:rsidP="00836DB6">
      <w:pPr>
        <w:tabs>
          <w:tab w:val="left" w:pos="2694"/>
          <w:tab w:val="left" w:pos="5670"/>
          <w:tab w:val="left" w:pos="5954"/>
          <w:tab w:val="left" w:pos="9639"/>
          <w:tab w:val="left" w:pos="12191"/>
        </w:tabs>
        <w:spacing w:line="276" w:lineRule="auto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 wp14:anchorId="7A7CB52E" wp14:editId="600FEEC2">
                <wp:simplePos x="0" y="0"/>
                <wp:positionH relativeFrom="column">
                  <wp:posOffset>0</wp:posOffset>
                </wp:positionH>
                <wp:positionV relativeFrom="paragraph">
                  <wp:posOffset>167639</wp:posOffset>
                </wp:positionV>
                <wp:extent cx="8458200" cy="0"/>
                <wp:effectExtent l="0" t="0" r="25400" b="25400"/>
                <wp:wrapTight wrapText="bothSides">
                  <wp:wrapPolygon edited="0">
                    <wp:start x="0" y="-1"/>
                    <wp:lineTo x="0" y="-1"/>
                    <wp:lineTo x="21600" y="-1"/>
                    <wp:lineTo x="21600" y="-1"/>
                    <wp:lineTo x="0" y="-1"/>
                  </wp:wrapPolygon>
                </wp:wrapTight>
                <wp:docPr id="7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458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A9FF1" id="Line 4" o:spid="_x0000_s1026" style="position:absolute;z-index:251660288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0,13.2pt" to="666pt,13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" strokecolor="black [3213]" strokeweight="1.5pt">
                <w10:wrap type="tight"/>
              </v:line>
            </w:pict>
          </mc:Fallback>
        </mc:AlternateContent>
      </w:r>
    </w:p>
    <w:p w14:paraId="65318BBE" w14:textId="77777777" w:rsidR="003B1F10" w:rsidRDefault="003B1F10" w:rsidP="00836DB6">
      <w:pPr>
        <w:spacing w:line="276" w:lineRule="auto"/>
      </w:pPr>
    </w:p>
    <w:p w14:paraId="2665559A" w14:textId="608444FD" w:rsidR="00836DB6" w:rsidRDefault="00836DB6">
      <w:pPr>
        <w:rPr>
          <w:color w:val="FF0000"/>
        </w:rPr>
      </w:pPr>
      <w:r>
        <w:rPr>
          <w:color w:val="FF0000"/>
        </w:rPr>
        <w:br w:type="page"/>
      </w:r>
    </w:p>
    <w:p w14:paraId="30BF053B" w14:textId="77777777" w:rsidR="00836DB6" w:rsidRDefault="00836DB6" w:rsidP="00836DB6">
      <w:pPr>
        <w:spacing w:line="276" w:lineRule="auto"/>
        <w:ind w:right="-30"/>
      </w:pPr>
      <w:r w:rsidRPr="0018259C">
        <w:rPr>
          <w:b/>
        </w:rPr>
        <w:t xml:space="preserve">Table </w:t>
      </w:r>
      <w:r>
        <w:rPr>
          <w:b/>
        </w:rPr>
        <w:t>2.</w:t>
      </w:r>
      <w:r>
        <w:t xml:space="preserve"> Target validation in established </w:t>
      </w:r>
      <w:r w:rsidRPr="00395A68">
        <w:rPr>
          <w:i/>
        </w:rPr>
        <w:t>K-Ras</w:t>
      </w:r>
      <w:r>
        <w:t xml:space="preserve"> driven lung adenocarcinomas </w:t>
      </w:r>
    </w:p>
    <w:p w14:paraId="2B388379" w14:textId="207F1EB3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416E3662" wp14:editId="3C293108">
                <wp:simplePos x="0" y="0"/>
                <wp:positionH relativeFrom="column">
                  <wp:posOffset>0</wp:posOffset>
                </wp:positionH>
                <wp:positionV relativeFrom="paragraph">
                  <wp:posOffset>52705</wp:posOffset>
                </wp:positionV>
                <wp:extent cx="9360000" cy="0"/>
                <wp:effectExtent l="0" t="0" r="12700" b="25400"/>
                <wp:wrapTight wrapText="bothSides">
                  <wp:wrapPolygon edited="0">
                    <wp:start x="0" y="-1"/>
                    <wp:lineTo x="0" y="-1"/>
                    <wp:lineTo x="21571" y="-1"/>
                    <wp:lineTo x="21571" y="-1"/>
                    <wp:lineTo x="0" y="-1"/>
                  </wp:wrapPolygon>
                </wp:wrapTight>
                <wp:docPr id="3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360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382A6" id="Line 15" o:spid="_x0000_s1026" style="position:absolute;z-index:251662336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0,4.15pt" to="737pt,4.1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" strokecolor="black [3213]" strokeweight="1.5pt">
                <w10:wrap type="tight"/>
              </v:line>
            </w:pict>
          </mc:Fallback>
        </mc:AlternateContent>
      </w:r>
      <w:r>
        <w:t>Model</w:t>
      </w:r>
      <w:r>
        <w:tab/>
        <w:t>Target</w:t>
      </w:r>
      <w:r>
        <w:tab/>
      </w:r>
      <w:r w:rsidR="00797642">
        <w:t xml:space="preserve">Tumor </w:t>
      </w:r>
      <w:r>
        <w:t>Phenotype</w:t>
      </w:r>
      <w:r>
        <w:tab/>
        <w:t>Systemic toxicity</w:t>
      </w:r>
      <w:r>
        <w:tab/>
        <w:t>References</w:t>
      </w:r>
    </w:p>
    <w:p w14:paraId="32188709" w14:textId="409E8C4D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134ADB2C" wp14:editId="39C6E39A">
                <wp:simplePos x="0" y="0"/>
                <wp:positionH relativeFrom="column">
                  <wp:posOffset>0</wp:posOffset>
                </wp:positionH>
                <wp:positionV relativeFrom="paragraph">
                  <wp:posOffset>90805</wp:posOffset>
                </wp:positionV>
                <wp:extent cx="9360000" cy="0"/>
                <wp:effectExtent l="0" t="0" r="12700" b="25400"/>
                <wp:wrapTight wrapText="bothSides">
                  <wp:wrapPolygon edited="0">
                    <wp:start x="0" y="-1"/>
                    <wp:lineTo x="0" y="-1"/>
                    <wp:lineTo x="21571" y="-1"/>
                    <wp:lineTo x="21571" y="-1"/>
                    <wp:lineTo x="0" y="-1"/>
                  </wp:wrapPolygon>
                </wp:wrapTight>
                <wp:docPr id="9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360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1B30E" id="Line 3" o:spid="_x0000_s1026" style="position:absolute;z-index:251664384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0,7.15pt" to="737pt,7.1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" strokecolor="black [3213]" strokeweight="1.5pt">
                <w10:wrap type="tight"/>
              </v:line>
            </w:pict>
          </mc:Fallback>
        </mc:AlternateContent>
      </w:r>
      <w:r w:rsidRPr="00980A21">
        <w:rPr>
          <w:i/>
        </w:rPr>
        <w:t>K-Ras</w:t>
      </w:r>
      <w:r w:rsidR="004F2EBA" w:rsidRPr="004F2EBA">
        <w:rPr>
          <w:i/>
          <w:color w:val="FF0000"/>
          <w:vertAlign w:val="superscript"/>
        </w:rPr>
        <w:t>+/</w:t>
      </w:r>
      <w:r w:rsidRPr="00331077">
        <w:rPr>
          <w:vertAlign w:val="superscript"/>
        </w:rPr>
        <w:t>LA2</w:t>
      </w:r>
      <w:r>
        <w:rPr>
          <w:vertAlign w:val="superscript"/>
        </w:rPr>
        <w:tab/>
      </w:r>
      <w:r w:rsidRPr="00352039">
        <w:rPr>
          <w:i/>
        </w:rPr>
        <w:t>p110α</w:t>
      </w:r>
      <w:r>
        <w:rPr>
          <w:vertAlign w:val="superscript"/>
        </w:rPr>
        <w:t>RBDlox/</w:t>
      </w:r>
      <w:r w:rsidR="004F2EBA">
        <w:rPr>
          <w:vertAlign w:val="superscript"/>
        </w:rPr>
        <w:t>–</w:t>
      </w:r>
      <w:r>
        <w:tab/>
        <w:t>Tumor stasis and partial regression</w:t>
      </w:r>
      <w:r>
        <w:tab/>
        <w:t>No significant toxicity</w:t>
      </w:r>
      <w:r>
        <w:tab/>
        <w:t>Castellano et al. 2013</w:t>
      </w:r>
    </w:p>
    <w:p w14:paraId="72012215" w14:textId="5E0031F4" w:rsidR="00836DB6" w:rsidRDefault="00836DB6" w:rsidP="00836DB6">
      <w:pPr>
        <w:tabs>
          <w:tab w:val="left" w:pos="567"/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i/>
        </w:rPr>
        <w:tab/>
        <w:t>“</w:t>
      </w:r>
      <w:r>
        <w:tab/>
      </w:r>
      <w:r w:rsidRPr="00C63519">
        <w:rPr>
          <w:i/>
        </w:rPr>
        <w:t>Gata2</w:t>
      </w:r>
      <w:r w:rsidRPr="00C63519">
        <w:rPr>
          <w:vertAlign w:val="superscript"/>
        </w:rPr>
        <w:t>lox/lox</w:t>
      </w:r>
      <w:r>
        <w:tab/>
        <w:t>Regression of established tumors</w:t>
      </w:r>
      <w:r>
        <w:tab/>
        <w:t>No significant toxicity</w:t>
      </w:r>
      <w:r>
        <w:tab/>
        <w:t>Kumar et al. 2012</w:t>
      </w:r>
    </w:p>
    <w:p w14:paraId="30857A36" w14:textId="488956A6" w:rsidR="00836DB6" w:rsidRPr="00B415A5" w:rsidRDefault="00836DB6" w:rsidP="00836DB6">
      <w:pPr>
        <w:tabs>
          <w:tab w:val="left" w:pos="567"/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i/>
        </w:rPr>
        <w:tab/>
        <w:t>“</w:t>
      </w:r>
      <w:r>
        <w:rPr>
          <w:i/>
          <w:vertAlign w:val="superscript"/>
        </w:rPr>
        <w:tab/>
      </w:r>
      <w:r w:rsidRPr="00B415A5">
        <w:rPr>
          <w:i/>
        </w:rPr>
        <w:t>Hk2</w:t>
      </w:r>
      <w:r w:rsidRPr="00B415A5">
        <w:rPr>
          <w:vertAlign w:val="superscript"/>
        </w:rPr>
        <w:t>lox/lox</w:t>
      </w:r>
      <w:r>
        <w:tab/>
      </w:r>
      <w:r w:rsidRPr="00F646D0">
        <w:t>Inhibition of tumor progression</w:t>
      </w:r>
      <w:r>
        <w:tab/>
        <w:t>No significant toxicity</w:t>
      </w:r>
      <w:r>
        <w:tab/>
        <w:t>Patra et al. 2013</w:t>
      </w:r>
    </w:p>
    <w:p w14:paraId="0BAE49C1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  <w:rPr>
          <w:i/>
        </w:rPr>
      </w:pPr>
    </w:p>
    <w:p w14:paraId="38502650" w14:textId="464F0353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 w:rsidRPr="00980A21">
        <w:rPr>
          <w:i/>
        </w:rPr>
        <w:t>K-Ras</w:t>
      </w:r>
      <w:r w:rsidR="00331077" w:rsidRPr="00331077">
        <w:rPr>
          <w:i/>
          <w:vertAlign w:val="superscript"/>
        </w:rPr>
        <w:t>+/</w:t>
      </w:r>
      <w:r w:rsidRPr="00331077">
        <w:rPr>
          <w:vertAlign w:val="superscript"/>
        </w:rPr>
        <w:t>LSLG12D</w:t>
      </w:r>
      <w:r>
        <w:tab/>
        <w:t>Omomyc (c-Myc)</w:t>
      </w:r>
      <w:r>
        <w:tab/>
        <w:t xml:space="preserve">Long-term tumor eradication </w:t>
      </w:r>
      <w:r>
        <w:tab/>
      </w:r>
      <w:r w:rsidRPr="001B6B30">
        <w:t>Reversible toxicity</w:t>
      </w:r>
      <w:r w:rsidRPr="001B6B30">
        <w:tab/>
      </w:r>
      <w:r>
        <w:t>Soucek et al. 2013</w:t>
      </w:r>
    </w:p>
    <w:p w14:paraId="75DAA38D" w14:textId="5FE95EF4" w:rsidR="00836DB6" w:rsidRPr="00980A21" w:rsidRDefault="00836DB6" w:rsidP="00836DB6">
      <w:pPr>
        <w:tabs>
          <w:tab w:val="left" w:pos="567"/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i/>
        </w:rPr>
        <w:tab/>
        <w:t>“</w:t>
      </w:r>
      <w:r>
        <w:tab/>
        <w:t>Twist1 (Tet-On)</w:t>
      </w:r>
      <w:r>
        <w:tab/>
        <w:t>Tumor stasis, senescence</w:t>
      </w:r>
      <w:r>
        <w:tab/>
      </w:r>
      <w:r w:rsidRPr="001B6B30">
        <w:t>ND</w:t>
      </w:r>
      <w:r>
        <w:t>*</w:t>
      </w:r>
      <w:r>
        <w:tab/>
        <w:t>Tran et al. 2012</w:t>
      </w:r>
    </w:p>
    <w:p w14:paraId="0F49AF83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  <w:rPr>
          <w:i/>
        </w:rPr>
      </w:pPr>
    </w:p>
    <w:p w14:paraId="5FC145EB" w14:textId="4C56057B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 w:rsidRPr="00980A21">
        <w:rPr>
          <w:i/>
        </w:rPr>
        <w:t>K-Ras</w:t>
      </w:r>
      <w:r w:rsidR="00331077" w:rsidRPr="00331077">
        <w:rPr>
          <w:vertAlign w:val="superscript"/>
        </w:rPr>
        <w:t>+/</w:t>
      </w:r>
      <w:r w:rsidRPr="00331077">
        <w:rPr>
          <w:vertAlign w:val="superscript"/>
        </w:rPr>
        <w:t>LSLG12D</w:t>
      </w:r>
      <w:r w:rsidR="004F2EBA">
        <w:t>;</w:t>
      </w:r>
      <w:r w:rsidRPr="003B2494">
        <w:rPr>
          <w:i/>
        </w:rPr>
        <w:t>p53</w:t>
      </w:r>
      <w:r>
        <w:rPr>
          <w:vertAlign w:val="superscript"/>
        </w:rPr>
        <w:t>ER/ER</w:t>
      </w:r>
      <w:r>
        <w:rPr>
          <w:vertAlign w:val="superscript"/>
        </w:rPr>
        <w:tab/>
      </w:r>
      <w:r>
        <w:t>Omomyc (c-Myc)</w:t>
      </w:r>
      <w:r>
        <w:tab/>
        <w:t xml:space="preserve">Long-term tumor eradication </w:t>
      </w:r>
      <w:r>
        <w:tab/>
      </w:r>
      <w:r w:rsidRPr="001B6B30">
        <w:t>Reversible toxicity</w:t>
      </w:r>
      <w:r w:rsidRPr="001B6B30">
        <w:tab/>
      </w:r>
      <w:r>
        <w:t>Soucek et al. 2013</w:t>
      </w:r>
    </w:p>
    <w:p w14:paraId="16ECA384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  <w:rPr>
          <w:i/>
        </w:rPr>
      </w:pPr>
    </w:p>
    <w:p w14:paraId="14A41F37" w14:textId="45FBC044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 w:rsidRPr="00980A21">
        <w:rPr>
          <w:i/>
        </w:rPr>
        <w:t>K-Ras</w:t>
      </w:r>
      <w:r w:rsidR="00331077" w:rsidRPr="00331077">
        <w:rPr>
          <w:i/>
          <w:vertAlign w:val="superscript"/>
        </w:rPr>
        <w:t>+/</w:t>
      </w:r>
      <w:r w:rsidRPr="00331077">
        <w:rPr>
          <w:vertAlign w:val="superscript"/>
        </w:rPr>
        <w:t>LSLG12D</w:t>
      </w:r>
      <w:r w:rsidR="004F2EBA">
        <w:t>;</w:t>
      </w:r>
      <w:r w:rsidRPr="00457312">
        <w:rPr>
          <w:i/>
        </w:rPr>
        <w:t>p53</w:t>
      </w:r>
      <w:r w:rsidRPr="00457312">
        <w:rPr>
          <w:vertAlign w:val="superscript"/>
        </w:rPr>
        <w:t>lox/lox</w:t>
      </w:r>
      <w:r>
        <w:rPr>
          <w:vertAlign w:val="superscript"/>
        </w:rPr>
        <w:tab/>
      </w:r>
      <w:r>
        <w:t>DN-IκBα (Tet-On)</w:t>
      </w:r>
      <w:r>
        <w:tab/>
        <w:t>Inhib. of tumor progression, apoptosis</w:t>
      </w:r>
      <w:r>
        <w:tab/>
      </w:r>
      <w:r w:rsidRPr="001B6B30">
        <w:t>ND</w:t>
      </w:r>
      <w:r>
        <w:tab/>
        <w:t>Meylan et al. 2009</w:t>
      </w:r>
    </w:p>
    <w:p w14:paraId="774E4876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  <w:rPr>
          <w:i/>
        </w:rPr>
      </w:pPr>
    </w:p>
    <w:p w14:paraId="113EBBA6" w14:textId="508877FA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 w:rsidRPr="00980A21">
        <w:rPr>
          <w:i/>
        </w:rPr>
        <w:t>K-Ras</w:t>
      </w:r>
      <w:r w:rsidR="00331077" w:rsidRPr="00331077">
        <w:rPr>
          <w:i/>
          <w:vertAlign w:val="superscript"/>
        </w:rPr>
        <w:t>+/</w:t>
      </w:r>
      <w:r w:rsidRPr="00331077">
        <w:rPr>
          <w:vertAlign w:val="superscript"/>
        </w:rPr>
        <w:t>LSLG12Vgeo</w:t>
      </w:r>
      <w:r>
        <w:tab/>
      </w:r>
      <w:r>
        <w:rPr>
          <w:i/>
        </w:rPr>
        <w:t>Cdk4</w:t>
      </w:r>
      <w:r>
        <w:rPr>
          <w:vertAlign w:val="superscript"/>
        </w:rPr>
        <w:t>frt/frt</w:t>
      </w:r>
      <w:r>
        <w:tab/>
      </w:r>
      <w:r w:rsidRPr="00F646D0">
        <w:t>Inhibition of tumor progression</w:t>
      </w:r>
      <w:r w:rsidRPr="00F646D0">
        <w:tab/>
      </w:r>
      <w:r>
        <w:t>No significant toxicity</w:t>
      </w:r>
      <w:r>
        <w:tab/>
        <w:t>Puyol et al. 2010</w:t>
      </w:r>
    </w:p>
    <w:p w14:paraId="2EB18E9F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</w:p>
    <w:p w14:paraId="6CB92FE4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 w:rsidRPr="00836DB6">
        <w:rPr>
          <w:i/>
        </w:rPr>
        <w:t>Tet-op-K-Ras4b</w:t>
      </w:r>
      <w:r w:rsidRPr="00733118">
        <w:rPr>
          <w:vertAlign w:val="superscript"/>
        </w:rPr>
        <w:t>G12D</w:t>
      </w:r>
      <w:r>
        <w:tab/>
      </w:r>
      <w:r w:rsidRPr="00733118">
        <w:rPr>
          <w:i/>
        </w:rPr>
        <w:t>Ldha</w:t>
      </w:r>
      <w:r w:rsidRPr="00733118">
        <w:rPr>
          <w:vertAlign w:val="superscript"/>
        </w:rPr>
        <w:t>lox/lox</w:t>
      </w:r>
      <w:r>
        <w:tab/>
      </w:r>
      <w:r w:rsidRPr="00F646D0">
        <w:t>Inhibition of tumor progression</w:t>
      </w:r>
      <w:r>
        <w:tab/>
      </w:r>
      <w:r w:rsidRPr="001B6B30">
        <w:t>Non-lethal anemia</w:t>
      </w:r>
      <w:r>
        <w:tab/>
        <w:t>Xie et al. 2014</w:t>
      </w:r>
    </w:p>
    <w:p w14:paraId="176F3EA2" w14:textId="77777777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  <w:rPr>
          <w:i/>
        </w:rPr>
      </w:pPr>
    </w:p>
    <w:p w14:paraId="21C2899F" w14:textId="5C408B02" w:rsidR="00836DB6" w:rsidRDefault="00836DB6" w:rsidP="00836DB6">
      <w:pPr>
        <w:tabs>
          <w:tab w:val="left" w:pos="2694"/>
          <w:tab w:val="left" w:pos="5103"/>
          <w:tab w:val="left" w:pos="9214"/>
          <w:tab w:val="left" w:pos="11907"/>
        </w:tabs>
        <w:spacing w:line="276" w:lineRule="auto"/>
        <w:ind w:right="-284"/>
      </w:pPr>
      <w:r>
        <w:rPr>
          <w:noProof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1E1662C3" wp14:editId="5BD7A82F">
                <wp:simplePos x="0" y="0"/>
                <wp:positionH relativeFrom="column">
                  <wp:posOffset>-3175</wp:posOffset>
                </wp:positionH>
                <wp:positionV relativeFrom="paragraph">
                  <wp:posOffset>302895</wp:posOffset>
                </wp:positionV>
                <wp:extent cx="9360000" cy="0"/>
                <wp:effectExtent l="0" t="0" r="12700" b="25400"/>
                <wp:wrapTight wrapText="bothSides">
                  <wp:wrapPolygon edited="0">
                    <wp:start x="0" y="-1"/>
                    <wp:lineTo x="0" y="-1"/>
                    <wp:lineTo x="21571" y="-1"/>
                    <wp:lineTo x="21571" y="-1"/>
                    <wp:lineTo x="0" y="-1"/>
                  </wp:wrapPolygon>
                </wp:wrapTight>
                <wp:docPr id="1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360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  <a:ext uri="{AF507438-7753-43e0-B8FC-AC1667EBCBE1}">
                            <a14:hiddenEffects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E8D8BC" id="Line 17" o:spid="_x0000_s1026" style="position:absolute;flip:y;z-index:251663360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-.25pt,23.85pt" to="736.75pt,23.8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" strokecolor="black [3213]" strokeweight="1.5pt">
                <w10:wrap type="tight"/>
              </v:line>
            </w:pict>
          </mc:Fallback>
        </mc:AlternateContent>
      </w:r>
      <w:r w:rsidRPr="00980A21">
        <w:rPr>
          <w:i/>
        </w:rPr>
        <w:t>K-Ras</w:t>
      </w:r>
      <w:r w:rsidR="00194E05" w:rsidRPr="00194E05">
        <w:rPr>
          <w:i/>
          <w:vertAlign w:val="superscript"/>
        </w:rPr>
        <w:t>+/</w:t>
      </w:r>
      <w:r w:rsidRPr="00194E05">
        <w:rPr>
          <w:vertAlign w:val="superscript"/>
        </w:rPr>
        <w:t>FSFG12D</w:t>
      </w:r>
      <w:r w:rsidRPr="00980A21">
        <w:t>;</w:t>
      </w:r>
      <w:r w:rsidRPr="00980A21">
        <w:rPr>
          <w:i/>
        </w:rPr>
        <w:t>p53</w:t>
      </w:r>
      <w:r w:rsidRPr="00980A21">
        <w:rPr>
          <w:vertAlign w:val="superscript"/>
        </w:rPr>
        <w:t>frt/frt</w:t>
      </w:r>
      <w:r>
        <w:t xml:space="preserve"> </w:t>
      </w:r>
      <w:r w:rsidRPr="00980A21">
        <w:tab/>
      </w:r>
      <w:r w:rsidRPr="00980A21">
        <w:rPr>
          <w:i/>
        </w:rPr>
        <w:t>Atg7</w:t>
      </w:r>
      <w:r w:rsidRPr="00980A21">
        <w:rPr>
          <w:vertAlign w:val="superscript"/>
        </w:rPr>
        <w:t>lox/lox</w:t>
      </w:r>
      <w:r w:rsidRPr="00980A21">
        <w:tab/>
      </w:r>
      <w:r w:rsidRPr="00F646D0">
        <w:t>Inhibition of tumor progression</w:t>
      </w:r>
      <w:r>
        <w:tab/>
        <w:t>Long-term toxicity</w:t>
      </w:r>
      <w:r>
        <w:tab/>
        <w:t>Karsli-Uzunbas et al. 2014</w:t>
      </w:r>
    </w:p>
    <w:p w14:paraId="3F265827" w14:textId="77777777" w:rsidR="00836DB6" w:rsidRPr="00395A68" w:rsidRDefault="00836DB6" w:rsidP="00836DB6">
      <w:pPr>
        <w:spacing w:line="276" w:lineRule="auto"/>
        <w:rPr>
          <w:vertAlign w:val="superscript"/>
        </w:rPr>
      </w:pPr>
      <w:r>
        <w:t>* ND, not determined</w:t>
      </w:r>
    </w:p>
    <w:p w14:paraId="3D109D45" w14:textId="77777777" w:rsidR="00836DB6" w:rsidRPr="00221169" w:rsidRDefault="00836DB6" w:rsidP="00836DB6">
      <w:pPr>
        <w:spacing w:line="276" w:lineRule="auto"/>
      </w:pPr>
    </w:p>
    <w:p w14:paraId="4D577F64" w14:textId="7B5BE8A4" w:rsidR="00836DB6" w:rsidRDefault="00836DB6">
      <w:pPr>
        <w:rPr>
          <w:color w:val="FF0000"/>
        </w:rPr>
      </w:pPr>
      <w:r>
        <w:rPr>
          <w:color w:val="FF0000"/>
        </w:rPr>
        <w:br w:type="page"/>
      </w:r>
    </w:p>
    <w:p w14:paraId="382F46F5" w14:textId="77777777" w:rsidR="00836DB6" w:rsidRPr="00DE7E7D" w:rsidRDefault="00836DB6" w:rsidP="00836DB6">
      <w:pPr>
        <w:tabs>
          <w:tab w:val="left" w:pos="5670"/>
        </w:tabs>
        <w:rPr>
          <w:rFonts w:cs="Times New Roman"/>
          <w:color w:val="000000" w:themeColor="text1"/>
        </w:rPr>
      </w:pPr>
      <w:r w:rsidRPr="00DE7E7D">
        <w:rPr>
          <w:rFonts w:cs="Times New Roman"/>
          <w:b/>
          <w:color w:val="000000" w:themeColor="text1"/>
        </w:rPr>
        <w:t>Table 3.</w:t>
      </w:r>
      <w:r w:rsidRPr="00DE7E7D">
        <w:rPr>
          <w:rFonts w:cs="Times New Roman"/>
          <w:color w:val="000000" w:themeColor="text1"/>
        </w:rPr>
        <w:t xml:space="preserve"> Genetically engineered mouse PDAC models </w:t>
      </w:r>
    </w:p>
    <w:p w14:paraId="08C1F136" w14:textId="77777777" w:rsidR="00836DB6" w:rsidRPr="00DE7E7D" w:rsidRDefault="00836DB6" w:rsidP="00836DB6">
      <w:pPr>
        <w:tabs>
          <w:tab w:val="left" w:pos="5670"/>
        </w:tabs>
        <w:rPr>
          <w:rFonts w:cs="Times New Roman"/>
          <w:b/>
          <w:color w:val="000000" w:themeColor="text1"/>
        </w:rPr>
      </w:pPr>
      <w:r w:rsidRPr="00DE7E7D">
        <w:rPr>
          <w:rFonts w:cs="Times New Roman"/>
          <w:b/>
          <w:color w:val="000000" w:themeColor="text1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  <w:r>
        <w:rPr>
          <w:rFonts w:cs="Times New Roman"/>
          <w:b/>
          <w:color w:val="000000" w:themeColor="text1"/>
        </w:rPr>
        <w:t>––––––––––––––––––––––––––––––</w:t>
      </w:r>
    </w:p>
    <w:p w14:paraId="134F4DAE" w14:textId="59B1EF1B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rPr>
          <w:rFonts w:cs="Times New Roman"/>
          <w:color w:val="000000" w:themeColor="text1"/>
        </w:rPr>
      </w:pPr>
      <w:r w:rsidRPr="00DE7E7D">
        <w:rPr>
          <w:rFonts w:cs="Times New Roman"/>
          <w:color w:val="000000" w:themeColor="text1"/>
        </w:rPr>
        <w:t>Driver genes(s)</w:t>
      </w:r>
      <w:r w:rsidRPr="00DE7E7D">
        <w:rPr>
          <w:rFonts w:cs="Times New Roman"/>
          <w:color w:val="000000" w:themeColor="text1"/>
        </w:rPr>
        <w:tab/>
        <w:t>Recombinase</w:t>
      </w:r>
      <w:r w:rsidRPr="00DE7E7D">
        <w:rPr>
          <w:rFonts w:cs="Times New Roman"/>
          <w:color w:val="000000" w:themeColor="text1"/>
        </w:rPr>
        <w:tab/>
      </w:r>
      <w:r>
        <w:rPr>
          <w:rFonts w:cs="Times New Roman"/>
          <w:color w:val="000000" w:themeColor="text1"/>
        </w:rPr>
        <w:t>Refe</w:t>
      </w:r>
      <w:r w:rsidR="00817A47">
        <w:rPr>
          <w:rFonts w:cs="Times New Roman"/>
          <w:color w:val="000000" w:themeColor="text1"/>
        </w:rPr>
        <w:t>re</w:t>
      </w:r>
      <w:r>
        <w:rPr>
          <w:rFonts w:cs="Times New Roman"/>
          <w:color w:val="000000" w:themeColor="text1"/>
        </w:rPr>
        <w:t>nces</w:t>
      </w:r>
    </w:p>
    <w:p w14:paraId="6463D45D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rPr>
          <w:rFonts w:cs="Times New Roman"/>
          <w:b/>
          <w:color w:val="000000" w:themeColor="text1"/>
        </w:rPr>
      </w:pPr>
      <w:r w:rsidRPr="00DE7E7D">
        <w:rPr>
          <w:rFonts w:cs="Times New Roman"/>
          <w:b/>
          <w:color w:val="000000" w:themeColor="text1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  <w:r>
        <w:rPr>
          <w:rFonts w:cs="Times New Roman"/>
          <w:b/>
          <w:color w:val="000000" w:themeColor="text1"/>
        </w:rPr>
        <w:t>––––––––––––––––––––––––––––––</w:t>
      </w:r>
    </w:p>
    <w:p w14:paraId="64D6F0EA" w14:textId="359C264F" w:rsidR="00836DB6" w:rsidRPr="00DE7E7D" w:rsidRDefault="00836DB6" w:rsidP="00836DB6">
      <w:pPr>
        <w:tabs>
          <w:tab w:val="left" w:pos="5387"/>
          <w:tab w:val="left" w:pos="10206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Pdx1-Cre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Hingorani</w:t>
      </w:r>
      <w:r w:rsidR="004F2EBA">
        <w:rPr>
          <w:rFonts w:eastAsiaTheme="minorEastAsia" w:cs="Times New Roman"/>
          <w:color w:val="000000" w:themeColor="text1"/>
          <w:lang w:val="es-ES" w:eastAsia="zh-CN"/>
        </w:rPr>
        <w:t xml:space="preserve"> 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2003</w:t>
      </w:r>
    </w:p>
    <w:p w14:paraId="24E527E3" w14:textId="54660262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Ptf1a/P48-Cre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Hingorani </w:t>
      </w:r>
      <w:r w:rsidR="004F2EBA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2003</w:t>
      </w:r>
    </w:p>
    <w:p w14:paraId="0637F201" w14:textId="1E0A66D2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>
        <w:rPr>
          <w:rFonts w:cs="Times New Roman"/>
          <w:i/>
          <w:color w:val="000000" w:themeColor="text1"/>
        </w:rPr>
        <w:t>Nestin</w:t>
      </w:r>
      <w:r w:rsidRPr="00DE7E7D">
        <w:rPr>
          <w:rFonts w:cs="Times New Roman"/>
          <w:i/>
          <w:color w:val="000000" w:themeColor="text1"/>
        </w:rPr>
        <w:t>-Cre</w:t>
      </w:r>
      <w:r w:rsidRPr="00DE7E7D">
        <w:rPr>
          <w:rFonts w:cs="Times New Roman"/>
          <w:i/>
          <w:color w:val="000000" w:themeColor="text1"/>
        </w:rPr>
        <w:tab/>
      </w:r>
      <w:r>
        <w:rPr>
          <w:rFonts w:eastAsiaTheme="minorEastAsia" w:cs="Times New Roman"/>
          <w:color w:val="000000" w:themeColor="text1"/>
          <w:lang w:val="es-ES" w:eastAsia="zh-CN"/>
        </w:rPr>
        <w:t>Carriere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</w:t>
      </w:r>
      <w:r>
        <w:rPr>
          <w:rFonts w:eastAsiaTheme="minorEastAsia" w:cs="Times New Roman"/>
          <w:color w:val="000000" w:themeColor="text1"/>
          <w:lang w:val="es-ES" w:eastAsia="zh-CN"/>
        </w:rPr>
        <w:t>7</w:t>
      </w:r>
    </w:p>
    <w:p w14:paraId="3EA86A6E" w14:textId="1E1E55A2" w:rsidR="00836DB6" w:rsidRPr="00B90B51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eastAsiaTheme="minorEastAsia" w:cs="Times New Roman"/>
          <w:color w:val="000000" w:themeColor="text1"/>
          <w:lang w:val="fr-FR" w:eastAsia="zh-CN"/>
        </w:rPr>
      </w:pPr>
      <w:r>
        <w:rPr>
          <w:rFonts w:cs="Times New Roman"/>
          <w:i/>
          <w:color w:val="000000" w:themeColor="text1"/>
        </w:rPr>
        <w:tab/>
      </w:r>
      <w:r w:rsidRPr="004F2EBA">
        <w:rPr>
          <w:rFonts w:cs="Times New Roman"/>
          <w:color w:val="000000" w:themeColor="text1"/>
        </w:rPr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Pdx1-CreERT</w:t>
      </w:r>
      <w:r w:rsidRPr="00DE7E7D">
        <w:rPr>
          <w:rStyle w:val="nfasis"/>
          <w:rFonts w:eastAsia="Times New Roman" w:cs="Times New Roman"/>
          <w:color w:val="000000" w:themeColor="text1"/>
        </w:rPr>
        <w:tab/>
      </w:r>
      <w:r w:rsidR="00B9315E">
        <w:rPr>
          <w:rFonts w:eastAsiaTheme="minorEastAsia" w:cs="Times New Roman"/>
          <w:color w:val="000000" w:themeColor="text1"/>
          <w:lang w:val="fr-FR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fr-FR" w:eastAsia="zh-CN"/>
        </w:rPr>
        <w:t>-</w:t>
      </w:r>
      <w:r w:rsidRPr="00B90B51">
        <w:rPr>
          <w:rFonts w:eastAsiaTheme="minorEastAsia" w:cs="Times New Roman"/>
          <w:color w:val="000000" w:themeColor="text1"/>
          <w:lang w:val="fr-FR" w:eastAsia="zh-CN"/>
        </w:rPr>
        <w:t xml:space="preserve">Friedlander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B90B51">
        <w:rPr>
          <w:rFonts w:eastAsiaTheme="minorEastAsia" w:cs="Times New Roman"/>
          <w:color w:val="000000" w:themeColor="text1"/>
          <w:lang w:val="fr-FR" w:eastAsia="zh-CN"/>
        </w:rPr>
        <w:t>2009</w:t>
      </w:r>
    </w:p>
    <w:p w14:paraId="5E07C97D" w14:textId="39E9D65D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Style w:val="nfasis"/>
          <w:rFonts w:eastAsia="Times New Roman" w:cs="Times New Roman"/>
          <w:color w:val="000000" w:themeColor="text1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Ela-Cre</w:t>
      </w:r>
      <w:r w:rsidRPr="00DE7E7D">
        <w:rPr>
          <w:rFonts w:eastAsia="Times New Roman" w:cs="Times New Roman"/>
          <w:i/>
          <w:color w:val="000000" w:themeColor="text1"/>
        </w:rPr>
        <w:t>ER</w:t>
      </w:r>
      <w:r w:rsidRPr="00DE7E7D">
        <w:rPr>
          <w:rFonts w:eastAsia="Times New Roman"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De La O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2008</w:t>
      </w:r>
    </w:p>
    <w:p w14:paraId="6BC99DD8" w14:textId="34132DE0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Ela-Cre</w:t>
      </w:r>
      <w:r w:rsidRPr="00DE7E7D">
        <w:rPr>
          <w:rFonts w:eastAsia="Times New Roman" w:cs="Times New Roman"/>
          <w:i/>
          <w:color w:val="000000" w:themeColor="text1"/>
        </w:rPr>
        <w:t>ERT2</w:t>
      </w:r>
      <w:r w:rsidRPr="00DE7E7D">
        <w:rPr>
          <w:rFonts w:eastAsia="Times New Roman"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Habbe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 xml:space="preserve">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2008</w:t>
      </w:r>
    </w:p>
    <w:p w14:paraId="30B954B7" w14:textId="23400CAD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eastAsia="Times New Roman" w:cs="Times New Roman"/>
          <w:i/>
          <w:color w:val="000000" w:themeColor="text1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Mist1-Cre</w:t>
      </w:r>
      <w:r w:rsidRPr="00DE7E7D">
        <w:rPr>
          <w:rFonts w:eastAsia="Times New Roman" w:cs="Times New Roman"/>
          <w:i/>
          <w:color w:val="000000" w:themeColor="text1"/>
        </w:rPr>
        <w:t>ERT2</w:t>
      </w:r>
      <w:r w:rsidRPr="00DE7E7D">
        <w:rPr>
          <w:rFonts w:eastAsia="Times New Roman"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nl-NL" w:eastAsia="zh-CN"/>
        </w:rPr>
        <w:t>Habbe et al.</w:t>
      </w:r>
      <w:r w:rsidRPr="00B90B51">
        <w:rPr>
          <w:rFonts w:eastAsiaTheme="minorEastAsia" w:cs="Times New Roman"/>
          <w:color w:val="000000" w:themeColor="text1"/>
          <w:lang w:val="nl-NL" w:eastAsia="zh-CN"/>
        </w:rPr>
        <w:t xml:space="preserve"> 2008</w:t>
      </w:r>
    </w:p>
    <w:p w14:paraId="50F3C406" w14:textId="6D9CF000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Style w:val="nfasis"/>
          <w:rFonts w:eastAsia="Times New Roman" w:cs="Times New Roman"/>
          <w:color w:val="000000" w:themeColor="text1"/>
          <w:lang w:eastAsia="es-ES"/>
        </w:rPr>
      </w:pPr>
      <w:r>
        <w:rPr>
          <w:rFonts w:cs="Times New Roman"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>proCPA1-CreERT2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ab/>
      </w:r>
      <w:r w:rsidR="00B9315E">
        <w:rPr>
          <w:rFonts w:eastAsiaTheme="minorEastAsia" w:cs="Times New Roman"/>
          <w:color w:val="000000" w:themeColor="text1"/>
          <w:lang w:val="es-ES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es-ES" w:eastAsia="zh-CN"/>
        </w:rPr>
        <w:t>-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Friedlander </w:t>
      </w:r>
      <w:r w:rsidR="004F2EBA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2009</w:t>
      </w:r>
    </w:p>
    <w:p w14:paraId="2B4BCF3B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</w:p>
    <w:p w14:paraId="1659CD1F" w14:textId="322EC6BA" w:rsidR="00836DB6" w:rsidRPr="00DE7E7D" w:rsidRDefault="00836DB6" w:rsidP="00836DB6">
      <w:pPr>
        <w:tabs>
          <w:tab w:val="left" w:pos="5387"/>
          <w:tab w:val="left" w:pos="7938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="001C61FA" w:rsidRPr="001C61FA">
        <w:rPr>
          <w:rFonts w:cs="Times New Roman"/>
          <w:i/>
          <w:color w:val="000000" w:themeColor="text1"/>
          <w:vertAlign w:val="superscript"/>
        </w:rPr>
        <w:t>+/</w:t>
      </w:r>
      <w:r w:rsidRPr="00DE7E7D">
        <w:rPr>
          <w:rFonts w:cs="Times New Roman"/>
          <w:color w:val="000000" w:themeColor="text1"/>
          <w:vertAlign w:val="superscript"/>
        </w:rPr>
        <w:t>LSLR172H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 xml:space="preserve">Pdx1-Cre </w:t>
      </w:r>
      <w:r w:rsidRPr="00DE7E7D">
        <w:rPr>
          <w:rFonts w:cs="Times New Roman"/>
          <w:color w:val="000000" w:themeColor="text1"/>
        </w:rPr>
        <w:t>and</w:t>
      </w:r>
      <w:r w:rsidRPr="00DE7E7D">
        <w:rPr>
          <w:rFonts w:cs="Times New Roman"/>
          <w:i/>
          <w:color w:val="000000" w:themeColor="text1"/>
        </w:rPr>
        <w:t xml:space="preserve"> Ptf1a/P48-Cre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Hingorani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2005</w:t>
      </w:r>
    </w:p>
    <w:p w14:paraId="0E1EEB11" w14:textId="7CE9D8CA" w:rsidR="00836DB6" w:rsidRPr="00DE7E7D" w:rsidRDefault="00836DB6" w:rsidP="00836DB6">
      <w:pPr>
        <w:tabs>
          <w:tab w:val="left" w:pos="5387"/>
          <w:tab w:val="left" w:pos="7938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 xml:space="preserve">Pdx1-Cre </w:t>
      </w:r>
      <w:r w:rsidRPr="00DE7E7D">
        <w:rPr>
          <w:rFonts w:cs="Times New Roman"/>
          <w:color w:val="000000" w:themeColor="text1"/>
        </w:rPr>
        <w:t>and</w:t>
      </w:r>
      <w:r w:rsidRPr="00DE7E7D">
        <w:rPr>
          <w:rFonts w:cs="Times New Roman"/>
          <w:i/>
          <w:color w:val="000000" w:themeColor="text1"/>
        </w:rPr>
        <w:t xml:space="preserve"> Ptf1a/P48-Cre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ab/>
        <w:t xml:space="preserve">Bardeesy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2006</w:t>
      </w:r>
    </w:p>
    <w:p w14:paraId="532CA59E" w14:textId="6FF09DFD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="00B9315E">
        <w:rPr>
          <w:rFonts w:cs="Times New Roman"/>
          <w:i/>
          <w:color w:val="000000" w:themeColor="text1"/>
        </w:rPr>
        <w:t>Ink4a/</w:t>
      </w:r>
      <w:r w:rsidRPr="00DE7E7D">
        <w:rPr>
          <w:rFonts w:cs="Times New Roman"/>
          <w:i/>
          <w:color w:val="000000" w:themeColor="text1"/>
        </w:rPr>
        <w:t>Arf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Pdx1-Cre</w:t>
      </w:r>
      <w:r w:rsidR="003379F4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Aguirre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2003</w:t>
      </w:r>
    </w:p>
    <w:p w14:paraId="72DA924F" w14:textId="09A9DD98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Brca2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Pdx1-Cre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Skoulidis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2010</w:t>
      </w:r>
    </w:p>
    <w:p w14:paraId="462BE0D4" w14:textId="280CAF32" w:rsidR="00836DB6" w:rsidRPr="008F061F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eastAsiaTheme="minorEastAsia" w:cs="Times New Roman"/>
          <w:color w:val="000000" w:themeColor="text1"/>
          <w:lang w:val="fr-FR" w:eastAsia="zh-CN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Lkb1</w:t>
      </w:r>
      <w:r w:rsidRPr="00DE7E7D">
        <w:rPr>
          <w:rFonts w:cs="Times New Roman"/>
          <w:color w:val="000000" w:themeColor="text1"/>
          <w:vertAlign w:val="superscript"/>
        </w:rPr>
        <w:t>+/lox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 xml:space="preserve">Pdx1-Cre </w:t>
      </w:r>
      <w:r w:rsidRPr="00DE7E7D">
        <w:rPr>
          <w:rFonts w:cs="Times New Roman"/>
          <w:i/>
          <w:color w:val="000000" w:themeColor="text1"/>
        </w:rPr>
        <w:tab/>
      </w:r>
      <w:r w:rsidRPr="008F061F">
        <w:rPr>
          <w:rFonts w:eastAsiaTheme="minorEastAsia" w:cs="Times New Roman"/>
          <w:color w:val="000000" w:themeColor="text1"/>
          <w:lang w:val="fr-FR" w:eastAsia="zh-CN"/>
        </w:rPr>
        <w:t xml:space="preserve">Morton </w:t>
      </w:r>
      <w:r w:rsidR="003379F4">
        <w:rPr>
          <w:rFonts w:eastAsiaTheme="minorEastAsia" w:cs="Times New Roman"/>
          <w:color w:val="000000" w:themeColor="text1"/>
          <w:lang w:val="fr-FR" w:eastAsia="zh-CN"/>
        </w:rPr>
        <w:t>et al.</w:t>
      </w:r>
      <w:r w:rsidR="008F061F" w:rsidRPr="008F061F">
        <w:rPr>
          <w:rFonts w:eastAsiaTheme="minorEastAsia" w:cs="Times New Roman"/>
          <w:color w:val="000000" w:themeColor="text1"/>
          <w:lang w:val="fr-FR" w:eastAsia="zh-CN"/>
        </w:rPr>
        <w:t xml:space="preserve"> </w:t>
      </w:r>
      <w:r w:rsidRPr="008F061F">
        <w:rPr>
          <w:rFonts w:eastAsiaTheme="minorEastAsia" w:cs="Times New Roman"/>
          <w:color w:val="000000" w:themeColor="text1"/>
          <w:lang w:val="fr-FR" w:eastAsia="zh-CN"/>
        </w:rPr>
        <w:t>2010</w:t>
      </w:r>
    </w:p>
    <w:p w14:paraId="1C5CEFDF" w14:textId="3489DDBF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p21Cip1</w:t>
      </w:r>
      <w:r w:rsidRPr="00DE7E7D">
        <w:rPr>
          <w:rFonts w:cs="Times New Roman"/>
          <w:color w:val="000000" w:themeColor="text1"/>
          <w:vertAlign w:val="superscript"/>
        </w:rPr>
        <w:t>+/−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Pdx1-Cre</w:t>
      </w:r>
      <w:r w:rsidRPr="008F061F">
        <w:rPr>
          <w:rFonts w:eastAsiaTheme="minorEastAsia" w:cs="Times New Roman"/>
          <w:color w:val="000000" w:themeColor="text1"/>
          <w:lang w:val="fr-FR" w:eastAsia="zh-CN"/>
        </w:rPr>
        <w:t xml:space="preserve"> </w:t>
      </w:r>
      <w:r w:rsidRPr="008F061F">
        <w:rPr>
          <w:rFonts w:eastAsiaTheme="minorEastAsia" w:cs="Times New Roman"/>
          <w:color w:val="000000" w:themeColor="text1"/>
          <w:lang w:val="fr-FR" w:eastAsia="zh-CN"/>
        </w:rPr>
        <w:tab/>
        <w:t xml:space="preserve">Morton </w:t>
      </w:r>
      <w:r w:rsidR="003379F4">
        <w:rPr>
          <w:rFonts w:eastAsiaTheme="minorEastAsia" w:cs="Times New Roman"/>
          <w:color w:val="000000" w:themeColor="text1"/>
          <w:lang w:val="fr-FR" w:eastAsia="zh-CN"/>
        </w:rPr>
        <w:t>et al.</w:t>
      </w:r>
      <w:r w:rsidR="008F061F" w:rsidRPr="008F061F">
        <w:rPr>
          <w:rFonts w:eastAsiaTheme="minorEastAsia" w:cs="Times New Roman"/>
          <w:color w:val="000000" w:themeColor="text1"/>
          <w:lang w:val="fr-FR" w:eastAsia="zh-CN"/>
        </w:rPr>
        <w:t xml:space="preserve"> </w:t>
      </w:r>
      <w:r w:rsidRPr="008F061F">
        <w:rPr>
          <w:rFonts w:eastAsiaTheme="minorEastAsia" w:cs="Times New Roman"/>
          <w:color w:val="000000" w:themeColor="text1"/>
          <w:lang w:val="fr-FR" w:eastAsia="zh-CN"/>
        </w:rPr>
        <w:t>2010</w:t>
      </w:r>
    </w:p>
    <w:p w14:paraId="346B0319" w14:textId="0D2A8DAD" w:rsidR="00836DB6" w:rsidRPr="00DE7E7D" w:rsidRDefault="00836DB6" w:rsidP="00836DB6">
      <w:pPr>
        <w:tabs>
          <w:tab w:val="left" w:pos="5387"/>
          <w:tab w:val="left" w:pos="7938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Smad4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 xml:space="preserve">Pdx1-Cre </w:t>
      </w:r>
      <w:r w:rsidRPr="00DE7E7D">
        <w:rPr>
          <w:rFonts w:cs="Times New Roman"/>
          <w:color w:val="000000" w:themeColor="text1"/>
        </w:rPr>
        <w:t>and</w:t>
      </w:r>
      <w:r w:rsidRPr="00DE7E7D">
        <w:rPr>
          <w:rFonts w:cs="Times New Roman"/>
          <w:i/>
          <w:color w:val="000000" w:themeColor="text1"/>
        </w:rPr>
        <w:t xml:space="preserve"> Ptf1a/P48-Cre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Bardeesy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2006</w:t>
      </w:r>
    </w:p>
    <w:p w14:paraId="08629BB2" w14:textId="478AA576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eastAsiaTheme="minorEastAsia" w:cs="Times New Roman"/>
          <w:color w:val="000000" w:themeColor="text1"/>
          <w:lang w:val="es-ES" w:eastAsia="zh-CN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Smad4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i/>
          <w:color w:val="000000" w:themeColor="text1"/>
        </w:rPr>
        <w:t>;p53</w:t>
      </w:r>
      <w:r w:rsidR="005D7A59" w:rsidRPr="005D7A59">
        <w:rPr>
          <w:rFonts w:cs="Times New Roman"/>
          <w:i/>
          <w:color w:val="000000" w:themeColor="text1"/>
          <w:vertAlign w:val="superscript"/>
        </w:rPr>
        <w:t>+/</w:t>
      </w:r>
      <w:r w:rsidRPr="00DE7E7D">
        <w:rPr>
          <w:rFonts w:cs="Times New Roman"/>
          <w:color w:val="000000" w:themeColor="text1"/>
          <w:vertAlign w:val="superscript"/>
        </w:rPr>
        <w:t>LSLR172H</w:t>
      </w:r>
      <w:r w:rsidRPr="00DE7E7D">
        <w:rPr>
          <w:rFonts w:cs="Times New Roman"/>
          <w:i/>
          <w:color w:val="000000" w:themeColor="text1"/>
        </w:rPr>
        <w:tab/>
        <w:t>Ptf1a/P48-Cre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Whittle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2015</w:t>
      </w:r>
    </w:p>
    <w:p w14:paraId="49FBA553" w14:textId="207AC229" w:rsidR="00836DB6" w:rsidRPr="00DE7E7D" w:rsidRDefault="00836DB6" w:rsidP="00836DB6">
      <w:pPr>
        <w:tabs>
          <w:tab w:val="left" w:pos="5387"/>
          <w:tab w:val="left" w:pos="7938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Smad4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="005D7A59">
        <w:rPr>
          <w:rFonts w:cs="Times New Roman"/>
          <w:i/>
          <w:color w:val="000000" w:themeColor="text1"/>
        </w:rPr>
        <w:t>;</w:t>
      </w:r>
      <w:r w:rsidR="00B9315E">
        <w:rPr>
          <w:rFonts w:cs="Times New Roman"/>
          <w:i/>
          <w:color w:val="000000" w:themeColor="text1"/>
        </w:rPr>
        <w:t>Ink4a/</w:t>
      </w:r>
      <w:r w:rsidRPr="00DE7E7D">
        <w:rPr>
          <w:rFonts w:cs="Times New Roman"/>
          <w:i/>
          <w:color w:val="000000" w:themeColor="text1"/>
        </w:rPr>
        <w:t>Arf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i/>
          <w:color w:val="000000" w:themeColor="text1"/>
        </w:rPr>
        <w:tab/>
        <w:t xml:space="preserve">Pdx1-Cre </w:t>
      </w:r>
      <w:r w:rsidRPr="00DE7E7D">
        <w:rPr>
          <w:rFonts w:cs="Times New Roman"/>
          <w:color w:val="000000" w:themeColor="text1"/>
        </w:rPr>
        <w:t>and</w:t>
      </w:r>
      <w:r w:rsidRPr="00DE7E7D">
        <w:rPr>
          <w:rFonts w:cs="Times New Roman"/>
          <w:i/>
          <w:color w:val="000000" w:themeColor="text1"/>
        </w:rPr>
        <w:t xml:space="preserve"> Ptf1a/P48-Cre</w:t>
      </w:r>
      <w:r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Bardeesy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2006</w:t>
      </w:r>
    </w:p>
    <w:p w14:paraId="56023AB1" w14:textId="005A222E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eastAsiaTheme="minorEastAsia" w:cs="Times New Roman"/>
          <w:color w:val="000000" w:themeColor="text1"/>
          <w:lang w:val="fr-FR" w:eastAsia="zh-CN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TGF</w:t>
      </w:r>
      <w:r w:rsidRPr="00B9315E">
        <w:rPr>
          <w:rFonts w:ascii="Symbol" w:hAnsi="Symbol" w:cs="Times New Roman"/>
          <w:i/>
          <w:color w:val="000000" w:themeColor="text1"/>
        </w:rPr>
        <w:t></w:t>
      </w:r>
      <w:r w:rsidRPr="00DE7E7D">
        <w:rPr>
          <w:rFonts w:cs="Times New Roman"/>
          <w:i/>
          <w:color w:val="000000" w:themeColor="text1"/>
        </w:rPr>
        <w:t>RII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Ptf1a/P48-Cre</w:t>
      </w:r>
      <w:r w:rsidRPr="00DE7E7D"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fr-FR" w:eastAsia="zh-CN"/>
        </w:rPr>
        <w:t>Ijichi et al.</w:t>
      </w:r>
      <w:r w:rsidRPr="00DE7E7D">
        <w:rPr>
          <w:rFonts w:eastAsiaTheme="minorEastAsia" w:cs="Times New Roman"/>
          <w:color w:val="000000" w:themeColor="text1"/>
          <w:lang w:val="fr-FR" w:eastAsia="zh-CN"/>
        </w:rPr>
        <w:t xml:space="preserve"> 2006</w:t>
      </w:r>
    </w:p>
    <w:p w14:paraId="2E927477" w14:textId="4CBCC18D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Pten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 xml:space="preserve"> 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Pdx1-Cre</w:t>
      </w:r>
      <w:r w:rsidRPr="00DE7E7D">
        <w:rPr>
          <w:rFonts w:cs="Times New Roman"/>
          <w:i/>
          <w:color w:val="000000" w:themeColor="text1"/>
        </w:rPr>
        <w:tab/>
      </w:r>
      <w:r w:rsidR="003379F4" w:rsidRPr="00C25FBB">
        <w:rPr>
          <w:rFonts w:eastAsiaTheme="minorEastAsia" w:cs="Times New Roman"/>
          <w:color w:val="000000" w:themeColor="text1"/>
          <w:lang w:val="da-DK" w:eastAsia="zh-CN"/>
        </w:rPr>
        <w:t>Ying et al.</w:t>
      </w:r>
      <w:r w:rsidRPr="00C25FBB">
        <w:rPr>
          <w:rFonts w:eastAsiaTheme="minorEastAsia" w:cs="Times New Roman"/>
          <w:color w:val="000000" w:themeColor="text1"/>
          <w:lang w:val="da-DK" w:eastAsia="zh-CN"/>
        </w:rPr>
        <w:t xml:space="preserve"> 2011</w:t>
      </w:r>
    </w:p>
    <w:p w14:paraId="438ABCBE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</w:p>
    <w:p w14:paraId="4636C0CC" w14:textId="579DCAF0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Style w:val="nfasis"/>
          <w:rFonts w:eastAsia="Times New Roman"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3379F4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Pdx1-CreERT</w:t>
      </w:r>
      <w:r w:rsidRPr="00DE7E7D">
        <w:rPr>
          <w:rStyle w:val="nfasis"/>
          <w:rFonts w:eastAsia="Times New Roman" w:cs="Times New Roman"/>
          <w:color w:val="000000" w:themeColor="text1"/>
        </w:rPr>
        <w:tab/>
      </w:r>
      <w:r w:rsidR="003379F4" w:rsidRPr="00C25FBB">
        <w:rPr>
          <w:rFonts w:eastAsiaTheme="minorEastAsia" w:cs="Times New Roman"/>
          <w:color w:val="000000" w:themeColor="text1"/>
          <w:lang w:val="da-DK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da-DK" w:eastAsia="zh-CN"/>
        </w:rPr>
        <w:t>-</w:t>
      </w:r>
      <w:r w:rsidRPr="00C25FBB">
        <w:rPr>
          <w:rFonts w:eastAsiaTheme="minorEastAsia" w:cs="Times New Roman"/>
          <w:color w:val="000000" w:themeColor="text1"/>
          <w:lang w:val="da-DK" w:eastAsia="zh-CN"/>
        </w:rPr>
        <w:t xml:space="preserve">Friedlander </w:t>
      </w:r>
      <w:r w:rsidR="003379F4" w:rsidRPr="00C25FBB">
        <w:rPr>
          <w:rFonts w:eastAsiaTheme="minorEastAsia" w:cs="Times New Roman"/>
          <w:color w:val="000000" w:themeColor="text1"/>
          <w:lang w:val="da-DK" w:eastAsia="zh-CN"/>
        </w:rPr>
        <w:t>et al.</w:t>
      </w:r>
      <w:r w:rsidR="008F061F" w:rsidRPr="00C25FBB">
        <w:rPr>
          <w:rFonts w:eastAsiaTheme="minorEastAsia" w:cs="Times New Roman"/>
          <w:color w:val="000000" w:themeColor="text1"/>
          <w:lang w:val="da-DK" w:eastAsia="zh-CN"/>
        </w:rPr>
        <w:t xml:space="preserve"> </w:t>
      </w:r>
      <w:r w:rsidRPr="00C25FBB">
        <w:rPr>
          <w:rFonts w:eastAsiaTheme="minorEastAsia" w:cs="Times New Roman"/>
          <w:color w:val="000000" w:themeColor="text1"/>
          <w:lang w:val="da-DK" w:eastAsia="zh-CN"/>
        </w:rPr>
        <w:t>2009</w:t>
      </w:r>
    </w:p>
    <w:p w14:paraId="3D8F32FE" w14:textId="3CA6E4C1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  <w:vertAlign w:val="superscript"/>
        </w:rPr>
      </w:pPr>
      <w:r>
        <w:rPr>
          <w:rFonts w:cs="Times New Roman"/>
          <w:i/>
          <w:color w:val="000000" w:themeColor="text1"/>
        </w:rPr>
        <w:tab/>
      </w:r>
      <w:r w:rsidRPr="004F2EBA">
        <w:rPr>
          <w:rFonts w:cs="Times New Roman"/>
          <w:color w:val="000000" w:themeColor="text1"/>
        </w:rPr>
        <w:t>“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 xml:space="preserve"> 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ab/>
        <w:t>proCPA1-CreERT2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es-ES" w:eastAsia="zh-CN"/>
        </w:rPr>
        <w:t>-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Friedlander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2009</w:t>
      </w:r>
    </w:p>
    <w:p w14:paraId="39A40ECB" w14:textId="51F3E7D0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Style w:val="nfasis"/>
          <w:rFonts w:eastAsia="Times New Roman"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+/LSLG12D</w:t>
      </w:r>
      <w:r w:rsidRPr="004F2EBA">
        <w:rPr>
          <w:rFonts w:cs="Times New Roman"/>
          <w:color w:val="000000" w:themeColor="text1"/>
        </w:rPr>
        <w:t>;</w:t>
      </w:r>
      <w:r w:rsidR="00B9315E">
        <w:rPr>
          <w:rFonts w:cs="Times New Roman"/>
          <w:i/>
          <w:color w:val="000000" w:themeColor="text1"/>
        </w:rPr>
        <w:t>Ink4a/</w:t>
      </w:r>
      <w:r w:rsidRPr="00DE7E7D">
        <w:rPr>
          <w:rFonts w:cs="Times New Roman"/>
          <w:i/>
          <w:color w:val="000000" w:themeColor="text1"/>
        </w:rPr>
        <w:t>Arf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Style w:val="nfasis"/>
          <w:rFonts w:eastAsia="Times New Roman" w:cs="Times New Roman"/>
          <w:color w:val="000000" w:themeColor="text1"/>
        </w:rPr>
        <w:t>Pdx1-CreERT</w:t>
      </w:r>
      <w:r w:rsidRPr="00DE7E7D">
        <w:rPr>
          <w:rStyle w:val="nfasis"/>
          <w:rFonts w:eastAsia="Times New Roman" w:cs="Times New Roman"/>
          <w:color w:val="000000" w:themeColor="text1"/>
        </w:rPr>
        <w:tab/>
      </w:r>
      <w:r w:rsidR="005D7A59">
        <w:rPr>
          <w:rFonts w:eastAsiaTheme="minorEastAsia" w:cs="Times New Roman"/>
          <w:color w:val="000000" w:themeColor="text1"/>
          <w:lang w:val="es-ES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es-ES" w:eastAsia="zh-CN"/>
        </w:rPr>
        <w:t>-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Friedlander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2009</w:t>
      </w:r>
    </w:p>
    <w:p w14:paraId="65D85763" w14:textId="48D76F14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eastAsia="Times New Roman" w:cs="Times New Roman"/>
          <w:i/>
          <w:color w:val="000000" w:themeColor="text1"/>
        </w:rPr>
      </w:pPr>
      <w:r>
        <w:rPr>
          <w:rFonts w:cs="Times New Roman"/>
          <w:i/>
          <w:color w:val="000000" w:themeColor="text1"/>
        </w:rPr>
        <w:tab/>
        <w:t>“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 xml:space="preserve"> 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ab/>
        <w:t>proCPA1-CreERT2</w:t>
      </w:r>
      <w:r w:rsidRPr="00DE7E7D">
        <w:rPr>
          <w:rFonts w:eastAsia="Times New Roman" w:cs="Times New Roman"/>
          <w:i/>
          <w:color w:val="000000" w:themeColor="text1"/>
          <w:lang w:eastAsia="es-ES"/>
        </w:rPr>
        <w:tab/>
      </w:r>
      <w:r w:rsidR="005D7A59">
        <w:rPr>
          <w:rFonts w:eastAsiaTheme="minorEastAsia" w:cs="Times New Roman"/>
          <w:color w:val="000000" w:themeColor="text1"/>
          <w:lang w:val="es-ES" w:eastAsia="zh-CN"/>
        </w:rPr>
        <w:t>Gidekel</w:t>
      </w:r>
      <w:r w:rsidR="00817A47">
        <w:rPr>
          <w:rFonts w:eastAsiaTheme="minorEastAsia" w:cs="Times New Roman"/>
          <w:color w:val="000000" w:themeColor="text1"/>
          <w:lang w:val="es-ES" w:eastAsia="zh-CN"/>
        </w:rPr>
        <w:t>-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Friedlander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>2009</w:t>
      </w:r>
    </w:p>
    <w:p w14:paraId="379D6268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eastAsia="Times New Roman" w:cs="Times New Roman"/>
          <w:i/>
          <w:color w:val="000000" w:themeColor="text1"/>
        </w:rPr>
      </w:pPr>
      <w:r w:rsidRPr="00DE7E7D">
        <w:rPr>
          <w:rFonts w:cs="Times New Roman"/>
          <w:color w:val="000000" w:themeColor="text1"/>
        </w:rPr>
        <w:tab/>
      </w:r>
    </w:p>
    <w:p w14:paraId="2BD509C6" w14:textId="3C2F7AE0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+/LSLG12Vgeo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Elas-tTA;Tet-O-Cre</w:t>
      </w:r>
      <w:r w:rsidRPr="00DE7E7D"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Guerra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2007</w:t>
      </w:r>
    </w:p>
    <w:p w14:paraId="26E4AA2D" w14:textId="22CCE218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+/LSLG12Vgeo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Elas-tTA;Tet-O-Cre</w:t>
      </w:r>
      <w:r w:rsidRPr="00DE7E7D"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Guerra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2011</w:t>
      </w:r>
    </w:p>
    <w:p w14:paraId="2D61517F" w14:textId="73F54109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+/LSLG12Vgeo</w:t>
      </w:r>
      <w:r w:rsidRPr="00DE7E7D">
        <w:rPr>
          <w:rFonts w:cs="Times New Roman"/>
          <w:color w:val="000000" w:themeColor="text1"/>
        </w:rPr>
        <w:t>;</w:t>
      </w:r>
      <w:r w:rsidR="00B9315E">
        <w:rPr>
          <w:rFonts w:cs="Times New Roman"/>
          <w:i/>
          <w:color w:val="000000" w:themeColor="text1"/>
        </w:rPr>
        <w:t>Ink4a/</w:t>
      </w:r>
      <w:r w:rsidRPr="00DE7E7D">
        <w:rPr>
          <w:rFonts w:cs="Times New Roman"/>
          <w:i/>
          <w:color w:val="000000" w:themeColor="text1"/>
        </w:rPr>
        <w:t>Arf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Elas-tTA;Tet-O-Cre</w:t>
      </w:r>
      <w:r w:rsidRPr="00DE7E7D"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Guerra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2011</w:t>
      </w:r>
    </w:p>
    <w:p w14:paraId="0980441D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 w:rsidRPr="00DE7E7D">
        <w:rPr>
          <w:rFonts w:cs="Times New Roman"/>
          <w:color w:val="000000" w:themeColor="text1"/>
        </w:rPr>
        <w:tab/>
      </w:r>
    </w:p>
    <w:p w14:paraId="18C1D13F" w14:textId="627E6F58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eastAsia="Times New Roman" w:cs="Times New Roman"/>
          <w:i/>
          <w:color w:val="000000" w:themeColor="text1"/>
          <w:lang w:eastAsia="es-ES"/>
        </w:rPr>
        <w:t>TetO-K-Ras4b</w:t>
      </w:r>
      <w:r w:rsidRPr="00DE7E7D">
        <w:rPr>
          <w:rFonts w:eastAsia="Times New Roman" w:cs="Times New Roman"/>
          <w:color w:val="000000" w:themeColor="text1"/>
          <w:vertAlign w:val="superscript"/>
          <w:lang w:eastAsia="es-ES"/>
        </w:rPr>
        <w:t>G12D</w:t>
      </w:r>
      <w:r w:rsidRPr="00DE7E7D">
        <w:rPr>
          <w:rFonts w:eastAsia="Times New Roman" w:cs="Times New Roman"/>
          <w:color w:val="000000" w:themeColor="text1"/>
          <w:lang w:eastAsia="es-ES"/>
        </w:rPr>
        <w:tab/>
      </w:r>
      <w:r w:rsidRPr="00DE7E7D">
        <w:rPr>
          <w:rFonts w:cs="Times New Roman"/>
          <w:i/>
          <w:color w:val="000000" w:themeColor="text1"/>
        </w:rPr>
        <w:t>Ptf1a/P48-Cre;R26</w:t>
      </w:r>
      <w:r>
        <w:rPr>
          <w:rFonts w:cs="Times New Roman"/>
          <w:i/>
          <w:color w:val="000000" w:themeColor="text1"/>
        </w:rPr>
        <w:t>-LSLrtTA-IRES-</w:t>
      </w:r>
      <w:r w:rsidRPr="00DE7E7D">
        <w:rPr>
          <w:rFonts w:cs="Times New Roman"/>
          <w:i/>
          <w:color w:val="000000" w:themeColor="text1"/>
        </w:rPr>
        <w:t>EGFP</w:t>
      </w:r>
      <w:r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es-ES" w:eastAsia="zh-CN"/>
        </w:rPr>
        <w:t>Collins et al.</w:t>
      </w:r>
      <w:r w:rsidRPr="00DE7E7D">
        <w:rPr>
          <w:rFonts w:eastAsiaTheme="minorEastAsia" w:cs="Times New Roman"/>
          <w:color w:val="000000" w:themeColor="text1"/>
          <w:lang w:val="es-ES" w:eastAsia="zh-CN"/>
        </w:rPr>
        <w:t xml:space="preserve"> 2012</w:t>
      </w:r>
    </w:p>
    <w:p w14:paraId="5E852704" w14:textId="39B347C5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eastAsia="Times New Roman" w:cs="Times New Roman"/>
          <w:i/>
          <w:color w:val="000000" w:themeColor="text1"/>
          <w:lang w:eastAsia="es-ES"/>
        </w:rPr>
        <w:t>TetO-LSL-K-Ras4b</w:t>
      </w:r>
      <w:r w:rsidRPr="00DE7E7D">
        <w:rPr>
          <w:rFonts w:eastAsia="Times New Roman" w:cs="Times New Roman"/>
          <w:color w:val="000000" w:themeColor="text1"/>
          <w:vertAlign w:val="superscript"/>
          <w:lang w:eastAsia="es-ES"/>
        </w:rPr>
        <w:t>G12D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Ptf1a/P48-Cre;R26-LSLrtTA-IRES-EGFP</w:t>
      </w:r>
      <w:r>
        <w:rPr>
          <w:rFonts w:cs="Times New Roman"/>
          <w:i/>
          <w:color w:val="000000" w:themeColor="text1"/>
        </w:rPr>
        <w:tab/>
      </w:r>
      <w:r w:rsidR="003379F4">
        <w:rPr>
          <w:rFonts w:eastAsiaTheme="minorEastAsia" w:cs="Times New Roman"/>
          <w:color w:val="000000" w:themeColor="text1"/>
          <w:lang w:val="da-DK" w:eastAsia="zh-CN"/>
        </w:rPr>
        <w:t>Ying et al.</w:t>
      </w:r>
      <w:r w:rsidRPr="00DE7E7D">
        <w:rPr>
          <w:rFonts w:eastAsiaTheme="minorEastAsia" w:cs="Times New Roman"/>
          <w:color w:val="000000" w:themeColor="text1"/>
          <w:lang w:val="da-DK" w:eastAsia="zh-CN"/>
        </w:rPr>
        <w:t xml:space="preserve"> 2012</w:t>
      </w:r>
    </w:p>
    <w:p w14:paraId="3536A915" w14:textId="77777777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</w:p>
    <w:p w14:paraId="0D01624C" w14:textId="61293080" w:rsidR="00836DB6" w:rsidRPr="00DE7E7D" w:rsidRDefault="00836DB6" w:rsidP="00836DB6">
      <w:pPr>
        <w:tabs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+/FSFG12D</w:t>
      </w:r>
      <w:r w:rsidRPr="00DE7E7D">
        <w:rPr>
          <w:rFonts w:cs="Times New Roman"/>
          <w:color w:val="000000" w:themeColor="text1"/>
          <w:vertAlign w:val="superscript"/>
        </w:rPr>
        <w:tab/>
      </w:r>
      <w:r w:rsidRPr="00DE7E7D">
        <w:rPr>
          <w:rFonts w:cs="Times New Roman"/>
          <w:i/>
          <w:color w:val="000000" w:themeColor="text1"/>
        </w:rPr>
        <w:t>Pdx1-Flp</w:t>
      </w:r>
      <w:r w:rsidRPr="00DE7E7D"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da-DK" w:eastAsia="zh-CN"/>
        </w:rPr>
        <w:t xml:space="preserve">Schönhuber </w:t>
      </w:r>
      <w:r w:rsidR="003379F4">
        <w:rPr>
          <w:rFonts w:eastAsiaTheme="minorEastAsia" w:cs="Times New Roman"/>
          <w:color w:val="000000" w:themeColor="text1"/>
          <w:lang w:val="da-DK" w:eastAsia="zh-CN"/>
        </w:rPr>
        <w:t>et al.</w:t>
      </w:r>
      <w:r w:rsidR="008F061F" w:rsidRPr="008F061F">
        <w:rPr>
          <w:rFonts w:eastAsiaTheme="minorEastAsia" w:cs="Times New Roman"/>
          <w:color w:val="000000" w:themeColor="text1"/>
          <w:lang w:val="da-DK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da-DK" w:eastAsia="zh-CN"/>
        </w:rPr>
        <w:t>2014</w:t>
      </w:r>
    </w:p>
    <w:p w14:paraId="0924C505" w14:textId="7BD1BA62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>
        <w:rPr>
          <w:rFonts w:cs="Times New Roman"/>
          <w:i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  <w:vertAlign w:val="superscript"/>
        </w:rPr>
        <w:tab/>
      </w:r>
      <w:r w:rsidRPr="00DE7E7D">
        <w:rPr>
          <w:rFonts w:cs="Times New Roman"/>
          <w:i/>
          <w:color w:val="000000" w:themeColor="text1"/>
        </w:rPr>
        <w:t>Pdx1-Flp; R26-CAG-FSF-CreERT2</w:t>
      </w:r>
      <w:r>
        <w:rPr>
          <w:rFonts w:cs="Times New Roman"/>
          <w:i/>
          <w:color w:val="000000" w:themeColor="text1"/>
        </w:rPr>
        <w:tab/>
      </w:r>
      <w:r w:rsidRPr="00836DB6">
        <w:rPr>
          <w:rFonts w:eastAsiaTheme="minorEastAsia" w:cs="Times New Roman"/>
          <w:color w:val="000000" w:themeColor="text1"/>
          <w:lang w:val="nl-NL" w:eastAsia="zh-CN"/>
        </w:rPr>
        <w:t xml:space="preserve">Schönhuber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836DB6">
        <w:rPr>
          <w:rFonts w:eastAsiaTheme="minorEastAsia" w:cs="Times New Roman"/>
          <w:color w:val="000000" w:themeColor="text1"/>
          <w:lang w:val="nl-NL" w:eastAsia="zh-CN"/>
        </w:rPr>
        <w:t>2014</w:t>
      </w:r>
    </w:p>
    <w:p w14:paraId="62A70843" w14:textId="305038D0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+/FSFG12D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Pr="00DE7E7D">
        <w:rPr>
          <w:rFonts w:cs="Times New Roman"/>
          <w:color w:val="000000" w:themeColor="text1"/>
          <w:vertAlign w:val="superscript"/>
        </w:rPr>
        <w:t>lox/lox</w:t>
      </w:r>
      <w:r w:rsidRPr="00DE7E7D">
        <w:rPr>
          <w:rFonts w:cs="Times New Roman"/>
          <w:color w:val="000000" w:themeColor="text1"/>
          <w:vertAlign w:val="superscript"/>
        </w:rPr>
        <w:tab/>
      </w:r>
      <w:r w:rsidRPr="00DE7E7D">
        <w:rPr>
          <w:rFonts w:cs="Times New Roman"/>
          <w:i/>
          <w:color w:val="000000" w:themeColor="text1"/>
        </w:rPr>
        <w:t>Pdx1-Flp; R26-CAG-FSF-CreERT2</w:t>
      </w:r>
      <w:r>
        <w:rPr>
          <w:rFonts w:cs="Times New Roman"/>
          <w:i/>
          <w:color w:val="000000" w:themeColor="text1"/>
        </w:rPr>
        <w:tab/>
      </w:r>
      <w:r w:rsidRPr="00DE7E7D">
        <w:rPr>
          <w:rFonts w:eastAsiaTheme="minorEastAsia" w:cs="Times New Roman"/>
          <w:color w:val="000000" w:themeColor="text1"/>
          <w:lang w:val="da-DK" w:eastAsia="zh-CN"/>
        </w:rPr>
        <w:t xml:space="preserve">Schönhuber 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et al.</w:t>
      </w:r>
      <w:r w:rsidR="008F061F">
        <w:rPr>
          <w:rFonts w:eastAsiaTheme="minorEastAsia" w:cs="Times New Roman"/>
          <w:color w:val="000000" w:themeColor="text1"/>
          <w:lang w:val="es-ES" w:eastAsia="zh-CN"/>
        </w:rPr>
        <w:t xml:space="preserve"> </w:t>
      </w:r>
      <w:r w:rsidRPr="00DE7E7D">
        <w:rPr>
          <w:rFonts w:eastAsiaTheme="minorEastAsia" w:cs="Times New Roman"/>
          <w:color w:val="000000" w:themeColor="text1"/>
          <w:lang w:val="da-DK" w:eastAsia="zh-CN"/>
        </w:rPr>
        <w:t>2014</w:t>
      </w:r>
    </w:p>
    <w:p w14:paraId="3CF4DC10" w14:textId="77777777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i/>
          <w:color w:val="000000" w:themeColor="text1"/>
        </w:rPr>
      </w:pPr>
    </w:p>
    <w:p w14:paraId="18AB36F8" w14:textId="0D5CF1D5" w:rsidR="00836DB6" w:rsidRPr="00817A47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eastAsiaTheme="minorEastAsia" w:cs="Times New Roman"/>
          <w:color w:val="000000" w:themeColor="text1"/>
          <w:lang w:val="pt-BR" w:eastAsia="zh-CN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+/FSFG12V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 xml:space="preserve">Elas-tTA;Tet-O-Flp </w:t>
      </w:r>
      <w:r w:rsidRPr="00DE7E7D">
        <w:rPr>
          <w:rFonts w:cs="Times New Roman"/>
          <w:i/>
          <w:color w:val="000000" w:themeColor="text1"/>
        </w:rPr>
        <w:tab/>
      </w:r>
      <w:r w:rsidR="00817A47">
        <w:rPr>
          <w:rFonts w:cs="Times New Roman"/>
          <w:color w:val="000000" w:themeColor="text1"/>
        </w:rPr>
        <w:t>U</w:t>
      </w:r>
      <w:r w:rsidR="003379F4" w:rsidRPr="00817A47">
        <w:rPr>
          <w:rFonts w:eastAsiaTheme="minorEastAsia" w:cs="Times New Roman"/>
          <w:color w:val="000000" w:themeColor="text1"/>
          <w:lang w:val="pt-BR" w:eastAsia="zh-CN"/>
        </w:rPr>
        <w:t>npubl</w:t>
      </w:r>
      <w:r w:rsidR="00817A47">
        <w:rPr>
          <w:rFonts w:eastAsiaTheme="minorEastAsia" w:cs="Times New Roman"/>
          <w:color w:val="000000" w:themeColor="text1"/>
          <w:lang w:val="pt-BR" w:eastAsia="zh-CN"/>
        </w:rPr>
        <w:t>ished</w:t>
      </w:r>
    </w:p>
    <w:p w14:paraId="7B6883CF" w14:textId="7CBBC0B8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>
        <w:rPr>
          <w:rFonts w:cs="Times New Roman"/>
          <w:i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Elas-tTA;Tet-O-Flp;hUB</w:t>
      </w:r>
      <w:r w:rsidR="003379F4">
        <w:rPr>
          <w:rFonts w:cs="Times New Roman"/>
          <w:i/>
          <w:color w:val="000000" w:themeColor="text1"/>
        </w:rPr>
        <w:t>C</w:t>
      </w:r>
      <w:r w:rsidRPr="00DE7E7D">
        <w:rPr>
          <w:rFonts w:cs="Times New Roman"/>
          <w:i/>
          <w:color w:val="000000" w:themeColor="text1"/>
        </w:rPr>
        <w:t>-CreERT2</w:t>
      </w:r>
      <w:r>
        <w:rPr>
          <w:rFonts w:cs="Times New Roman"/>
          <w:i/>
          <w:color w:val="000000" w:themeColor="text1"/>
        </w:rPr>
        <w:tab/>
      </w:r>
      <w:r w:rsidR="00817A47">
        <w:rPr>
          <w:rFonts w:cs="Times New Roman"/>
          <w:color w:val="000000" w:themeColor="text1"/>
        </w:rPr>
        <w:t>U</w:t>
      </w:r>
      <w:r w:rsidR="00817A47" w:rsidRPr="00817A47">
        <w:rPr>
          <w:rFonts w:eastAsiaTheme="minorEastAsia" w:cs="Times New Roman"/>
          <w:color w:val="000000" w:themeColor="text1"/>
          <w:lang w:val="pt-BR" w:eastAsia="zh-CN"/>
        </w:rPr>
        <w:t>npubl</w:t>
      </w:r>
      <w:r w:rsidR="00817A47">
        <w:rPr>
          <w:rFonts w:eastAsiaTheme="minorEastAsia" w:cs="Times New Roman"/>
          <w:color w:val="000000" w:themeColor="text1"/>
          <w:lang w:val="pt-BR" w:eastAsia="zh-CN"/>
        </w:rPr>
        <w:t>ished</w:t>
      </w:r>
      <w:r w:rsidR="003379F4">
        <w:rPr>
          <w:rFonts w:eastAsiaTheme="minorEastAsia" w:cs="Times New Roman"/>
          <w:color w:val="000000" w:themeColor="text1"/>
          <w:lang w:val="es-ES" w:eastAsia="zh-CN"/>
        </w:rPr>
        <w:t>.</w:t>
      </w:r>
    </w:p>
    <w:p w14:paraId="7395937B" w14:textId="48386298" w:rsidR="00836DB6" w:rsidRPr="00817A47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  <w:lang w:val="sv-SE"/>
        </w:rPr>
      </w:pPr>
      <w:r w:rsidRPr="00DE7E7D">
        <w:rPr>
          <w:rFonts w:cs="Times New Roman"/>
          <w:i/>
          <w:color w:val="000000" w:themeColor="text1"/>
        </w:rPr>
        <w:t>K-Ras</w:t>
      </w:r>
      <w:r w:rsidRPr="00DE7E7D">
        <w:rPr>
          <w:rFonts w:cs="Times New Roman"/>
          <w:color w:val="000000" w:themeColor="text1"/>
          <w:vertAlign w:val="superscript"/>
        </w:rPr>
        <w:t>+/FSFG12V</w:t>
      </w:r>
      <w:r w:rsidRPr="00DE7E7D">
        <w:rPr>
          <w:rFonts w:cs="Times New Roman"/>
          <w:color w:val="000000" w:themeColor="text1"/>
        </w:rPr>
        <w:t>;</w:t>
      </w:r>
      <w:r w:rsidRPr="00DE7E7D">
        <w:rPr>
          <w:rFonts w:cs="Times New Roman"/>
          <w:i/>
          <w:color w:val="000000" w:themeColor="text1"/>
        </w:rPr>
        <w:t>p53</w:t>
      </w:r>
      <w:r w:rsidR="003379F4">
        <w:rPr>
          <w:rFonts w:cs="Times New Roman"/>
          <w:color w:val="000000" w:themeColor="text1"/>
          <w:vertAlign w:val="superscript"/>
        </w:rPr>
        <w:t>frt</w:t>
      </w:r>
      <w:r w:rsidRPr="00DE7E7D">
        <w:rPr>
          <w:rFonts w:cs="Times New Roman"/>
          <w:color w:val="000000" w:themeColor="text1"/>
          <w:vertAlign w:val="superscript"/>
        </w:rPr>
        <w:t>/</w:t>
      </w:r>
      <w:r w:rsidR="003379F4">
        <w:rPr>
          <w:rFonts w:cs="Times New Roman"/>
          <w:color w:val="000000" w:themeColor="text1"/>
          <w:vertAlign w:val="superscript"/>
        </w:rPr>
        <w:t>frt</w:t>
      </w:r>
      <w:r w:rsidRPr="00DE7E7D">
        <w:rPr>
          <w:rFonts w:cs="Times New Roman"/>
          <w:color w:val="000000" w:themeColor="text1"/>
        </w:rPr>
        <w:tab/>
      </w:r>
      <w:r w:rsidRPr="00DE7E7D">
        <w:rPr>
          <w:rFonts w:cs="Times New Roman"/>
          <w:i/>
          <w:color w:val="000000" w:themeColor="text1"/>
        </w:rPr>
        <w:t>Elas-tTA;Tet-O-Flp</w:t>
      </w:r>
      <w:r>
        <w:rPr>
          <w:rFonts w:cs="Times New Roman"/>
          <w:i/>
          <w:color w:val="000000" w:themeColor="text1"/>
        </w:rPr>
        <w:tab/>
      </w:r>
      <w:r w:rsidR="00817A47">
        <w:rPr>
          <w:rFonts w:cs="Times New Roman"/>
          <w:color w:val="000000" w:themeColor="text1"/>
        </w:rPr>
        <w:t>U</w:t>
      </w:r>
      <w:r w:rsidR="00817A47" w:rsidRPr="00817A47">
        <w:rPr>
          <w:rFonts w:eastAsiaTheme="minorEastAsia" w:cs="Times New Roman"/>
          <w:color w:val="000000" w:themeColor="text1"/>
          <w:lang w:val="sv-SE" w:eastAsia="zh-CN"/>
        </w:rPr>
        <w:t>npublished</w:t>
      </w:r>
    </w:p>
    <w:p w14:paraId="4C47DC7B" w14:textId="3194367F" w:rsidR="00836DB6" w:rsidRPr="00DE7E7D" w:rsidRDefault="00836DB6" w:rsidP="00836DB6">
      <w:pPr>
        <w:tabs>
          <w:tab w:val="left" w:pos="851"/>
          <w:tab w:val="left" w:pos="5387"/>
          <w:tab w:val="left" w:pos="10206"/>
          <w:tab w:val="left" w:pos="12474"/>
        </w:tabs>
        <w:spacing w:line="276" w:lineRule="auto"/>
        <w:rPr>
          <w:rFonts w:cs="Times New Roman"/>
          <w:color w:val="000000" w:themeColor="text1"/>
        </w:rPr>
      </w:pPr>
      <w:r>
        <w:rPr>
          <w:rFonts w:cs="Times New Roman"/>
          <w:i/>
          <w:color w:val="000000" w:themeColor="text1"/>
        </w:rPr>
        <w:tab/>
        <w:t>“</w:t>
      </w:r>
      <w:r w:rsidRPr="00DE7E7D">
        <w:rPr>
          <w:rFonts w:cs="Times New Roman"/>
          <w:color w:val="000000" w:themeColor="text1"/>
        </w:rPr>
        <w:tab/>
      </w:r>
      <w:r>
        <w:rPr>
          <w:rFonts w:cs="Times New Roman"/>
          <w:i/>
          <w:color w:val="000000" w:themeColor="text1"/>
        </w:rPr>
        <w:t>Elas-tTA;Tet-O-Flp;</w:t>
      </w:r>
      <w:r w:rsidRPr="00DE7E7D">
        <w:rPr>
          <w:rFonts w:cs="Times New Roman"/>
          <w:i/>
          <w:color w:val="000000" w:themeColor="text1"/>
        </w:rPr>
        <w:t>hUB</w:t>
      </w:r>
      <w:r w:rsidR="003379F4">
        <w:rPr>
          <w:rFonts w:cs="Times New Roman"/>
          <w:i/>
          <w:color w:val="000000" w:themeColor="text1"/>
        </w:rPr>
        <w:t>C</w:t>
      </w:r>
      <w:r w:rsidRPr="00DE7E7D">
        <w:rPr>
          <w:rFonts w:cs="Times New Roman"/>
          <w:i/>
          <w:color w:val="000000" w:themeColor="text1"/>
        </w:rPr>
        <w:t>-CreERT2</w:t>
      </w:r>
      <w:r>
        <w:rPr>
          <w:rFonts w:cs="Times New Roman"/>
          <w:i/>
          <w:color w:val="000000" w:themeColor="text1"/>
        </w:rPr>
        <w:tab/>
      </w:r>
      <w:r w:rsidR="00817A47">
        <w:rPr>
          <w:rFonts w:cs="Times New Roman"/>
          <w:color w:val="000000" w:themeColor="text1"/>
        </w:rPr>
        <w:t>U</w:t>
      </w:r>
      <w:r w:rsidR="00817A47" w:rsidRPr="00817A47">
        <w:rPr>
          <w:rFonts w:eastAsiaTheme="minorEastAsia" w:cs="Times New Roman"/>
          <w:color w:val="000000" w:themeColor="text1"/>
          <w:lang w:val="pt-BR" w:eastAsia="zh-CN"/>
        </w:rPr>
        <w:t>npubl</w:t>
      </w:r>
      <w:r w:rsidR="00817A47">
        <w:rPr>
          <w:rFonts w:eastAsiaTheme="minorEastAsia" w:cs="Times New Roman"/>
          <w:color w:val="000000" w:themeColor="text1"/>
          <w:lang w:val="pt-BR" w:eastAsia="zh-CN"/>
        </w:rPr>
        <w:t>ished</w:t>
      </w:r>
    </w:p>
    <w:p w14:paraId="7BE22BD4" w14:textId="77777777" w:rsidR="00836DB6" w:rsidRPr="00DE7E7D" w:rsidRDefault="00836DB6" w:rsidP="00836DB6">
      <w:pPr>
        <w:tabs>
          <w:tab w:val="left" w:pos="10348"/>
        </w:tabs>
        <w:rPr>
          <w:rFonts w:cs="Times New Roman"/>
          <w:b/>
          <w:color w:val="000000" w:themeColor="text1"/>
        </w:rPr>
      </w:pPr>
      <w:r w:rsidRPr="00DE7E7D">
        <w:rPr>
          <w:rFonts w:cs="Times New Roman"/>
          <w:b/>
          <w:color w:val="000000" w:themeColor="text1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  <w:r>
        <w:rPr>
          <w:rFonts w:cs="Times New Roman"/>
          <w:b/>
          <w:color w:val="000000" w:themeColor="text1"/>
        </w:rPr>
        <w:t>––––––––––––––––––––––––––––––</w:t>
      </w:r>
    </w:p>
    <w:p w14:paraId="2EB8595B" w14:textId="77777777" w:rsidR="00836DB6" w:rsidRPr="00DE7E7D" w:rsidRDefault="00836DB6" w:rsidP="00836DB6">
      <w:pPr>
        <w:tabs>
          <w:tab w:val="left" w:pos="5387"/>
          <w:tab w:val="left" w:pos="10348"/>
          <w:tab w:val="left" w:pos="12474"/>
        </w:tabs>
        <w:rPr>
          <w:rFonts w:cs="Times New Roman"/>
          <w:color w:val="000000" w:themeColor="text1"/>
        </w:rPr>
      </w:pPr>
    </w:p>
    <w:p w14:paraId="7148BCEA" w14:textId="77777777" w:rsidR="00836DB6" w:rsidRPr="00DE7E7D" w:rsidRDefault="00836DB6" w:rsidP="00836DB6">
      <w:pPr>
        <w:tabs>
          <w:tab w:val="left" w:pos="10348"/>
        </w:tabs>
        <w:rPr>
          <w:rFonts w:cs="Times New Roman"/>
          <w:color w:val="000000" w:themeColor="text1"/>
        </w:rPr>
      </w:pPr>
    </w:p>
    <w:p w14:paraId="0FF8C60E" w14:textId="0E845A71" w:rsidR="00836DB6" w:rsidRDefault="00836DB6">
      <w:pPr>
        <w:rPr>
          <w:color w:val="FF0000"/>
        </w:rPr>
      </w:pPr>
      <w:r>
        <w:rPr>
          <w:color w:val="FF0000"/>
        </w:rPr>
        <w:br w:type="page"/>
      </w:r>
    </w:p>
    <w:p w14:paraId="09240D0F" w14:textId="77777777" w:rsidR="00836DB6" w:rsidRPr="005C5349" w:rsidRDefault="00836DB6" w:rsidP="00836DB6">
      <w:pPr>
        <w:spacing w:line="276" w:lineRule="auto"/>
        <w:rPr>
          <w:color w:val="000000" w:themeColor="text1"/>
        </w:rPr>
      </w:pPr>
      <w:r w:rsidRPr="005C5349">
        <w:rPr>
          <w:b/>
          <w:color w:val="000000" w:themeColor="text1"/>
        </w:rPr>
        <w:t>Table 4.</w:t>
      </w:r>
      <w:r w:rsidRPr="005C5349">
        <w:rPr>
          <w:color w:val="000000" w:themeColor="text1"/>
        </w:rPr>
        <w:t xml:space="preserve"> Target validation in tumor initiation models of PDAC driven by K-Ras oncogenes </w:t>
      </w:r>
    </w:p>
    <w:p w14:paraId="4715B5D1" w14:textId="77777777" w:rsidR="00836DB6" w:rsidRPr="005C5349" w:rsidRDefault="00836DB6" w:rsidP="00836DB6">
      <w:pPr>
        <w:spacing w:line="276" w:lineRule="auto"/>
        <w:rPr>
          <w:color w:val="000000" w:themeColor="text1"/>
        </w:rPr>
      </w:pPr>
      <w:r w:rsidRPr="005C5349">
        <w:rPr>
          <w:noProof/>
          <w:color w:val="000000" w:themeColor="text1"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6432" behindDoc="0" locked="0" layoutInCell="1" allowOverlap="1" wp14:anchorId="65A55A79" wp14:editId="138CBCDC">
                <wp:simplePos x="0" y="0"/>
                <wp:positionH relativeFrom="column">
                  <wp:posOffset>-2963</wp:posOffset>
                </wp:positionH>
                <wp:positionV relativeFrom="paragraph">
                  <wp:posOffset>31750</wp:posOffset>
                </wp:positionV>
                <wp:extent cx="8640868" cy="18627"/>
                <wp:effectExtent l="0" t="0" r="46355" b="32385"/>
                <wp:wrapTight wrapText="bothSides">
                  <wp:wrapPolygon edited="0">
                    <wp:start x="0" y="0"/>
                    <wp:lineTo x="0" y="29793"/>
                    <wp:lineTo x="20827" y="29793"/>
                    <wp:lineTo x="21652" y="29793"/>
                    <wp:lineTo x="21652" y="0"/>
                    <wp:lineTo x="0" y="0"/>
                  </wp:wrapPolygon>
                </wp:wrapTight>
                <wp:docPr id="4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640868" cy="18627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21A639" id="Line 15" o:spid="_x0000_s1026" style="position:absolute;flip:y;z-index:251666432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-.25pt,2.5pt" to="680.15pt,3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" strokecolor="black [3213]" strokeweight="1.5pt">
                <w10:wrap type="tight"/>
              </v:line>
            </w:pict>
          </mc:Fallback>
        </mc:AlternateContent>
      </w:r>
    </w:p>
    <w:p w14:paraId="26ECE3B3" w14:textId="47C97E7C" w:rsidR="00836DB6" w:rsidRPr="005C5349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>
        <w:rPr>
          <w:color w:val="000000" w:themeColor="text1"/>
        </w:rPr>
        <w:t>M</w:t>
      </w:r>
      <w:r w:rsidRPr="005C5349">
        <w:rPr>
          <w:color w:val="000000" w:themeColor="text1"/>
        </w:rPr>
        <w:t>odel</w:t>
      </w:r>
      <w:r w:rsidRPr="005C5349">
        <w:rPr>
          <w:color w:val="000000" w:themeColor="text1"/>
        </w:rPr>
        <w:tab/>
        <w:t>Target</w:t>
      </w:r>
      <w:r w:rsidRPr="005C5349">
        <w:rPr>
          <w:color w:val="000000" w:themeColor="text1"/>
        </w:rPr>
        <w:tab/>
      </w:r>
      <w:r w:rsidR="00797642">
        <w:rPr>
          <w:color w:val="000000" w:themeColor="text1"/>
        </w:rPr>
        <w:t xml:space="preserve">Tumor </w:t>
      </w:r>
      <w:r w:rsidRPr="005C5349">
        <w:rPr>
          <w:color w:val="000000" w:themeColor="text1"/>
        </w:rPr>
        <w:t>Phenotype</w:t>
      </w:r>
      <w:r w:rsidRPr="005C5349">
        <w:rPr>
          <w:color w:val="000000" w:themeColor="text1"/>
        </w:rPr>
        <w:tab/>
        <w:t>References</w:t>
      </w:r>
    </w:p>
    <w:p w14:paraId="68E81C85" w14:textId="77777777" w:rsidR="00836DB6" w:rsidRPr="005C5349" w:rsidRDefault="00836DB6" w:rsidP="00836DB6">
      <w:pPr>
        <w:tabs>
          <w:tab w:val="left" w:pos="5103"/>
          <w:tab w:val="left" w:pos="7938"/>
          <w:tab w:val="left" w:pos="11907"/>
        </w:tabs>
        <w:spacing w:line="276" w:lineRule="auto"/>
        <w:rPr>
          <w:color w:val="000000" w:themeColor="text1"/>
        </w:rPr>
      </w:pPr>
      <w:r w:rsidRPr="005C5349">
        <w:rPr>
          <w:noProof/>
          <w:color w:val="000000" w:themeColor="text1"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7456" behindDoc="0" locked="0" layoutInCell="1" allowOverlap="1" wp14:anchorId="193602CA" wp14:editId="4815C212">
                <wp:simplePos x="0" y="0"/>
                <wp:positionH relativeFrom="column">
                  <wp:posOffset>-2963</wp:posOffset>
                </wp:positionH>
                <wp:positionV relativeFrom="paragraph">
                  <wp:posOffset>85725</wp:posOffset>
                </wp:positionV>
                <wp:extent cx="8640868" cy="1693"/>
                <wp:effectExtent l="0" t="0" r="46355" b="49530"/>
                <wp:wrapTight wrapText="bothSides">
                  <wp:wrapPolygon edited="0">
                    <wp:start x="0" y="0"/>
                    <wp:lineTo x="0" y="432000"/>
                    <wp:lineTo x="13080" y="432000"/>
                    <wp:lineTo x="21652" y="432000"/>
                    <wp:lineTo x="21652" y="0"/>
                    <wp:lineTo x="0" y="0"/>
                  </wp:wrapPolygon>
                </wp:wrapTight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640868" cy="1693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7441F" id="Line 3" o:spid="_x0000_s1026" style="position:absolute;flip:y;z-index:251667456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-.25pt,6.75pt" to="680.15pt,6.9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" strokecolor="black [3213]" strokeweight="1.5pt">
                <w10:wrap type="tight"/>
              </v:line>
            </w:pict>
          </mc:Fallback>
        </mc:AlternateContent>
      </w:r>
    </w:p>
    <w:p w14:paraId="2B9B19FF" w14:textId="421AF103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color w:val="000000" w:themeColor="text1"/>
          <w:vertAlign w:val="superscript"/>
        </w:rPr>
        <w:t>+/LSLG12D</w:t>
      </w:r>
      <w:r w:rsidRPr="00817A47">
        <w:rPr>
          <w:i/>
          <w:color w:val="000000" w:themeColor="text1"/>
        </w:rPr>
        <w:t xml:space="preserve">;Pdx1-Cre </w:t>
      </w:r>
      <w:r w:rsidRPr="00817A47">
        <w:rPr>
          <w:i/>
          <w:color w:val="000000" w:themeColor="text1"/>
        </w:rPr>
        <w:tab/>
        <w:t>Bmi</w:t>
      </w:r>
      <w:r w:rsidR="003379F4" w:rsidRPr="00817A47">
        <w:rPr>
          <w:i/>
          <w:color w:val="000000" w:themeColor="text1"/>
        </w:rPr>
        <w:t>1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PanIN/PDAC</w:t>
      </w:r>
      <w:r w:rsidRPr="00817A47">
        <w:rPr>
          <w:color w:val="000000" w:themeColor="text1"/>
        </w:rPr>
        <w:tab/>
        <w:t xml:space="preserve">Bednar et </w:t>
      </w:r>
      <w:r w:rsidR="003379F4" w:rsidRPr="00817A47">
        <w:rPr>
          <w:color w:val="000000" w:themeColor="text1"/>
        </w:rPr>
        <w:t xml:space="preserve">al. </w:t>
      </w:r>
      <w:r w:rsidRPr="00817A47">
        <w:rPr>
          <w:color w:val="000000" w:themeColor="text1"/>
        </w:rPr>
        <w:t>2015</w:t>
      </w:r>
    </w:p>
    <w:p w14:paraId="784112E4" w14:textId="04A82833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CathepsinB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 burden</w:t>
      </w:r>
      <w:r w:rsidRPr="00817A47">
        <w:rPr>
          <w:color w:val="000000" w:themeColor="text1"/>
        </w:rPr>
        <w:tab/>
      </w:r>
      <w:r w:rsidRPr="00817A47">
        <w:rPr>
          <w:rFonts w:cs="Times-Italic"/>
          <w:color w:val="000000" w:themeColor="text1"/>
        </w:rPr>
        <w:t>Gopinathan</w:t>
      </w:r>
      <w:r w:rsidR="003379F4" w:rsidRPr="00817A47">
        <w:rPr>
          <w:rFonts w:cs="Times-Italic"/>
          <w:color w:val="000000" w:themeColor="text1"/>
        </w:rPr>
        <w:t xml:space="preserve"> et al.</w:t>
      </w:r>
      <w:r w:rsidRPr="00817A47">
        <w:rPr>
          <w:rFonts w:cs="Times-Italic"/>
          <w:color w:val="000000" w:themeColor="text1"/>
        </w:rPr>
        <w:t xml:space="preserve"> 2012</w:t>
      </w:r>
    </w:p>
    <w:p w14:paraId="737EAB10" w14:textId="2A4DC5C0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eNOS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</w:r>
      <w:r w:rsidRPr="00817A47">
        <w:rPr>
          <w:rFonts w:cs="Times-Italic"/>
          <w:color w:val="000000" w:themeColor="text1"/>
        </w:rPr>
        <w:t>Lampson</w:t>
      </w:r>
      <w:r w:rsidR="003379F4" w:rsidRPr="00817A47">
        <w:rPr>
          <w:rFonts w:cs="Times-Italic"/>
          <w:color w:val="000000" w:themeColor="text1"/>
        </w:rPr>
        <w:t xml:space="preserve"> et al.</w:t>
      </w:r>
      <w:r w:rsidRPr="00817A47">
        <w:rPr>
          <w:rFonts w:cs="Times-Italic"/>
          <w:color w:val="000000" w:themeColor="text1"/>
        </w:rPr>
        <w:t xml:space="preserve"> 2012</w:t>
      </w:r>
    </w:p>
    <w:p w14:paraId="5D7576ED" w14:textId="7AEB2740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eastAsia="Times New Roman"/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Ikk</w:t>
      </w:r>
      <w:r w:rsidRPr="00817A47">
        <w:rPr>
          <w:rFonts w:ascii="Symbol" w:hAnsi="Symbol"/>
          <w:i/>
          <w:color w:val="000000" w:themeColor="text1"/>
        </w:rPr>
        <w:t></w:t>
      </w:r>
      <w:r w:rsidRPr="00817A47">
        <w:rPr>
          <w:rFonts w:ascii="Symbol" w:hAnsi="Symbol"/>
          <w:color w:val="000000" w:themeColor="text1"/>
          <w:vertAlign w:val="superscript"/>
        </w:rPr>
        <w:t></w:t>
      </w:r>
      <w:r w:rsidRPr="00817A47">
        <w:rPr>
          <w:rFonts w:cs="Times New Roman"/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</w:r>
      <w:r w:rsidRPr="00817A47">
        <w:rPr>
          <w:rFonts w:eastAsia="Times New Roman"/>
          <w:color w:val="000000" w:themeColor="text1"/>
        </w:rPr>
        <w:t>Maniati</w:t>
      </w:r>
      <w:r w:rsidR="003379F4" w:rsidRPr="00817A47">
        <w:rPr>
          <w:rFonts w:eastAsia="Times New Roman"/>
          <w:color w:val="000000" w:themeColor="text1"/>
        </w:rPr>
        <w:t xml:space="preserve"> et al.</w:t>
      </w:r>
      <w:r w:rsidRPr="00817A47">
        <w:rPr>
          <w:rFonts w:eastAsia="Times New Roman"/>
          <w:color w:val="000000" w:themeColor="text1"/>
        </w:rPr>
        <w:t xml:space="preserve"> 2011</w:t>
      </w:r>
    </w:p>
    <w:p w14:paraId="7E605482" w14:textId="71A5A656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eastAsia="Times New Roman"/>
          <w:color w:val="000000" w:themeColor="text1"/>
        </w:rPr>
      </w:pPr>
      <w:r w:rsidRPr="00817A47">
        <w:rPr>
          <w:rFonts w:eastAsia="Times New Roman"/>
          <w:color w:val="000000" w:themeColor="text1"/>
        </w:rPr>
        <w:tab/>
      </w:r>
      <w:r w:rsidRPr="00817A47">
        <w:rPr>
          <w:rFonts w:eastAsia="Times New Roman"/>
          <w:i/>
          <w:color w:val="000000" w:themeColor="text1"/>
        </w:rPr>
        <w:t>“</w:t>
      </w:r>
      <w:r w:rsidRPr="00817A47">
        <w:rPr>
          <w:rFonts w:eastAsia="Times New Roman"/>
          <w:color w:val="000000" w:themeColor="text1"/>
        </w:rPr>
        <w:tab/>
      </w:r>
      <w:r w:rsidRPr="00817A47">
        <w:rPr>
          <w:i/>
          <w:color w:val="000000" w:themeColor="text1"/>
        </w:rPr>
        <w:t>Ikk</w:t>
      </w:r>
      <w:r w:rsidRPr="00817A47">
        <w:rPr>
          <w:rFonts w:ascii="Symbol" w:hAnsi="Symbol"/>
          <w:i/>
          <w:color w:val="000000" w:themeColor="text1"/>
        </w:rPr>
        <w:t></w:t>
      </w:r>
      <w:r w:rsidRPr="00817A47">
        <w:rPr>
          <w:rFonts w:ascii="Symbol" w:hAnsi="Symbol"/>
          <w:color w:val="000000" w:themeColor="text1"/>
          <w:vertAlign w:val="superscript"/>
        </w:rPr>
        <w:t></w:t>
      </w:r>
      <w:r w:rsidRPr="00817A47">
        <w:rPr>
          <w:rFonts w:cs="Times New Roman"/>
          <w:color w:val="000000" w:themeColor="text1"/>
          <w:vertAlign w:val="superscript"/>
        </w:rPr>
        <w:t>lox/lox</w:t>
      </w:r>
      <w:r w:rsidRPr="00817A47">
        <w:rPr>
          <w:rFonts w:eastAsia="Times New Roman"/>
          <w:color w:val="000000" w:themeColor="text1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rFonts w:eastAsia="Times New Roman"/>
          <w:color w:val="000000" w:themeColor="text1"/>
        </w:rPr>
        <w:tab/>
        <w:t>Ling</w:t>
      </w:r>
      <w:r w:rsidR="003379F4" w:rsidRPr="00817A47">
        <w:rPr>
          <w:rFonts w:eastAsia="Times New Roman"/>
          <w:color w:val="000000" w:themeColor="text1"/>
        </w:rPr>
        <w:t xml:space="preserve"> et al. 2012</w:t>
      </w:r>
    </w:p>
    <w:p w14:paraId="50970D71" w14:textId="4FD9CD4B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Stat3</w:t>
      </w:r>
      <w:r w:rsidRPr="00817A47">
        <w:rPr>
          <w:rFonts w:cs="Times New Roman"/>
          <w:color w:val="000000" w:themeColor="text1"/>
          <w:vertAlign w:val="superscript"/>
        </w:rPr>
        <w:t>l</w:t>
      </w:r>
      <w:r w:rsidRPr="00817A47">
        <w:rPr>
          <w:color w:val="000000" w:themeColor="text1"/>
          <w:vertAlign w:val="superscript"/>
        </w:rPr>
        <w:t>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  <w:t>Corcoran</w:t>
      </w:r>
      <w:r w:rsidR="003379F4" w:rsidRPr="00817A47">
        <w:rPr>
          <w:color w:val="000000" w:themeColor="text1"/>
        </w:rPr>
        <w:t xml:space="preserve"> et al.</w:t>
      </w:r>
      <w:r w:rsidRPr="00817A47">
        <w:rPr>
          <w:color w:val="000000" w:themeColor="text1"/>
        </w:rPr>
        <w:t xml:space="preserve"> 2011</w:t>
      </w:r>
    </w:p>
    <w:p w14:paraId="4DEB7899" w14:textId="3AF52CCF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</w:r>
      <w:r w:rsidR="002E582F" w:rsidRPr="00817A47">
        <w:rPr>
          <w:i/>
          <w:color w:val="000000" w:themeColor="text1"/>
        </w:rPr>
        <w:t>mTRAIL-R</w:t>
      </w:r>
      <w:r w:rsidRPr="00817A47">
        <w:rPr>
          <w:rFonts w:cs="Times New Roman"/>
          <w:color w:val="000000" w:themeColor="text1"/>
          <w:vertAlign w:val="superscript"/>
        </w:rPr>
        <w:t>l</w:t>
      </w:r>
      <w:r w:rsidRPr="00817A47">
        <w:rPr>
          <w:color w:val="000000" w:themeColor="text1"/>
          <w:vertAlign w:val="superscript"/>
        </w:rPr>
        <w:t>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</w:r>
      <w:r w:rsidR="003379F4" w:rsidRPr="00817A47">
        <w:rPr>
          <w:color w:val="000000" w:themeColor="text1"/>
        </w:rPr>
        <w:t xml:space="preserve">von </w:t>
      </w:r>
      <w:r w:rsidRPr="00817A47">
        <w:rPr>
          <w:color w:val="000000" w:themeColor="text1"/>
        </w:rPr>
        <w:t>Karstedt</w:t>
      </w:r>
      <w:r w:rsidR="003379F4" w:rsidRPr="00817A47">
        <w:rPr>
          <w:color w:val="000000" w:themeColor="text1"/>
        </w:rPr>
        <w:t xml:space="preserve"> et al.</w:t>
      </w:r>
      <w:r w:rsidRPr="00817A47">
        <w:rPr>
          <w:color w:val="000000" w:themeColor="text1"/>
        </w:rPr>
        <w:t xml:space="preserve"> 2015</w:t>
      </w:r>
    </w:p>
    <w:p w14:paraId="5D7E6989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</w:p>
    <w:p w14:paraId="55A39272" w14:textId="4CA35066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color w:val="000000" w:themeColor="text1"/>
          <w:vertAlign w:val="superscript"/>
        </w:rPr>
        <w:t>+/LSLG12D</w:t>
      </w:r>
      <w:r w:rsidRPr="00817A47">
        <w:rPr>
          <w:i/>
          <w:color w:val="000000" w:themeColor="text1"/>
        </w:rPr>
        <w:t>;</w:t>
      </w:r>
      <w:r w:rsidRPr="00817A47">
        <w:rPr>
          <w:rFonts w:cs="Times-Roman"/>
          <w:i/>
          <w:color w:val="000000" w:themeColor="text1"/>
        </w:rPr>
        <w:t>Ptf1a/P48-Cre</w:t>
      </w:r>
      <w:r w:rsidRPr="00817A47">
        <w:rPr>
          <w:i/>
          <w:color w:val="000000" w:themeColor="text1"/>
        </w:rPr>
        <w:tab/>
        <w:t>EGFR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 xml:space="preserve">No PanIN/PDAC </w:t>
      </w:r>
      <w:r w:rsidRPr="00817A47">
        <w:rPr>
          <w:color w:val="000000" w:themeColor="text1"/>
        </w:rPr>
        <w:tab/>
        <w:t xml:space="preserve">Ardito et </w:t>
      </w:r>
      <w:r w:rsidR="003379F4" w:rsidRPr="00817A47">
        <w:rPr>
          <w:color w:val="000000" w:themeColor="text1"/>
        </w:rPr>
        <w:t xml:space="preserve">el. </w:t>
      </w:r>
      <w:r w:rsidRPr="00817A47">
        <w:rPr>
          <w:color w:val="000000" w:themeColor="text1"/>
        </w:rPr>
        <w:t>2012</w:t>
      </w:r>
    </w:p>
    <w:p w14:paraId="7F360BE8" w14:textId="3CD17BA9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ADAM17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PanIN/PDAC</w:t>
      </w:r>
      <w:r w:rsidRPr="00817A47">
        <w:rPr>
          <w:color w:val="000000" w:themeColor="text1"/>
        </w:rPr>
        <w:tab/>
        <w:t xml:space="preserve">Ardito et </w:t>
      </w:r>
      <w:r w:rsidR="003379F4" w:rsidRPr="00817A47">
        <w:rPr>
          <w:color w:val="000000" w:themeColor="text1"/>
        </w:rPr>
        <w:t xml:space="preserve">el. </w:t>
      </w:r>
      <w:r w:rsidRPr="00817A47">
        <w:rPr>
          <w:color w:val="000000" w:themeColor="text1"/>
        </w:rPr>
        <w:t>2012</w:t>
      </w:r>
    </w:p>
    <w:p w14:paraId="5773C415" w14:textId="6D0390A8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Notch2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PanIN/PDAC</w:t>
      </w:r>
      <w:r w:rsidRPr="00817A47">
        <w:rPr>
          <w:color w:val="000000" w:themeColor="text1"/>
        </w:rPr>
        <w:tab/>
        <w:t xml:space="preserve">Mazur et </w:t>
      </w:r>
      <w:r w:rsidR="003379F4" w:rsidRPr="00817A47">
        <w:rPr>
          <w:color w:val="000000" w:themeColor="text1"/>
        </w:rPr>
        <w:t xml:space="preserve">el. </w:t>
      </w:r>
      <w:r w:rsidRPr="00817A47">
        <w:rPr>
          <w:color w:val="000000" w:themeColor="text1"/>
        </w:rPr>
        <w:t>2010</w:t>
      </w:r>
    </w:p>
    <w:p w14:paraId="0F363CC3" w14:textId="47ED1320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Stat3</w:t>
      </w:r>
      <w:r w:rsidRPr="00817A47">
        <w:rPr>
          <w:rFonts w:cs="Times New Roman"/>
          <w:color w:val="000000" w:themeColor="text1"/>
          <w:vertAlign w:val="superscript"/>
        </w:rPr>
        <w:t>l</w:t>
      </w:r>
      <w:r w:rsidRPr="00817A47">
        <w:rPr>
          <w:color w:val="000000" w:themeColor="text1"/>
          <w:vertAlign w:val="superscript"/>
        </w:rPr>
        <w:t>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  <w:t xml:space="preserve">Fukuda </w:t>
      </w:r>
      <w:r w:rsidR="003379F4" w:rsidRPr="00817A47">
        <w:rPr>
          <w:color w:val="000000" w:themeColor="text1"/>
        </w:rPr>
        <w:t xml:space="preserve">et al. </w:t>
      </w:r>
      <w:r w:rsidRPr="00817A47">
        <w:rPr>
          <w:color w:val="000000" w:themeColor="text1"/>
        </w:rPr>
        <w:t>2011</w:t>
      </w:r>
    </w:p>
    <w:p w14:paraId="7906966F" w14:textId="4B669F2C" w:rsidR="005D7A59" w:rsidRPr="00817A47" w:rsidRDefault="005D7A59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color w:val="000000" w:themeColor="text1"/>
        </w:rPr>
        <w:tab/>
      </w:r>
      <w:r w:rsidRPr="00817A47">
        <w:rPr>
          <w:i/>
          <w:color w:val="000000" w:themeColor="text1"/>
        </w:rPr>
        <w:t>“</w:t>
      </w:r>
      <w:r w:rsidRPr="00817A47">
        <w:rPr>
          <w:i/>
          <w:color w:val="000000" w:themeColor="text1"/>
        </w:rPr>
        <w:tab/>
        <w:t>Stat3</w:t>
      </w:r>
      <w:r w:rsidRPr="00817A47">
        <w:rPr>
          <w:rFonts w:cs="Times New Roman"/>
          <w:color w:val="000000" w:themeColor="text1"/>
          <w:vertAlign w:val="superscript"/>
        </w:rPr>
        <w:t>l</w:t>
      </w:r>
      <w:r w:rsidRPr="00817A47">
        <w:rPr>
          <w:color w:val="000000" w:themeColor="text1"/>
          <w:vertAlign w:val="superscript"/>
        </w:rPr>
        <w:t>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  <w:t>Lesina et al. 2011</w:t>
      </w:r>
    </w:p>
    <w:p w14:paraId="2EC5C43B" w14:textId="28186987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</w:r>
      <w:r w:rsidR="00E05A8F" w:rsidRPr="00817A47">
        <w:rPr>
          <w:i/>
          <w:color w:val="000000" w:themeColor="text1"/>
        </w:rPr>
        <w:t>Rictor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color w:val="000000" w:themeColor="text1"/>
        </w:rPr>
        <w:tab/>
        <w:t>Driscoll</w:t>
      </w:r>
      <w:r w:rsidR="003379F4" w:rsidRPr="00817A47">
        <w:rPr>
          <w:color w:val="000000" w:themeColor="text1"/>
        </w:rPr>
        <w:t xml:space="preserve"> et al.</w:t>
      </w:r>
      <w:r w:rsidRPr="00817A47">
        <w:rPr>
          <w:color w:val="000000" w:themeColor="text1"/>
        </w:rPr>
        <w:t xml:space="preserve"> 2016</w:t>
      </w:r>
    </w:p>
    <w:p w14:paraId="7405D888" w14:textId="05E80CB5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Pdk1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PanIN/PDAC</w:t>
      </w:r>
      <w:r w:rsidRPr="00817A47">
        <w:rPr>
          <w:color w:val="000000" w:themeColor="text1"/>
        </w:rPr>
        <w:tab/>
        <w:t>Eser et al</w:t>
      </w:r>
      <w:r w:rsidR="003379F4" w:rsidRPr="00817A47">
        <w:rPr>
          <w:color w:val="000000" w:themeColor="text1"/>
        </w:rPr>
        <w:t>.</w:t>
      </w:r>
      <w:r w:rsidRPr="00817A47">
        <w:rPr>
          <w:color w:val="000000" w:themeColor="text1"/>
        </w:rPr>
        <w:t xml:space="preserve"> 2013</w:t>
      </w:r>
    </w:p>
    <w:p w14:paraId="1F50D617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</w:p>
    <w:p w14:paraId="7B31ED6B" w14:textId="5F9F861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eastAsia="Times New Roman"/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i/>
          <w:color w:val="000000" w:themeColor="text1"/>
          <w:vertAlign w:val="superscript"/>
        </w:rPr>
        <w:t>+/</w:t>
      </w:r>
      <w:r w:rsidRPr="00817A47">
        <w:rPr>
          <w:color w:val="000000" w:themeColor="text1"/>
          <w:vertAlign w:val="superscript"/>
        </w:rPr>
        <w:t>LSLG12D</w:t>
      </w:r>
      <w:r w:rsidRPr="00817A47">
        <w:rPr>
          <w:i/>
          <w:color w:val="000000" w:themeColor="text1"/>
        </w:rPr>
        <w:t>;Elas-CreERT</w:t>
      </w:r>
      <w:r w:rsidRPr="00817A47">
        <w:rPr>
          <w:rFonts w:cs="AdvPSAD5A"/>
          <w:color w:val="000000" w:themeColor="text1"/>
          <w:lang w:eastAsia="es-ES_tradnl"/>
        </w:rPr>
        <w:tab/>
      </w:r>
      <w:r w:rsidRPr="00817A47">
        <w:rPr>
          <w:i/>
          <w:color w:val="000000" w:themeColor="text1"/>
        </w:rPr>
        <w:t>Ikk</w:t>
      </w:r>
      <w:r w:rsidRPr="00817A47">
        <w:rPr>
          <w:rFonts w:ascii="Symbol" w:hAnsi="Symbol"/>
          <w:i/>
          <w:color w:val="000000" w:themeColor="text1"/>
        </w:rPr>
        <w:t></w:t>
      </w:r>
      <w:r w:rsidRPr="00817A47">
        <w:rPr>
          <w:rFonts w:ascii="Symbol" w:hAnsi="Symbol"/>
          <w:color w:val="000000" w:themeColor="text1"/>
          <w:vertAlign w:val="superscript"/>
        </w:rPr>
        <w:t></w:t>
      </w:r>
      <w:r w:rsidRPr="00817A47">
        <w:rPr>
          <w:rFonts w:cs="Times New Roman"/>
          <w:color w:val="000000" w:themeColor="text1"/>
          <w:vertAlign w:val="superscript"/>
        </w:rPr>
        <w:t>lox/lox</w:t>
      </w:r>
      <w:r w:rsidRPr="00817A47">
        <w:rPr>
          <w:rFonts w:cs="AdvPSAD5A"/>
          <w:color w:val="000000" w:themeColor="text1"/>
          <w:lang w:eastAsia="es-ES_tradnl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rFonts w:cs="AdvPSAD5A"/>
          <w:color w:val="000000" w:themeColor="text1"/>
          <w:lang w:eastAsia="es-ES_tradnl"/>
        </w:rPr>
        <w:tab/>
        <w:t>Daniluk</w:t>
      </w:r>
      <w:r w:rsidRPr="00817A47">
        <w:rPr>
          <w:rFonts w:eastAsia="Times New Roman"/>
          <w:color w:val="000000" w:themeColor="text1"/>
        </w:rPr>
        <w:t xml:space="preserve"> </w:t>
      </w:r>
      <w:r w:rsidR="003379F4" w:rsidRPr="00817A47">
        <w:rPr>
          <w:rFonts w:eastAsia="Times New Roman"/>
          <w:color w:val="000000" w:themeColor="text1"/>
        </w:rPr>
        <w:t xml:space="preserve">et al. </w:t>
      </w:r>
      <w:r w:rsidRPr="00817A47">
        <w:rPr>
          <w:rFonts w:eastAsia="Times New Roman"/>
          <w:color w:val="000000" w:themeColor="text1"/>
        </w:rPr>
        <w:t xml:space="preserve">2012 </w:t>
      </w:r>
    </w:p>
    <w:p w14:paraId="456E237F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</w:p>
    <w:p w14:paraId="2D54A245" w14:textId="660BCD3D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rFonts w:cs="Times-Roman"/>
          <w:color w:val="000000" w:themeColor="text1"/>
          <w:vertAlign w:val="superscript"/>
        </w:rPr>
        <w:t>+/</w:t>
      </w:r>
      <w:r w:rsidRPr="00817A47">
        <w:rPr>
          <w:color w:val="000000" w:themeColor="text1"/>
          <w:vertAlign w:val="superscript"/>
        </w:rPr>
        <w:t>LSLG12D</w:t>
      </w:r>
      <w:r w:rsidRPr="00817A47">
        <w:rPr>
          <w:color w:val="000000" w:themeColor="text1"/>
        </w:rPr>
        <w:t>;</w:t>
      </w:r>
      <w:r w:rsidRPr="00817A47">
        <w:rPr>
          <w:i/>
          <w:color w:val="000000" w:themeColor="text1"/>
        </w:rPr>
        <w:t>p53</w:t>
      </w:r>
      <w:r w:rsidR="003379F4" w:rsidRPr="00817A47">
        <w:rPr>
          <w:i/>
          <w:color w:val="000000" w:themeColor="text1"/>
          <w:vertAlign w:val="superscript"/>
        </w:rPr>
        <w:t>+/</w:t>
      </w:r>
      <w:r w:rsidRPr="00817A47">
        <w:rPr>
          <w:color w:val="000000" w:themeColor="text1"/>
          <w:vertAlign w:val="superscript"/>
        </w:rPr>
        <w:t>LSLR172H</w:t>
      </w:r>
      <w:r w:rsidRPr="00817A47">
        <w:rPr>
          <w:color w:val="000000" w:themeColor="text1"/>
        </w:rPr>
        <w:t>;</w:t>
      </w:r>
      <w:r w:rsidRPr="00817A47">
        <w:rPr>
          <w:i/>
          <w:color w:val="000000" w:themeColor="text1"/>
        </w:rPr>
        <w:t>Pdx1-Cre</w:t>
      </w:r>
      <w:r w:rsidRPr="00817A47">
        <w:rPr>
          <w:i/>
          <w:color w:val="000000" w:themeColor="text1"/>
        </w:rPr>
        <w:tab/>
      </w:r>
      <w:r w:rsidR="00E05A8F" w:rsidRPr="00817A47">
        <w:rPr>
          <w:i/>
          <w:color w:val="000000" w:themeColor="text1"/>
        </w:rPr>
        <w:t>Rictor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Increased survival</w:t>
      </w:r>
      <w:r w:rsidRPr="00817A47">
        <w:rPr>
          <w:color w:val="000000" w:themeColor="text1"/>
        </w:rPr>
        <w:tab/>
        <w:t xml:space="preserve">Driscoll </w:t>
      </w:r>
      <w:r w:rsidR="003379F4" w:rsidRPr="00817A47">
        <w:rPr>
          <w:color w:val="000000" w:themeColor="text1"/>
        </w:rPr>
        <w:t xml:space="preserve">et al. </w:t>
      </w:r>
      <w:r w:rsidRPr="00817A47">
        <w:rPr>
          <w:color w:val="000000" w:themeColor="text1"/>
        </w:rPr>
        <w:t>2016</w:t>
      </w:r>
    </w:p>
    <w:p w14:paraId="22E1F075" w14:textId="4605E719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color w:val="000000" w:themeColor="text1"/>
          <w:vertAlign w:val="superscript"/>
        </w:rPr>
        <w:tab/>
      </w:r>
      <w:r w:rsidRPr="00817A47">
        <w:rPr>
          <w:i/>
          <w:color w:val="000000" w:themeColor="text1"/>
        </w:rPr>
        <w:t>“</w:t>
      </w:r>
      <w:r w:rsidRPr="00817A47">
        <w:rPr>
          <w:i/>
          <w:color w:val="000000" w:themeColor="text1"/>
        </w:rPr>
        <w:tab/>
      </w:r>
      <w:r w:rsidRPr="00817A47">
        <w:rPr>
          <w:rFonts w:cs="Times-Roman"/>
          <w:i/>
          <w:color w:val="000000" w:themeColor="text1"/>
        </w:rPr>
        <w:t>Pi</w:t>
      </w:r>
      <w:r w:rsidR="00E05A8F" w:rsidRPr="00817A47">
        <w:rPr>
          <w:rFonts w:cs="Times-Roman"/>
          <w:i/>
          <w:color w:val="000000" w:themeColor="text1"/>
        </w:rPr>
        <w:t>k</w:t>
      </w:r>
      <w:r w:rsidRPr="00817A47">
        <w:rPr>
          <w:rFonts w:cs="Times-Roman"/>
          <w:i/>
          <w:color w:val="000000" w:themeColor="text1"/>
        </w:rPr>
        <w:t>3ca</w:t>
      </w:r>
      <w:r w:rsidRPr="00817A47">
        <w:rPr>
          <w:rFonts w:cs="Times-Roman"/>
          <w:color w:val="000000" w:themeColor="text1"/>
          <w:vertAlign w:val="superscript"/>
        </w:rPr>
        <w:t>loxKD/loxKD</w:t>
      </w:r>
      <w:r w:rsidRPr="00817A47">
        <w:rPr>
          <w:rFonts w:cs="Times-Roman"/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tumor development</w:t>
      </w:r>
      <w:r w:rsidRPr="00817A47">
        <w:rPr>
          <w:color w:val="000000" w:themeColor="text1"/>
        </w:rPr>
        <w:tab/>
        <w:t>Baer et al</w:t>
      </w:r>
      <w:r w:rsidR="003379F4" w:rsidRPr="00817A47">
        <w:rPr>
          <w:color w:val="000000" w:themeColor="text1"/>
        </w:rPr>
        <w:t>.</w:t>
      </w:r>
      <w:r w:rsidRPr="00817A47">
        <w:rPr>
          <w:color w:val="000000" w:themeColor="text1"/>
        </w:rPr>
        <w:t xml:space="preserve"> 2014</w:t>
      </w:r>
    </w:p>
    <w:p w14:paraId="50D2859B" w14:textId="0F04E9C4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CathepsinB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Increased survival</w:t>
      </w:r>
      <w:r w:rsidRPr="00817A47">
        <w:rPr>
          <w:color w:val="000000" w:themeColor="text1"/>
        </w:rPr>
        <w:tab/>
      </w:r>
      <w:r w:rsidRPr="00817A47">
        <w:rPr>
          <w:rFonts w:cs="Times-Italic"/>
          <w:color w:val="000000" w:themeColor="text1"/>
        </w:rPr>
        <w:t xml:space="preserve">Gopinathan </w:t>
      </w:r>
      <w:r w:rsidR="003379F4" w:rsidRPr="00817A47">
        <w:rPr>
          <w:rFonts w:cs="Times-Italic"/>
          <w:color w:val="000000" w:themeColor="text1"/>
        </w:rPr>
        <w:t xml:space="preserve">et al. </w:t>
      </w:r>
      <w:r w:rsidRPr="00817A47">
        <w:rPr>
          <w:rFonts w:cs="Times-Italic"/>
          <w:color w:val="000000" w:themeColor="text1"/>
        </w:rPr>
        <w:t>2012</w:t>
      </w:r>
    </w:p>
    <w:p w14:paraId="375C61A0" w14:textId="28D1ADCA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cs="Times-Italic"/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  <w:t>eNOS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Increased survival</w:t>
      </w:r>
      <w:r w:rsidRPr="00817A47">
        <w:rPr>
          <w:color w:val="000000" w:themeColor="text1"/>
        </w:rPr>
        <w:tab/>
      </w:r>
      <w:r w:rsidRPr="00817A47">
        <w:rPr>
          <w:rFonts w:cs="Times-Italic"/>
          <w:color w:val="000000" w:themeColor="text1"/>
        </w:rPr>
        <w:t xml:space="preserve">Lampson </w:t>
      </w:r>
      <w:r w:rsidR="003379F4" w:rsidRPr="00817A47">
        <w:rPr>
          <w:rFonts w:cs="Times-Italic"/>
          <w:color w:val="000000" w:themeColor="text1"/>
        </w:rPr>
        <w:t xml:space="preserve">et al. </w:t>
      </w:r>
      <w:r w:rsidRPr="00817A47">
        <w:rPr>
          <w:rFonts w:cs="Times-Italic"/>
          <w:color w:val="000000" w:themeColor="text1"/>
        </w:rPr>
        <w:t>2012</w:t>
      </w:r>
    </w:p>
    <w:p w14:paraId="6E1A1A8D" w14:textId="6EFA3CC6" w:rsidR="00836DB6" w:rsidRPr="00817A47" w:rsidRDefault="00836DB6" w:rsidP="00836DB6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cs="Times-Italic"/>
          <w:color w:val="000000" w:themeColor="text1"/>
        </w:rPr>
      </w:pPr>
      <w:r w:rsidRPr="00817A47">
        <w:rPr>
          <w:i/>
          <w:color w:val="000000" w:themeColor="text1"/>
        </w:rPr>
        <w:tab/>
        <w:t>“</w:t>
      </w:r>
      <w:r w:rsidRPr="00817A47">
        <w:rPr>
          <w:i/>
          <w:color w:val="000000" w:themeColor="text1"/>
        </w:rPr>
        <w:tab/>
      </w:r>
      <w:r w:rsidR="002E582F" w:rsidRPr="00817A47">
        <w:rPr>
          <w:i/>
          <w:color w:val="000000" w:themeColor="text1"/>
        </w:rPr>
        <w:t>mTRAIL-R</w:t>
      </w:r>
      <w:r w:rsidRPr="00817A47">
        <w:rPr>
          <w:rFonts w:cs="Times New Roman"/>
          <w:color w:val="000000" w:themeColor="text1"/>
          <w:highlight w:val="yellow"/>
          <w:vertAlign w:val="superscript"/>
        </w:rPr>
        <w:t>l</w:t>
      </w:r>
      <w:r w:rsidRPr="00817A47">
        <w:rPr>
          <w:color w:val="000000" w:themeColor="text1"/>
          <w:vertAlign w:val="superscript"/>
        </w:rPr>
        <w:t>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Increased survival</w:t>
      </w:r>
      <w:r w:rsidRPr="00817A47">
        <w:rPr>
          <w:color w:val="000000" w:themeColor="text1"/>
        </w:rPr>
        <w:tab/>
      </w:r>
      <w:r w:rsidR="003379F4" w:rsidRPr="00817A47">
        <w:rPr>
          <w:color w:val="000000" w:themeColor="text1"/>
        </w:rPr>
        <w:t xml:space="preserve">von </w:t>
      </w:r>
      <w:r w:rsidRPr="00817A47">
        <w:rPr>
          <w:rFonts w:cs="Times-Italic"/>
          <w:color w:val="000000" w:themeColor="text1"/>
        </w:rPr>
        <w:t xml:space="preserve">Karstedt </w:t>
      </w:r>
      <w:r w:rsidR="003379F4" w:rsidRPr="00817A47">
        <w:rPr>
          <w:rFonts w:cs="Times-Italic"/>
          <w:color w:val="000000" w:themeColor="text1"/>
        </w:rPr>
        <w:t xml:space="preserve">et al. </w:t>
      </w:r>
      <w:r w:rsidRPr="00817A47">
        <w:rPr>
          <w:rFonts w:cs="Times-Italic"/>
          <w:color w:val="000000" w:themeColor="text1"/>
        </w:rPr>
        <w:t>2015</w:t>
      </w:r>
    </w:p>
    <w:p w14:paraId="7A7994D8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</w:p>
    <w:p w14:paraId="25502BF7" w14:textId="6CA5652E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rFonts w:cs="Times-Roman"/>
          <w:color w:val="000000" w:themeColor="text1"/>
          <w:vertAlign w:val="superscript"/>
        </w:rPr>
        <w:t>+/</w:t>
      </w:r>
      <w:r w:rsidRPr="00817A47">
        <w:rPr>
          <w:color w:val="000000" w:themeColor="text1"/>
          <w:vertAlign w:val="superscript"/>
        </w:rPr>
        <w:t>LSLG12D</w:t>
      </w:r>
      <w:r w:rsidRPr="00817A47">
        <w:rPr>
          <w:color w:val="000000" w:themeColor="text1"/>
        </w:rPr>
        <w:t>;</w:t>
      </w:r>
      <w:r w:rsidRPr="00817A47">
        <w:rPr>
          <w:i/>
          <w:color w:val="000000" w:themeColor="text1"/>
        </w:rPr>
        <w:t>p5</w:t>
      </w:r>
      <w:r w:rsidR="003379F4" w:rsidRPr="00817A47">
        <w:rPr>
          <w:i/>
          <w:color w:val="000000" w:themeColor="text1"/>
        </w:rPr>
        <w:t>3</w:t>
      </w:r>
      <w:r w:rsidR="003379F4" w:rsidRPr="00817A47">
        <w:rPr>
          <w:i/>
          <w:color w:val="000000" w:themeColor="text1"/>
          <w:vertAlign w:val="superscript"/>
        </w:rPr>
        <w:t>+/</w:t>
      </w:r>
      <w:r w:rsidRPr="00817A47">
        <w:rPr>
          <w:color w:val="000000" w:themeColor="text1"/>
          <w:vertAlign w:val="superscript"/>
        </w:rPr>
        <w:t>LSLR172H</w:t>
      </w:r>
      <w:r w:rsidRPr="00817A47">
        <w:rPr>
          <w:color w:val="000000" w:themeColor="text1"/>
        </w:rPr>
        <w:t>;</w:t>
      </w:r>
      <w:r w:rsidRPr="00817A47">
        <w:rPr>
          <w:i/>
          <w:color w:val="000000" w:themeColor="text1"/>
        </w:rPr>
        <w:t>Ptf1a/P48-Cre</w:t>
      </w:r>
      <w:r w:rsidRPr="00817A47">
        <w:rPr>
          <w:color w:val="000000" w:themeColor="text1"/>
        </w:rPr>
        <w:tab/>
      </w:r>
      <w:r w:rsidRPr="00817A47">
        <w:rPr>
          <w:rFonts w:cs="Times-Roman"/>
          <w:i/>
          <w:color w:val="000000" w:themeColor="text1"/>
        </w:rPr>
        <w:t>Rac1</w:t>
      </w:r>
      <w:r w:rsidRPr="00817A47">
        <w:rPr>
          <w:rFonts w:cs="Times-Roman"/>
          <w:color w:val="000000" w:themeColor="text1"/>
          <w:vertAlign w:val="superscript"/>
        </w:rPr>
        <w:t>lox/lox</w:t>
      </w:r>
      <w:r w:rsidRPr="00817A47">
        <w:rPr>
          <w:rFonts w:cs="Times-Roman"/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tumor development</w:t>
      </w:r>
      <w:r w:rsidRPr="00817A47">
        <w:rPr>
          <w:color w:val="000000" w:themeColor="text1"/>
        </w:rPr>
        <w:tab/>
        <w:t>Wu et al</w:t>
      </w:r>
      <w:r w:rsidR="003379F4" w:rsidRPr="00817A47">
        <w:rPr>
          <w:color w:val="000000" w:themeColor="text1"/>
        </w:rPr>
        <w:t>.</w:t>
      </w:r>
      <w:r w:rsidRPr="00817A47">
        <w:rPr>
          <w:color w:val="000000" w:themeColor="text1"/>
        </w:rPr>
        <w:t xml:space="preserve"> 2014</w:t>
      </w:r>
    </w:p>
    <w:p w14:paraId="0FB36233" w14:textId="08AC839E" w:rsidR="00836DB6" w:rsidRPr="00817A47" w:rsidRDefault="00817521" w:rsidP="00817521">
      <w:pPr>
        <w:tabs>
          <w:tab w:val="left" w:pos="1134"/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ab/>
      </w:r>
      <w:r w:rsidR="00836DB6" w:rsidRPr="00817A47">
        <w:rPr>
          <w:i/>
          <w:color w:val="000000" w:themeColor="text1"/>
        </w:rPr>
        <w:t>“</w:t>
      </w:r>
      <w:r w:rsidR="00E05A8F" w:rsidRPr="00817A47">
        <w:rPr>
          <w:rFonts w:cs="Times-Roman"/>
          <w:i/>
          <w:color w:val="000000" w:themeColor="text1"/>
        </w:rPr>
        <w:tab/>
        <w:t>Pik</w:t>
      </w:r>
      <w:r w:rsidR="00836DB6" w:rsidRPr="00817A47">
        <w:rPr>
          <w:rFonts w:cs="Times-Roman"/>
          <w:i/>
          <w:color w:val="000000" w:themeColor="text1"/>
        </w:rPr>
        <w:t>3ca</w:t>
      </w:r>
      <w:r w:rsidR="00836DB6" w:rsidRPr="00817A47">
        <w:rPr>
          <w:rFonts w:cs="Times-Roman"/>
          <w:color w:val="000000" w:themeColor="text1"/>
          <w:vertAlign w:val="superscript"/>
        </w:rPr>
        <w:t>lox/lox</w:t>
      </w:r>
      <w:r w:rsidR="00836DB6" w:rsidRPr="00817A47">
        <w:rPr>
          <w:rFonts w:cs="Times-Roman"/>
          <w:color w:val="000000" w:themeColor="text1"/>
          <w:vertAlign w:val="superscript"/>
        </w:rPr>
        <w:tab/>
      </w:r>
      <w:r w:rsidR="00836DB6" w:rsidRPr="00817A47">
        <w:rPr>
          <w:color w:val="000000" w:themeColor="text1"/>
        </w:rPr>
        <w:t>No tumor development</w:t>
      </w:r>
      <w:r w:rsidR="00836DB6" w:rsidRPr="00817A47">
        <w:rPr>
          <w:color w:val="000000" w:themeColor="text1"/>
        </w:rPr>
        <w:tab/>
        <w:t>Wu et al</w:t>
      </w:r>
      <w:r w:rsidR="003379F4" w:rsidRPr="00817A47">
        <w:rPr>
          <w:color w:val="000000" w:themeColor="text1"/>
        </w:rPr>
        <w:t>.</w:t>
      </w:r>
      <w:r w:rsidR="00836DB6" w:rsidRPr="00817A47">
        <w:rPr>
          <w:color w:val="000000" w:themeColor="text1"/>
        </w:rPr>
        <w:t xml:space="preserve"> 2014</w:t>
      </w:r>
    </w:p>
    <w:p w14:paraId="6FCAEC3B" w14:textId="1F7A2B5E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color w:val="000000" w:themeColor="text1"/>
          <w:vertAlign w:val="superscript"/>
        </w:rPr>
        <w:t>+/LSLG12D</w:t>
      </w:r>
      <w:r w:rsidRPr="00817A47">
        <w:rPr>
          <w:i/>
          <w:color w:val="000000" w:themeColor="text1"/>
        </w:rPr>
        <w:t>;p53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</w:rPr>
        <w:t>;</w:t>
      </w:r>
      <w:r w:rsidRPr="00817A47">
        <w:rPr>
          <w:rFonts w:cs="Times-Roman"/>
          <w:i/>
          <w:color w:val="000000" w:themeColor="text1"/>
        </w:rPr>
        <w:t>Ptf1a/P48-Cre</w:t>
      </w:r>
      <w:r w:rsidRPr="00817A47">
        <w:rPr>
          <w:i/>
          <w:color w:val="000000" w:themeColor="text1"/>
        </w:rPr>
        <w:tab/>
        <w:t>EGFR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</w:rPr>
        <w:tab/>
        <w:t>Delayed tumor development</w:t>
      </w:r>
      <w:r w:rsidRPr="00817A47">
        <w:rPr>
          <w:color w:val="000000" w:themeColor="text1"/>
        </w:rPr>
        <w:tab/>
        <w:t>Ardito et al</w:t>
      </w:r>
      <w:r w:rsidR="003379F4" w:rsidRPr="00817A47">
        <w:rPr>
          <w:color w:val="000000" w:themeColor="text1"/>
        </w:rPr>
        <w:t>.</w:t>
      </w:r>
      <w:r w:rsidRPr="00817A47">
        <w:rPr>
          <w:color w:val="000000" w:themeColor="text1"/>
        </w:rPr>
        <w:t xml:space="preserve"> 2012</w:t>
      </w:r>
    </w:p>
    <w:p w14:paraId="56D58BFE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rFonts w:cs="Times-Roman"/>
          <w:i/>
          <w:color w:val="000000" w:themeColor="text1"/>
        </w:rPr>
      </w:pPr>
    </w:p>
    <w:p w14:paraId="59687327" w14:textId="716B4F79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color w:val="000000" w:themeColor="text1"/>
          <w:vertAlign w:val="superscript"/>
        </w:rPr>
        <w:t>+/LSLG12D</w:t>
      </w:r>
      <w:r w:rsidRPr="00817A47">
        <w:rPr>
          <w:i/>
          <w:color w:val="000000" w:themeColor="text1"/>
        </w:rPr>
        <w:t>;</w:t>
      </w:r>
      <w:r w:rsidR="00B9315E" w:rsidRPr="00817A47">
        <w:rPr>
          <w:rFonts w:cs="Times-Roman"/>
          <w:i/>
          <w:color w:val="000000" w:themeColor="text1"/>
        </w:rPr>
        <w:t>Ink4a/</w:t>
      </w:r>
      <w:r w:rsidRPr="00817A47">
        <w:rPr>
          <w:rFonts w:cs="Times-Roman"/>
          <w:i/>
          <w:color w:val="000000" w:themeColor="text1"/>
        </w:rPr>
        <w:t>Arf</w:t>
      </w:r>
      <w:r w:rsidRPr="00817A47">
        <w:rPr>
          <w:rFonts w:cs="Times New Roman"/>
          <w:i/>
          <w:color w:val="000000" w:themeColor="text1"/>
          <w:vertAlign w:val="superscript"/>
        </w:rPr>
        <w:t>−</w:t>
      </w:r>
      <w:r w:rsidRPr="00817A47">
        <w:rPr>
          <w:rFonts w:cs="Times-Roman"/>
          <w:color w:val="000000" w:themeColor="text1"/>
          <w:vertAlign w:val="superscript"/>
        </w:rPr>
        <w:t>/</w:t>
      </w:r>
      <w:r w:rsidRPr="00817A47">
        <w:rPr>
          <w:rFonts w:cs="Times New Roman"/>
          <w:i/>
          <w:color w:val="000000" w:themeColor="text1"/>
          <w:vertAlign w:val="superscript"/>
        </w:rPr>
        <w:t>−</w:t>
      </w:r>
      <w:r w:rsidRPr="00817A47">
        <w:rPr>
          <w:i/>
          <w:color w:val="000000" w:themeColor="text1"/>
        </w:rPr>
        <w:t xml:space="preserve">;Pdx1-Cre </w:t>
      </w:r>
      <w:r w:rsidRPr="00817A47">
        <w:rPr>
          <w:i/>
          <w:color w:val="000000" w:themeColor="text1"/>
        </w:rPr>
        <w:tab/>
        <w:t>Bmi</w:t>
      </w:r>
      <w:r w:rsidR="003379F4" w:rsidRPr="00817A47">
        <w:rPr>
          <w:i/>
          <w:color w:val="000000" w:themeColor="text1"/>
        </w:rPr>
        <w:t>1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Lack of PDAC rescue</w:t>
      </w:r>
      <w:r w:rsidRPr="00817A47">
        <w:rPr>
          <w:color w:val="000000" w:themeColor="text1"/>
        </w:rPr>
        <w:tab/>
        <w:t xml:space="preserve">Bednar et </w:t>
      </w:r>
      <w:r w:rsidR="003379F4" w:rsidRPr="00817A47">
        <w:rPr>
          <w:color w:val="000000" w:themeColor="text1"/>
        </w:rPr>
        <w:t xml:space="preserve">al. </w:t>
      </w:r>
      <w:r w:rsidRPr="00817A47">
        <w:rPr>
          <w:color w:val="000000" w:themeColor="text1"/>
        </w:rPr>
        <w:t>2015</w:t>
      </w:r>
    </w:p>
    <w:p w14:paraId="17167DE1" w14:textId="3CD4D95B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color w:val="000000" w:themeColor="text1"/>
        </w:rPr>
      </w:pPr>
      <w:r w:rsidRPr="00817A47">
        <w:rPr>
          <w:i/>
          <w:color w:val="000000" w:themeColor="text1"/>
        </w:rPr>
        <w:t>K-Ras</w:t>
      </w:r>
      <w:r w:rsidRPr="00817A47">
        <w:rPr>
          <w:color w:val="000000" w:themeColor="text1"/>
          <w:vertAlign w:val="superscript"/>
        </w:rPr>
        <w:t>+/LSLG12D</w:t>
      </w:r>
      <w:r w:rsidRPr="00817A47">
        <w:rPr>
          <w:i/>
          <w:color w:val="000000" w:themeColor="text1"/>
        </w:rPr>
        <w:t>;</w:t>
      </w:r>
      <w:r w:rsidR="00B9315E" w:rsidRPr="00817A47">
        <w:rPr>
          <w:rFonts w:cs="Times-Roman"/>
          <w:i/>
          <w:color w:val="000000" w:themeColor="text1"/>
        </w:rPr>
        <w:t>Ink4a/</w:t>
      </w:r>
      <w:r w:rsidRPr="00817A47">
        <w:rPr>
          <w:rFonts w:cs="Times-Roman"/>
          <w:i/>
          <w:color w:val="000000" w:themeColor="text1"/>
        </w:rPr>
        <w:t>Ar</w:t>
      </w:r>
      <w:r w:rsidR="005D7A59" w:rsidRPr="00817A47">
        <w:rPr>
          <w:rFonts w:cs="Times-Roman"/>
          <w:i/>
          <w:color w:val="000000" w:themeColor="text1"/>
        </w:rPr>
        <w:t>f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i/>
          <w:color w:val="000000" w:themeColor="text1"/>
        </w:rPr>
        <w:t>;Pdx1-Cre</w:t>
      </w:r>
      <w:r w:rsidRPr="00817A47">
        <w:rPr>
          <w:rFonts w:eastAsia="Times New Roman"/>
          <w:color w:val="000000" w:themeColor="text1"/>
        </w:rPr>
        <w:tab/>
      </w:r>
      <w:r w:rsidRPr="00817A47">
        <w:rPr>
          <w:i/>
          <w:color w:val="000000" w:themeColor="text1"/>
        </w:rPr>
        <w:t>Ikk</w:t>
      </w:r>
      <w:r w:rsidRPr="00817A47">
        <w:rPr>
          <w:rFonts w:ascii="Symbol" w:hAnsi="Symbol"/>
          <w:i/>
          <w:color w:val="000000" w:themeColor="text1"/>
        </w:rPr>
        <w:t></w:t>
      </w:r>
      <w:r w:rsidRPr="00817A47">
        <w:rPr>
          <w:rFonts w:ascii="Symbol" w:hAnsi="Symbol"/>
          <w:color w:val="000000" w:themeColor="text1"/>
          <w:vertAlign w:val="superscript"/>
        </w:rPr>
        <w:t></w:t>
      </w:r>
      <w:r w:rsidRPr="00817A47">
        <w:rPr>
          <w:rFonts w:cs="Times New Roman"/>
          <w:color w:val="000000" w:themeColor="text1"/>
          <w:vertAlign w:val="superscript"/>
        </w:rPr>
        <w:t>lox/lox</w:t>
      </w:r>
      <w:r w:rsidRPr="00817A47">
        <w:rPr>
          <w:rFonts w:eastAsia="Times New Roman"/>
          <w:color w:val="000000" w:themeColor="text1"/>
        </w:rPr>
        <w:tab/>
      </w:r>
      <w:r w:rsidRPr="00817A47">
        <w:rPr>
          <w:color w:val="000000" w:themeColor="text1"/>
        </w:rPr>
        <w:t>Reduced PanIN/PDAC formation</w:t>
      </w:r>
      <w:r w:rsidRPr="00817A47">
        <w:rPr>
          <w:rFonts w:eastAsia="Times New Roman"/>
          <w:color w:val="000000" w:themeColor="text1"/>
        </w:rPr>
        <w:tab/>
        <w:t xml:space="preserve">Ling </w:t>
      </w:r>
      <w:r w:rsidR="003379F4" w:rsidRPr="00817A47">
        <w:rPr>
          <w:rFonts w:eastAsia="Times New Roman"/>
          <w:color w:val="000000" w:themeColor="text1"/>
        </w:rPr>
        <w:t xml:space="preserve">et al. </w:t>
      </w:r>
      <w:r w:rsidRPr="00817A47">
        <w:rPr>
          <w:rFonts w:eastAsia="Times New Roman"/>
          <w:color w:val="000000" w:themeColor="text1"/>
        </w:rPr>
        <w:t>2014</w:t>
      </w:r>
    </w:p>
    <w:p w14:paraId="54E7EAFE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</w:p>
    <w:p w14:paraId="602EEC56" w14:textId="5EA5F4CB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rFonts w:cs="Times-Roman"/>
          <w:color w:val="000000" w:themeColor="text1"/>
        </w:rPr>
        <w:t>K-</w:t>
      </w:r>
      <w:r w:rsidRPr="00817A47">
        <w:rPr>
          <w:rFonts w:cs="Times-Roman"/>
          <w:i/>
          <w:color w:val="000000" w:themeColor="text1"/>
        </w:rPr>
        <w:t>Ras</w:t>
      </w:r>
      <w:r w:rsidRPr="00817A47">
        <w:rPr>
          <w:rFonts w:cs="Times-Roman"/>
          <w:color w:val="000000" w:themeColor="text1"/>
          <w:vertAlign w:val="superscript"/>
        </w:rPr>
        <w:t>+/LSLG12Vgeo</w:t>
      </w:r>
      <w:r w:rsidRPr="00817A47">
        <w:rPr>
          <w:rFonts w:cs="Times-Roman"/>
          <w:color w:val="000000" w:themeColor="text1"/>
        </w:rPr>
        <w:t>;</w:t>
      </w:r>
      <w:r w:rsidRPr="00817A47">
        <w:rPr>
          <w:rFonts w:cs="Times-Roman"/>
          <w:i/>
          <w:color w:val="000000" w:themeColor="text1"/>
        </w:rPr>
        <w:t>Elas-tTA;TetO-Cre</w:t>
      </w:r>
      <w:r w:rsidRPr="00817A47">
        <w:rPr>
          <w:rFonts w:cs="Times-Roman"/>
          <w:i/>
          <w:color w:val="000000" w:themeColor="text1"/>
        </w:rPr>
        <w:tab/>
      </w:r>
      <w:r w:rsidRPr="00817A47">
        <w:rPr>
          <w:i/>
          <w:color w:val="000000" w:themeColor="text1"/>
        </w:rPr>
        <w:t>EGFR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No PanIN or PDAC</w:t>
      </w:r>
      <w:r w:rsidRPr="00817A47">
        <w:rPr>
          <w:color w:val="000000" w:themeColor="text1"/>
        </w:rPr>
        <w:tab/>
        <w:t xml:space="preserve">Navas et </w:t>
      </w:r>
      <w:r w:rsidR="003379F4" w:rsidRPr="00817A47">
        <w:rPr>
          <w:color w:val="000000" w:themeColor="text1"/>
        </w:rPr>
        <w:t xml:space="preserve">al. </w:t>
      </w:r>
      <w:r w:rsidRPr="00817A47">
        <w:rPr>
          <w:color w:val="000000" w:themeColor="text1"/>
        </w:rPr>
        <w:t>2012</w:t>
      </w:r>
    </w:p>
    <w:p w14:paraId="032D85D3" w14:textId="1FACF55A" w:rsidR="00836DB6" w:rsidRPr="00817A47" w:rsidRDefault="00836DB6" w:rsidP="00836DB6">
      <w:pPr>
        <w:tabs>
          <w:tab w:val="left" w:pos="5103"/>
          <w:tab w:val="left" w:pos="7938"/>
          <w:tab w:val="left" w:pos="11907"/>
          <w:tab w:val="left" w:pos="12474"/>
        </w:tabs>
        <w:spacing w:line="276" w:lineRule="auto"/>
        <w:rPr>
          <w:i/>
          <w:color w:val="000000" w:themeColor="text1"/>
        </w:rPr>
      </w:pPr>
      <w:r w:rsidRPr="00817A47">
        <w:rPr>
          <w:rFonts w:cs="Times-Roman"/>
          <w:color w:val="000000" w:themeColor="text1"/>
        </w:rPr>
        <w:t>K-</w:t>
      </w:r>
      <w:r w:rsidRPr="00817A47">
        <w:rPr>
          <w:rFonts w:cs="Times-Roman"/>
          <w:i/>
          <w:color w:val="000000" w:themeColor="text1"/>
        </w:rPr>
        <w:t>Ras</w:t>
      </w:r>
      <w:r w:rsidRPr="00817A47">
        <w:rPr>
          <w:rFonts w:cs="Times-Roman"/>
          <w:color w:val="000000" w:themeColor="text1"/>
          <w:vertAlign w:val="superscript"/>
        </w:rPr>
        <w:t>+/LSLG12Vgeo</w:t>
      </w:r>
      <w:r w:rsidRPr="00817A47">
        <w:rPr>
          <w:rFonts w:cs="Times-Roman"/>
          <w:color w:val="000000" w:themeColor="text1"/>
        </w:rPr>
        <w:t>;</w:t>
      </w:r>
      <w:r w:rsidRPr="00817A47">
        <w:rPr>
          <w:i/>
          <w:color w:val="000000" w:themeColor="text1"/>
        </w:rPr>
        <w:t>p53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</w:rPr>
        <w:t>;</w:t>
      </w:r>
      <w:r w:rsidRPr="00817A47">
        <w:rPr>
          <w:rFonts w:cs="Times-Roman"/>
          <w:i/>
          <w:color w:val="000000" w:themeColor="text1"/>
        </w:rPr>
        <w:t>Elas-tTA;TetO-Cre</w:t>
      </w:r>
      <w:r w:rsidRPr="00817A47">
        <w:rPr>
          <w:rFonts w:cs="Times-Roman"/>
          <w:i/>
          <w:color w:val="000000" w:themeColor="text1"/>
        </w:rPr>
        <w:tab/>
      </w:r>
      <w:r w:rsidRPr="00817A47">
        <w:rPr>
          <w:i/>
          <w:color w:val="000000" w:themeColor="text1"/>
        </w:rPr>
        <w:t>EGFR</w:t>
      </w:r>
      <w:r w:rsidRPr="00817A47">
        <w:rPr>
          <w:color w:val="000000" w:themeColor="text1"/>
          <w:vertAlign w:val="superscript"/>
        </w:rPr>
        <w:t>lox/lox</w:t>
      </w:r>
      <w:r w:rsidRPr="00817A47">
        <w:rPr>
          <w:color w:val="000000" w:themeColor="text1"/>
          <w:vertAlign w:val="superscript"/>
        </w:rPr>
        <w:tab/>
      </w:r>
      <w:r w:rsidRPr="00817A47">
        <w:rPr>
          <w:color w:val="000000" w:themeColor="text1"/>
        </w:rPr>
        <w:t>Delayed tumor development</w:t>
      </w:r>
      <w:r w:rsidRPr="00817A47">
        <w:rPr>
          <w:color w:val="000000" w:themeColor="text1"/>
        </w:rPr>
        <w:tab/>
        <w:t xml:space="preserve">Navas et </w:t>
      </w:r>
      <w:r w:rsidR="003379F4" w:rsidRPr="00817A47">
        <w:rPr>
          <w:color w:val="000000" w:themeColor="text1"/>
        </w:rPr>
        <w:t xml:space="preserve">al. </w:t>
      </w:r>
      <w:r w:rsidRPr="00817A47">
        <w:rPr>
          <w:color w:val="000000" w:themeColor="text1"/>
        </w:rPr>
        <w:t>2012</w:t>
      </w:r>
    </w:p>
    <w:p w14:paraId="04739652" w14:textId="77777777" w:rsidR="00836DB6" w:rsidRPr="00817A47" w:rsidRDefault="00836DB6" w:rsidP="00836DB6">
      <w:pPr>
        <w:tabs>
          <w:tab w:val="left" w:pos="5103"/>
          <w:tab w:val="left" w:pos="7938"/>
          <w:tab w:val="left" w:pos="11907"/>
        </w:tabs>
        <w:spacing w:line="276" w:lineRule="auto"/>
        <w:rPr>
          <w:color w:val="000000" w:themeColor="text1"/>
        </w:rPr>
      </w:pPr>
      <w:r w:rsidRPr="00817A47">
        <w:rPr>
          <w:noProof/>
          <w:color w:val="000000" w:themeColor="text1"/>
          <w:lang w:val="es-ES_tradnl" w:eastAsia="zh-CN"/>
        </w:rPr>
        <mc:AlternateContent>
          <mc:Choice Requires="wps">
            <w:drawing>
              <wp:anchor distT="4294967294" distB="4294967294" distL="114300" distR="114300" simplePos="0" relativeHeight="251668480" behindDoc="0" locked="0" layoutInCell="1" allowOverlap="1" wp14:anchorId="05C2F958" wp14:editId="23E45F6A">
                <wp:simplePos x="0" y="0"/>
                <wp:positionH relativeFrom="column">
                  <wp:posOffset>-2963</wp:posOffset>
                </wp:positionH>
                <wp:positionV relativeFrom="paragraph">
                  <wp:posOffset>85725</wp:posOffset>
                </wp:positionV>
                <wp:extent cx="8640868" cy="1693"/>
                <wp:effectExtent l="0" t="0" r="46355" b="49530"/>
                <wp:wrapTight wrapText="bothSides">
                  <wp:wrapPolygon edited="0">
                    <wp:start x="0" y="0"/>
                    <wp:lineTo x="0" y="432000"/>
                    <wp:lineTo x="13080" y="432000"/>
                    <wp:lineTo x="21652" y="432000"/>
                    <wp:lineTo x="21652" y="0"/>
                    <wp:lineTo x="0" y="0"/>
                  </wp:wrapPolygon>
                </wp:wrapTight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640868" cy="1693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effectLst>
                                <a:outerShdw blurRad="38100" dist="25400" dir="5400000" algn="ctr" rotWithShape="0">
                                  <a:srgbClr val="000000">
                                    <a:alpha val="35001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B4217" id="Line 3" o:spid="_x0000_s1026" style="position:absolute;flip:y;z-index:251668480;visibility:visible;mso-wrap-style:square;mso-width-percent:0;mso-height-percent:0;mso-wrap-distance-left:9pt;mso-wrap-distance-top:-2emu;mso-wrap-distance-right:9pt;mso-wrap-distance-bottom:-2emu;mso-position-horizontal:absolute;mso-position-horizontal-relative:text;mso-position-vertical:absolute;mso-position-vertical-relative:text;mso-width-percent:0;mso-height-percent:0;mso-width-relative:page;mso-height-relative:page" from="-.25pt,6.75pt" to="680.15pt,6.9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" strokecolor="black [3213]" strokeweight="1.5pt">
                <w10:wrap type="tight"/>
              </v:line>
            </w:pict>
          </mc:Fallback>
        </mc:AlternateContent>
      </w:r>
    </w:p>
    <w:p w14:paraId="615A70C7" w14:textId="77777777" w:rsidR="00836DB6" w:rsidRPr="00817A47" w:rsidRDefault="00836DB6" w:rsidP="00836DB6">
      <w:pPr>
        <w:spacing w:line="276" w:lineRule="auto"/>
        <w:rPr>
          <w:color w:val="000000" w:themeColor="text1"/>
        </w:rPr>
      </w:pPr>
    </w:p>
    <w:p w14:paraId="068E573A" w14:textId="77777777" w:rsidR="00663BAF" w:rsidRPr="00817A47" w:rsidRDefault="00663BAF" w:rsidP="00836DB6">
      <w:pPr>
        <w:spacing w:line="276" w:lineRule="auto"/>
        <w:rPr>
          <w:color w:val="000000" w:themeColor="text1"/>
        </w:rPr>
      </w:pPr>
    </w:p>
    <w:sectPr w:rsidR="00663BAF" w:rsidRPr="00817A47" w:rsidSect="004A14DC">
      <w:pgSz w:w="16840" w:h="11899" w:orient="landscape"/>
      <w:pgMar w:top="1701" w:right="1247" w:bottom="1701" w:left="1276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-Italic">
    <w:charset w:val="00"/>
    <w:family w:val="auto"/>
    <w:pitch w:val="variable"/>
    <w:sig w:usb0="00000003" w:usb1="00000000" w:usb2="00000000" w:usb3="00000000" w:csb0="00000001" w:csb1="00000000"/>
  </w:font>
  <w:font w:name="Times-Roman">
    <w:charset w:val="00"/>
    <w:family w:val="auto"/>
    <w:pitch w:val="variable"/>
    <w:sig w:usb0="00000003" w:usb1="00000000" w:usb2="00000000" w:usb3="00000000" w:csb0="00000001" w:csb1="00000000"/>
  </w:font>
  <w:font w:name="AdvPSAD5A">
    <w:altName w:val="Cambria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04FE9"/>
    <w:multiLevelType w:val="hybridMultilevel"/>
    <w:tmpl w:val="44F4B5B4"/>
    <w:lvl w:ilvl="0" w:tplc="9CBC61E6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700EEB"/>
    <w:multiLevelType w:val="hybridMultilevel"/>
    <w:tmpl w:val="AB600002"/>
    <w:lvl w:ilvl="0" w:tplc="2160DE8E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B24"/>
    <w:rsid w:val="00001740"/>
    <w:rsid w:val="00023356"/>
    <w:rsid w:val="00037550"/>
    <w:rsid w:val="00084014"/>
    <w:rsid w:val="000B424E"/>
    <w:rsid w:val="000C7A7D"/>
    <w:rsid w:val="000F5709"/>
    <w:rsid w:val="001028C3"/>
    <w:rsid w:val="00107B69"/>
    <w:rsid w:val="001101F9"/>
    <w:rsid w:val="0018259C"/>
    <w:rsid w:val="00194E05"/>
    <w:rsid w:val="001A63CE"/>
    <w:rsid w:val="001B6B30"/>
    <w:rsid w:val="001C61FA"/>
    <w:rsid w:val="001E0429"/>
    <w:rsid w:val="001F30FA"/>
    <w:rsid w:val="00213948"/>
    <w:rsid w:val="00221169"/>
    <w:rsid w:val="00222CC4"/>
    <w:rsid w:val="002B7A1C"/>
    <w:rsid w:val="002E0274"/>
    <w:rsid w:val="002E582F"/>
    <w:rsid w:val="002E6D0B"/>
    <w:rsid w:val="002F7FBC"/>
    <w:rsid w:val="00311B8B"/>
    <w:rsid w:val="00322CCA"/>
    <w:rsid w:val="00331077"/>
    <w:rsid w:val="00336AE0"/>
    <w:rsid w:val="003379F4"/>
    <w:rsid w:val="0035030F"/>
    <w:rsid w:val="00352039"/>
    <w:rsid w:val="00363128"/>
    <w:rsid w:val="003B1F10"/>
    <w:rsid w:val="003B2494"/>
    <w:rsid w:val="003C4890"/>
    <w:rsid w:val="003E2C4A"/>
    <w:rsid w:val="00440612"/>
    <w:rsid w:val="00457312"/>
    <w:rsid w:val="00493526"/>
    <w:rsid w:val="004A14DC"/>
    <w:rsid w:val="004A2EEB"/>
    <w:rsid w:val="004F2EBA"/>
    <w:rsid w:val="005443E4"/>
    <w:rsid w:val="00584ECF"/>
    <w:rsid w:val="005C4794"/>
    <w:rsid w:val="005D7A59"/>
    <w:rsid w:val="00611023"/>
    <w:rsid w:val="00624EA6"/>
    <w:rsid w:val="006472AE"/>
    <w:rsid w:val="006613D3"/>
    <w:rsid w:val="00663BAF"/>
    <w:rsid w:val="006A5CAD"/>
    <w:rsid w:val="006C215D"/>
    <w:rsid w:val="006C4FA8"/>
    <w:rsid w:val="006D5031"/>
    <w:rsid w:val="00733118"/>
    <w:rsid w:val="00760786"/>
    <w:rsid w:val="00766F09"/>
    <w:rsid w:val="0078438B"/>
    <w:rsid w:val="00784D3F"/>
    <w:rsid w:val="00797642"/>
    <w:rsid w:val="00817521"/>
    <w:rsid w:val="00817A47"/>
    <w:rsid w:val="00836DB6"/>
    <w:rsid w:val="00856327"/>
    <w:rsid w:val="00856A3A"/>
    <w:rsid w:val="008715C3"/>
    <w:rsid w:val="00875940"/>
    <w:rsid w:val="0088402D"/>
    <w:rsid w:val="008841D4"/>
    <w:rsid w:val="008C5A99"/>
    <w:rsid w:val="008F0397"/>
    <w:rsid w:val="008F061F"/>
    <w:rsid w:val="00920985"/>
    <w:rsid w:val="00952FB7"/>
    <w:rsid w:val="009568A0"/>
    <w:rsid w:val="00980A21"/>
    <w:rsid w:val="00984E02"/>
    <w:rsid w:val="009902EF"/>
    <w:rsid w:val="009B5543"/>
    <w:rsid w:val="009E2A9A"/>
    <w:rsid w:val="009E6545"/>
    <w:rsid w:val="009F0F1F"/>
    <w:rsid w:val="00A054B5"/>
    <w:rsid w:val="00A20DF1"/>
    <w:rsid w:val="00A64E3C"/>
    <w:rsid w:val="00A65BD9"/>
    <w:rsid w:val="00A744D8"/>
    <w:rsid w:val="00A80F41"/>
    <w:rsid w:val="00A817E1"/>
    <w:rsid w:val="00AB6679"/>
    <w:rsid w:val="00AC37FA"/>
    <w:rsid w:val="00B3255D"/>
    <w:rsid w:val="00B608A2"/>
    <w:rsid w:val="00B63215"/>
    <w:rsid w:val="00B9315E"/>
    <w:rsid w:val="00BB7E53"/>
    <w:rsid w:val="00BC4A5C"/>
    <w:rsid w:val="00BD35FF"/>
    <w:rsid w:val="00BE3D09"/>
    <w:rsid w:val="00BF0BD5"/>
    <w:rsid w:val="00C11B24"/>
    <w:rsid w:val="00C140B8"/>
    <w:rsid w:val="00C151D0"/>
    <w:rsid w:val="00C25FBB"/>
    <w:rsid w:val="00C26A2D"/>
    <w:rsid w:val="00C3382C"/>
    <w:rsid w:val="00C63519"/>
    <w:rsid w:val="00C90BEC"/>
    <w:rsid w:val="00C93427"/>
    <w:rsid w:val="00CB06C0"/>
    <w:rsid w:val="00D11A22"/>
    <w:rsid w:val="00D53932"/>
    <w:rsid w:val="00D57E02"/>
    <w:rsid w:val="00D62A0F"/>
    <w:rsid w:val="00D63F1D"/>
    <w:rsid w:val="00D66874"/>
    <w:rsid w:val="00D97EC5"/>
    <w:rsid w:val="00DA4770"/>
    <w:rsid w:val="00DD2902"/>
    <w:rsid w:val="00E022B8"/>
    <w:rsid w:val="00E05A8F"/>
    <w:rsid w:val="00E209D5"/>
    <w:rsid w:val="00E25D0F"/>
    <w:rsid w:val="00E2664C"/>
    <w:rsid w:val="00E26E8A"/>
    <w:rsid w:val="00E37DC3"/>
    <w:rsid w:val="00E755E7"/>
    <w:rsid w:val="00E77BFC"/>
    <w:rsid w:val="00E86F6A"/>
    <w:rsid w:val="00EE41BE"/>
    <w:rsid w:val="00F046B5"/>
    <w:rsid w:val="00F646D0"/>
    <w:rsid w:val="00F9231A"/>
    <w:rsid w:val="00FA532A"/>
    <w:rsid w:val="00FE4F1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s-ES_tradnl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9E89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47D9E"/>
    <w:rPr>
      <w:rFonts w:ascii="Times New Roman" w:hAnsi="Times New Roman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E755E7"/>
    <w:rPr>
      <w:rFonts w:cs="Times New Roman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E755E7"/>
    <w:rPr>
      <w:rFonts w:ascii="Times New Roman" w:hAnsi="Times New Roman" w:cs="Times New Roman"/>
      <w:lang w:val="en-US"/>
    </w:rPr>
  </w:style>
  <w:style w:type="paragraph" w:styleId="Prrafodelista">
    <w:name w:val="List Paragraph"/>
    <w:basedOn w:val="Normal"/>
    <w:uiPriority w:val="34"/>
    <w:qFormat/>
    <w:rsid w:val="00A20DF1"/>
    <w:pPr>
      <w:ind w:left="720"/>
      <w:contextualSpacing/>
    </w:pPr>
  </w:style>
  <w:style w:type="character" w:styleId="nfasis">
    <w:name w:val="Emphasis"/>
    <w:basedOn w:val="Fuentedeprrafopredeter"/>
    <w:uiPriority w:val="20"/>
    <w:qFormat/>
    <w:rsid w:val="00836DB6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1210</Words>
  <Characters>6658</Characters>
  <Application>Microsoft Macintosh Word</Application>
  <DocSecurity>0</DocSecurity>
  <Lines>55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Table 1. Target validation in tumor initiation models driven by K-Ras oncogenes </vt:lpstr>
    </vt:vector>
  </TitlesOfParts>
  <Company>cnio</Company>
  <LinksUpToDate>false</LinksUpToDate>
  <CharactersWithSpaces>7853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mdrosten</dc:creator>
  <cp:keywords/>
  <cp:lastModifiedBy>Usuario de Microsoft Office</cp:lastModifiedBy>
  <cp:revision>13</cp:revision>
  <dcterms:created xsi:type="dcterms:W3CDTF">2017-04-06T06:59:00Z</dcterms:created>
  <dcterms:modified xsi:type="dcterms:W3CDTF">2017-04-06T14:52:00Z</dcterms:modified>
</cp:coreProperties>
</file>