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1E54AB" w14:textId="77777777" w:rsidR="00654E8F" w:rsidRPr="006B61D3" w:rsidRDefault="00654E8F" w:rsidP="0001436A">
      <w:pPr>
        <w:pStyle w:val="SupplementaryMaterial"/>
        <w:rPr>
          <w:b w:val="0"/>
        </w:rPr>
      </w:pPr>
      <w:bookmarkStart w:id="0" w:name="_GoBack"/>
      <w:r w:rsidRPr="006B61D3">
        <w:t>Supplementary Material</w:t>
      </w:r>
    </w:p>
    <w:p w14:paraId="185E53C5" w14:textId="4D68F1EE" w:rsidR="00564279" w:rsidRPr="006B61D3" w:rsidRDefault="00564279" w:rsidP="001C1AC5">
      <w:pPr>
        <w:pStyle w:val="Ttulo1"/>
        <w:jc w:val="both"/>
        <w:rPr>
          <w:b w:val="0"/>
        </w:rPr>
      </w:pPr>
      <w:r w:rsidRPr="006B61D3">
        <w:t>Appendix A</w:t>
      </w:r>
      <w:r w:rsidRPr="006B61D3">
        <w:rPr>
          <w:b w:val="0"/>
        </w:rPr>
        <w:t xml:space="preserve">. </w:t>
      </w:r>
      <w:proofErr w:type="spellStart"/>
      <w:r w:rsidRPr="006B61D3">
        <w:rPr>
          <w:b w:val="0"/>
        </w:rPr>
        <w:t>CoRIS</w:t>
      </w:r>
      <w:proofErr w:type="spellEnd"/>
      <w:r w:rsidRPr="006B61D3">
        <w:rPr>
          <w:b w:val="0"/>
        </w:rPr>
        <w:t xml:space="preserve"> cohort.</w:t>
      </w:r>
    </w:p>
    <w:p w14:paraId="7A0C537E" w14:textId="77777777" w:rsidR="00564279" w:rsidRPr="006B61D3" w:rsidRDefault="00564279" w:rsidP="00564279">
      <w:pPr>
        <w:ind w:left="1416" w:hanging="1416"/>
        <w:jc w:val="both"/>
        <w:rPr>
          <w:rFonts w:ascii="Times New Roman" w:hAnsi="Times New Roman" w:cs="Times New Roman"/>
          <w:b/>
          <w:i/>
        </w:rPr>
      </w:pPr>
      <w:proofErr w:type="spellStart"/>
      <w:r w:rsidRPr="006B61D3">
        <w:rPr>
          <w:rFonts w:ascii="Times New Roman" w:hAnsi="Times New Roman" w:cs="Times New Roman"/>
          <w:b/>
          <w:i/>
        </w:rPr>
        <w:t>CoRIS</w:t>
      </w:r>
      <w:proofErr w:type="spellEnd"/>
      <w:r w:rsidRPr="006B61D3">
        <w:rPr>
          <w:rFonts w:ascii="Times New Roman" w:hAnsi="Times New Roman" w:cs="Times New Roman"/>
          <w:b/>
          <w:i/>
        </w:rPr>
        <w:t xml:space="preserve"> </w:t>
      </w:r>
      <w:proofErr w:type="spellStart"/>
      <w:r w:rsidRPr="006B61D3">
        <w:rPr>
          <w:rFonts w:ascii="Times New Roman" w:hAnsi="Times New Roman" w:cs="Times New Roman"/>
          <w:b/>
          <w:i/>
        </w:rPr>
        <w:t>Executive</w:t>
      </w:r>
      <w:proofErr w:type="spellEnd"/>
      <w:r w:rsidRPr="006B61D3">
        <w:rPr>
          <w:rFonts w:ascii="Times New Roman" w:hAnsi="Times New Roman" w:cs="Times New Roman"/>
          <w:b/>
          <w:i/>
        </w:rPr>
        <w:t xml:space="preserve"> </w:t>
      </w:r>
      <w:proofErr w:type="spellStart"/>
      <w:r w:rsidRPr="006B61D3">
        <w:rPr>
          <w:rFonts w:ascii="Times New Roman" w:hAnsi="Times New Roman" w:cs="Times New Roman"/>
          <w:b/>
          <w:i/>
        </w:rPr>
        <w:t>committee</w:t>
      </w:r>
      <w:proofErr w:type="spellEnd"/>
      <w:r w:rsidRPr="006B61D3">
        <w:rPr>
          <w:rFonts w:ascii="Times New Roman" w:hAnsi="Times New Roman" w:cs="Times New Roman"/>
          <w:b/>
          <w:i/>
        </w:rPr>
        <w:t>:</w:t>
      </w:r>
    </w:p>
    <w:p w14:paraId="45EC0BF9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 xml:space="preserve">Santiago Moreno, Inma Jarrín, David Dalmau, M Luisa Navarro, Federico </w:t>
      </w:r>
      <w:proofErr w:type="spellStart"/>
      <w:r w:rsidRPr="006B61D3">
        <w:rPr>
          <w:rFonts w:ascii="Times New Roman" w:hAnsi="Times New Roman" w:cs="Times New Roman"/>
        </w:rPr>
        <w:t>Garcia</w:t>
      </w:r>
      <w:proofErr w:type="spellEnd"/>
      <w:r w:rsidRPr="006B61D3">
        <w:rPr>
          <w:rFonts w:ascii="Times New Roman" w:hAnsi="Times New Roman" w:cs="Times New Roman"/>
        </w:rPr>
        <w:t xml:space="preserve">, Eva Poveda, </w:t>
      </w:r>
      <w:proofErr w:type="spellStart"/>
      <w:r w:rsidRPr="006B61D3">
        <w:rPr>
          <w:rFonts w:ascii="Times New Roman" w:hAnsi="Times New Roman" w:cs="Times New Roman"/>
        </w:rPr>
        <w:t>Jose</w:t>
      </w:r>
      <w:proofErr w:type="spellEnd"/>
      <w:r w:rsidRPr="006B61D3">
        <w:rPr>
          <w:rFonts w:ascii="Times New Roman" w:hAnsi="Times New Roman" w:cs="Times New Roman"/>
        </w:rPr>
        <w:t xml:space="preserve"> Antonio Iribarren, Félix Gutiérrez, Francesc Vidal, Juan Berenguer, Juan González.</w:t>
      </w:r>
    </w:p>
    <w:p w14:paraId="0B942B66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i/>
          <w:lang w:val="en-GB"/>
        </w:rPr>
      </w:pPr>
      <w:r w:rsidRPr="006B61D3">
        <w:rPr>
          <w:rFonts w:ascii="Times New Roman" w:hAnsi="Times New Roman" w:cs="Times New Roman"/>
          <w:b/>
          <w:i/>
          <w:lang w:val="en-GB"/>
        </w:rPr>
        <w:t xml:space="preserve">Centres and investigators involved in </w:t>
      </w:r>
      <w:proofErr w:type="spellStart"/>
      <w:r w:rsidRPr="006B61D3">
        <w:rPr>
          <w:rFonts w:ascii="Times New Roman" w:hAnsi="Times New Roman" w:cs="Times New Roman"/>
          <w:b/>
          <w:i/>
          <w:lang w:val="en-GB"/>
        </w:rPr>
        <w:t>CoRIS</w:t>
      </w:r>
      <w:proofErr w:type="spellEnd"/>
      <w:r w:rsidRPr="006B61D3">
        <w:rPr>
          <w:rFonts w:ascii="Times New Roman" w:hAnsi="Times New Roman" w:cs="Times New Roman"/>
          <w:b/>
          <w:i/>
          <w:lang w:val="en-GB"/>
        </w:rPr>
        <w:t xml:space="preserve"> cohort are</w:t>
      </w:r>
      <w:r w:rsidRPr="006B61D3">
        <w:rPr>
          <w:rFonts w:ascii="Times New Roman" w:eastAsia="MS Mincho" w:hAnsi="Times New Roman" w:cs="Times New Roman"/>
          <w:b/>
          <w:i/>
          <w:lang w:val="en-GB" w:eastAsia="es-ES_tradnl"/>
        </w:rPr>
        <w:t xml:space="preserve"> listed </w:t>
      </w:r>
      <w:r w:rsidRPr="006B61D3">
        <w:rPr>
          <w:rFonts w:ascii="Times New Roman" w:hAnsi="Times New Roman" w:cs="Times New Roman"/>
          <w:b/>
          <w:i/>
          <w:lang w:val="en-GB"/>
        </w:rPr>
        <w:t>below:</w:t>
      </w:r>
    </w:p>
    <w:p w14:paraId="4E5196A9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 xml:space="preserve">CoRIS </w:t>
      </w:r>
      <w:proofErr w:type="spellStart"/>
      <w:r w:rsidRPr="006B61D3">
        <w:rPr>
          <w:rFonts w:ascii="Times New Roman" w:hAnsi="Times New Roman" w:cs="Times New Roman"/>
          <w:b/>
          <w:u w:val="single"/>
        </w:rPr>
        <w:t>Coordination</w:t>
      </w:r>
      <w:proofErr w:type="spellEnd"/>
      <w:r w:rsidRPr="006B61D3">
        <w:rPr>
          <w:rFonts w:ascii="Times New Roman" w:hAnsi="Times New Roman" w:cs="Times New Roman"/>
          <w:b/>
          <w:u w:val="single"/>
        </w:rPr>
        <w:t xml:space="preserve"> </w:t>
      </w:r>
      <w:proofErr w:type="spellStart"/>
      <w:r w:rsidRPr="006B61D3">
        <w:rPr>
          <w:rFonts w:ascii="Times New Roman" w:hAnsi="Times New Roman" w:cs="Times New Roman"/>
          <w:b/>
          <w:u w:val="single"/>
        </w:rPr>
        <w:t>Unit</w:t>
      </w:r>
      <w:proofErr w:type="spellEnd"/>
    </w:p>
    <w:p w14:paraId="2B0DAA7C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 xml:space="preserve">Inma Jarrín, Cristina Moreno, Marta </w:t>
      </w:r>
      <w:proofErr w:type="spellStart"/>
      <w:r w:rsidRPr="006B61D3">
        <w:rPr>
          <w:rFonts w:ascii="Times New Roman" w:hAnsi="Times New Roman" w:cs="Times New Roman"/>
        </w:rPr>
        <w:t>Rava</w:t>
      </w:r>
      <w:proofErr w:type="spellEnd"/>
      <w:r w:rsidRPr="006B61D3">
        <w:rPr>
          <w:rFonts w:ascii="Times New Roman" w:hAnsi="Times New Roman" w:cs="Times New Roman"/>
        </w:rPr>
        <w:t>, Rebeca Izquierdo, Cristina Marco-Sánchez, Teresa Gómez-García.</w:t>
      </w:r>
    </w:p>
    <w:p w14:paraId="46522FC3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proofErr w:type="spellStart"/>
      <w:r w:rsidRPr="006B61D3">
        <w:rPr>
          <w:rFonts w:ascii="Times New Roman" w:hAnsi="Times New Roman" w:cs="Times New Roman"/>
          <w:b/>
          <w:u w:val="single"/>
        </w:rPr>
        <w:t>BioBanK</w:t>
      </w:r>
      <w:proofErr w:type="spellEnd"/>
      <w:r w:rsidRPr="006B61D3">
        <w:rPr>
          <w:rFonts w:ascii="Times New Roman" w:hAnsi="Times New Roman" w:cs="Times New Roman"/>
          <w:b/>
          <w:u w:val="single"/>
        </w:rPr>
        <w:t xml:space="preserve"> HIV Hospital General Universitario Gregorio Marañón</w:t>
      </w:r>
    </w:p>
    <w:p w14:paraId="59FF2813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>José Luis Jiménez.</w:t>
      </w:r>
    </w:p>
    <w:p w14:paraId="2CB151BF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 xml:space="preserve">Hospital General Universitario </w:t>
      </w:r>
      <w:proofErr w:type="spellStart"/>
      <w:r w:rsidRPr="006B61D3">
        <w:rPr>
          <w:rFonts w:ascii="Times New Roman" w:hAnsi="Times New Roman" w:cs="Times New Roman"/>
          <w:b/>
          <w:u w:val="single"/>
        </w:rPr>
        <w:t>Dr</w:t>
      </w:r>
      <w:proofErr w:type="spellEnd"/>
      <w:r w:rsidRPr="006B61D3">
        <w:rPr>
          <w:rFonts w:ascii="Times New Roman" w:hAnsi="Times New Roman" w:cs="Times New Roman"/>
          <w:b/>
          <w:u w:val="single"/>
        </w:rPr>
        <w:t xml:space="preserve"> Balmis (Alicante)</w:t>
      </w:r>
    </w:p>
    <w:p w14:paraId="2999D4FE" w14:textId="77777777" w:rsidR="00564279" w:rsidRPr="006B61D3" w:rsidRDefault="00564279" w:rsidP="00564279">
      <w:pPr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>Sergio Reus, Irene Portilla, Esperanza Merino, Gema García, José Sánchez-</w:t>
      </w:r>
      <w:proofErr w:type="spellStart"/>
      <w:r w:rsidRPr="006B61D3">
        <w:rPr>
          <w:rFonts w:ascii="Times New Roman" w:hAnsi="Times New Roman" w:cs="Times New Roman"/>
        </w:rPr>
        <w:t>Payá</w:t>
      </w:r>
      <w:proofErr w:type="spellEnd"/>
      <w:r w:rsidRPr="006B61D3">
        <w:rPr>
          <w:rFonts w:ascii="Times New Roman" w:hAnsi="Times New Roman" w:cs="Times New Roman"/>
        </w:rPr>
        <w:t xml:space="preserve">, Juan Carlos Rodríguez, Livia Giner, Joaquín Portilla, Vicente Boix, Diego </w:t>
      </w:r>
      <w:proofErr w:type="spellStart"/>
      <w:r w:rsidRPr="006B61D3">
        <w:rPr>
          <w:rFonts w:ascii="Times New Roman" w:hAnsi="Times New Roman" w:cs="Times New Roman"/>
        </w:rPr>
        <w:t>Torrus</w:t>
      </w:r>
      <w:proofErr w:type="spellEnd"/>
      <w:r w:rsidRPr="006B61D3">
        <w:rPr>
          <w:rFonts w:ascii="Times New Roman" w:hAnsi="Times New Roman" w:cs="Times New Roman"/>
        </w:rPr>
        <w:t xml:space="preserve">, Julia Portilla-Tamarit, Héctor Pinargote. </w:t>
      </w:r>
    </w:p>
    <w:p w14:paraId="0D8CEE7E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bookmarkStart w:id="1" w:name="_Hlk141694953"/>
      <w:r w:rsidRPr="006B61D3">
        <w:rPr>
          <w:rFonts w:ascii="Times New Roman" w:hAnsi="Times New Roman" w:cs="Times New Roman"/>
          <w:b/>
          <w:u w:val="single"/>
        </w:rPr>
        <w:t>Hospital Universitario de Canarias (San Cristóbal de la Laguna)</w:t>
      </w:r>
    </w:p>
    <w:bookmarkEnd w:id="1"/>
    <w:p w14:paraId="72A5FF8F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 xml:space="preserve">María Remedios Alemán, </w:t>
      </w:r>
      <w:proofErr w:type="spellStart"/>
      <w:r w:rsidRPr="006B61D3">
        <w:rPr>
          <w:rFonts w:ascii="Times New Roman" w:hAnsi="Times New Roman" w:cs="Times New Roman"/>
        </w:rPr>
        <w:t>Nereyda</w:t>
      </w:r>
      <w:proofErr w:type="spellEnd"/>
      <w:r w:rsidRPr="006B61D3">
        <w:rPr>
          <w:rFonts w:ascii="Times New Roman" w:hAnsi="Times New Roman" w:cs="Times New Roman"/>
        </w:rPr>
        <w:t xml:space="preserve"> Tosco-García, Ana López </w:t>
      </w:r>
      <w:proofErr w:type="spellStart"/>
      <w:r w:rsidRPr="006B61D3">
        <w:rPr>
          <w:rFonts w:ascii="Times New Roman" w:hAnsi="Times New Roman" w:cs="Times New Roman"/>
        </w:rPr>
        <w:t>Lirola</w:t>
      </w:r>
      <w:proofErr w:type="spellEnd"/>
      <w:r w:rsidRPr="006B61D3">
        <w:rPr>
          <w:rFonts w:ascii="Times New Roman" w:hAnsi="Times New Roman" w:cs="Times New Roman"/>
        </w:rPr>
        <w:t xml:space="preserve">, </w:t>
      </w:r>
      <w:proofErr w:type="spellStart"/>
      <w:r w:rsidRPr="006B61D3">
        <w:rPr>
          <w:rFonts w:ascii="Times New Roman" w:hAnsi="Times New Roman" w:cs="Times New Roman"/>
        </w:rPr>
        <w:t>Dácil</w:t>
      </w:r>
      <w:proofErr w:type="spellEnd"/>
      <w:r w:rsidRPr="006B61D3">
        <w:rPr>
          <w:rFonts w:ascii="Times New Roman" w:hAnsi="Times New Roman" w:cs="Times New Roman"/>
        </w:rPr>
        <w:t xml:space="preserve"> García, Felicitas Díaz-Flores, María del Mar Alonso, Ricardo Pelazas, María Inmaculada Hernández, Lucia Romero-Acevedo, Abraham Bethencourt-Padilla, Daniel Rodríguez-Díaz, Ana María Godoy-Reyes.</w:t>
      </w:r>
    </w:p>
    <w:p w14:paraId="6549FC18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Hospital Universitario Central de Asturias (Oviedo)</w:t>
      </w:r>
    </w:p>
    <w:p w14:paraId="62591B54" w14:textId="77777777" w:rsidR="00564279" w:rsidRPr="006B61D3" w:rsidRDefault="00564279" w:rsidP="00564279">
      <w:pPr>
        <w:jc w:val="both"/>
        <w:rPr>
          <w:rFonts w:ascii="Times New Roman" w:hAnsi="Times New Roman" w:cs="Times New Roman"/>
          <w:shd w:val="clear" w:color="auto" w:fill="FFFFFF"/>
        </w:rPr>
      </w:pPr>
      <w:bookmarkStart w:id="2" w:name="_Hlk140562176"/>
      <w:r w:rsidRPr="006B61D3">
        <w:rPr>
          <w:rFonts w:ascii="Times New Roman" w:hAnsi="Times New Roman" w:cs="Times New Roman"/>
          <w:shd w:val="clear" w:color="auto" w:fill="FFFFFF"/>
        </w:rPr>
        <w:t>Víctor Asensi, Rebeca Cabo Magadan, Lorena Fernández, Javier Díaz-Arias</w:t>
      </w:r>
    </w:p>
    <w:p w14:paraId="0F7A53F7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 xml:space="preserve">Hospital Universitario 12 de </w:t>
      </w:r>
      <w:proofErr w:type="gramStart"/>
      <w:r w:rsidRPr="006B61D3">
        <w:rPr>
          <w:rFonts w:ascii="Times New Roman" w:hAnsi="Times New Roman" w:cs="Times New Roman"/>
          <w:b/>
          <w:u w:val="single"/>
        </w:rPr>
        <w:t>Octubre</w:t>
      </w:r>
      <w:proofErr w:type="gramEnd"/>
      <w:r w:rsidRPr="006B61D3">
        <w:rPr>
          <w:rFonts w:ascii="Times New Roman" w:hAnsi="Times New Roman" w:cs="Times New Roman"/>
          <w:b/>
          <w:u w:val="single"/>
        </w:rPr>
        <w:t xml:space="preserve"> (Madrid)</w:t>
      </w:r>
    </w:p>
    <w:p w14:paraId="62F3D42A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bookmarkStart w:id="3" w:name="_Hlk140562346"/>
      <w:bookmarkEnd w:id="2"/>
      <w:r w:rsidRPr="006B61D3">
        <w:rPr>
          <w:rFonts w:ascii="Times New Roman" w:hAnsi="Times New Roman" w:cs="Times New Roman"/>
        </w:rPr>
        <w:t>Federico Pulido, Rafael Rubio, M Asunción Hernando, Otilia Bisbal, David Rial-</w:t>
      </w:r>
      <w:proofErr w:type="spellStart"/>
      <w:r w:rsidRPr="006B61D3">
        <w:rPr>
          <w:rFonts w:ascii="Times New Roman" w:hAnsi="Times New Roman" w:cs="Times New Roman"/>
        </w:rPr>
        <w:t>Crestelo</w:t>
      </w:r>
      <w:proofErr w:type="spellEnd"/>
      <w:r w:rsidRPr="006B61D3">
        <w:rPr>
          <w:rFonts w:ascii="Times New Roman" w:hAnsi="Times New Roman" w:cs="Times New Roman"/>
        </w:rPr>
        <w:t xml:space="preserve">, María de Lagarde, Laura Bermejo, Mireia </w:t>
      </w:r>
      <w:proofErr w:type="spellStart"/>
      <w:r w:rsidRPr="006B61D3">
        <w:rPr>
          <w:rFonts w:ascii="Times New Roman" w:hAnsi="Times New Roman" w:cs="Times New Roman"/>
        </w:rPr>
        <w:t>Santacreu</w:t>
      </w:r>
      <w:proofErr w:type="spellEnd"/>
      <w:r w:rsidRPr="006B61D3">
        <w:rPr>
          <w:rFonts w:ascii="Times New Roman" w:hAnsi="Times New Roman" w:cs="Times New Roman"/>
        </w:rPr>
        <w:t xml:space="preserve">, </w:t>
      </w:r>
      <w:r w:rsidRPr="006B61D3">
        <w:rPr>
          <w:rFonts w:ascii="Times New Roman" w:eastAsia="Times New Roman" w:hAnsi="Times New Roman" w:cs="Times New Roman"/>
        </w:rPr>
        <w:t xml:space="preserve">Juan Martín Torres, Belén Sánchez-López. </w:t>
      </w:r>
    </w:p>
    <w:p w14:paraId="3F1F3A41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 xml:space="preserve">Servicio de Enfermedades Infecciosas. Hospital Universitario Donostia. Instituto de Investigación </w:t>
      </w:r>
      <w:proofErr w:type="spellStart"/>
      <w:r w:rsidRPr="006B61D3">
        <w:rPr>
          <w:rFonts w:ascii="Times New Roman" w:hAnsi="Times New Roman" w:cs="Times New Roman"/>
          <w:b/>
          <w:u w:val="single"/>
        </w:rPr>
        <w:t>BioDonostia</w:t>
      </w:r>
      <w:proofErr w:type="spellEnd"/>
      <w:r w:rsidRPr="006B61D3">
        <w:rPr>
          <w:rFonts w:ascii="Times New Roman" w:hAnsi="Times New Roman" w:cs="Times New Roman"/>
          <w:b/>
          <w:u w:val="single"/>
        </w:rPr>
        <w:t xml:space="preserve"> (Donostia-San Sebastián)</w:t>
      </w:r>
    </w:p>
    <w:p w14:paraId="2C0AB824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bookmarkStart w:id="4" w:name="_Hlk140563021"/>
      <w:bookmarkEnd w:id="3"/>
      <w:r w:rsidRPr="006B61D3">
        <w:rPr>
          <w:rFonts w:ascii="Times New Roman" w:hAnsi="Times New Roman" w:cs="Times New Roman"/>
        </w:rPr>
        <w:t xml:space="preserve">José Antonio Iribarren, Xabier </w:t>
      </w:r>
      <w:proofErr w:type="spellStart"/>
      <w:r w:rsidRPr="006B61D3">
        <w:rPr>
          <w:rFonts w:ascii="Times New Roman" w:hAnsi="Times New Roman" w:cs="Times New Roman"/>
        </w:rPr>
        <w:t>Kortajarena</w:t>
      </w:r>
      <w:proofErr w:type="spellEnd"/>
      <w:r w:rsidRPr="006B61D3">
        <w:rPr>
          <w:rFonts w:ascii="Times New Roman" w:hAnsi="Times New Roman" w:cs="Times New Roman"/>
        </w:rPr>
        <w:t xml:space="preserve">, Claudia Nevado Pavón, Xabier Camino, Miguel Ángel Goenaga, M Jesús Bustinduy, </w:t>
      </w:r>
      <w:proofErr w:type="spellStart"/>
      <w:r w:rsidRPr="006B61D3">
        <w:rPr>
          <w:rFonts w:ascii="Times New Roman" w:hAnsi="Times New Roman" w:cs="Times New Roman"/>
        </w:rPr>
        <w:t>Harkaitz</w:t>
      </w:r>
      <w:proofErr w:type="spellEnd"/>
      <w:r w:rsidRPr="006B61D3">
        <w:rPr>
          <w:rFonts w:ascii="Times New Roman" w:hAnsi="Times New Roman" w:cs="Times New Roman"/>
        </w:rPr>
        <w:t xml:space="preserve"> </w:t>
      </w:r>
      <w:proofErr w:type="spellStart"/>
      <w:r w:rsidRPr="006B61D3">
        <w:rPr>
          <w:rFonts w:ascii="Times New Roman" w:hAnsi="Times New Roman" w:cs="Times New Roman"/>
        </w:rPr>
        <w:t>Azkune</w:t>
      </w:r>
      <w:proofErr w:type="spellEnd"/>
      <w:r w:rsidRPr="006B61D3">
        <w:rPr>
          <w:rFonts w:ascii="Times New Roman" w:hAnsi="Times New Roman" w:cs="Times New Roman"/>
        </w:rPr>
        <w:t>, Maialen Ibarguren, Ignacio Álvarez-</w:t>
      </w:r>
      <w:proofErr w:type="spellStart"/>
      <w:r w:rsidRPr="006B61D3">
        <w:rPr>
          <w:rFonts w:ascii="Times New Roman" w:hAnsi="Times New Roman" w:cs="Times New Roman"/>
        </w:rPr>
        <w:t>Rodriguez</w:t>
      </w:r>
      <w:proofErr w:type="spellEnd"/>
      <w:r w:rsidRPr="006B61D3">
        <w:rPr>
          <w:rFonts w:ascii="Times New Roman" w:hAnsi="Times New Roman" w:cs="Times New Roman"/>
        </w:rPr>
        <w:t xml:space="preserve">, Leire Gil-Alonso, Francisco Carmona-Torre, Ana Bayona Carlos, Maialen </w:t>
      </w:r>
      <w:proofErr w:type="spellStart"/>
      <w:r w:rsidRPr="006B61D3">
        <w:rPr>
          <w:rFonts w:ascii="Times New Roman" w:hAnsi="Times New Roman" w:cs="Times New Roman"/>
        </w:rPr>
        <w:t>Lekuona</w:t>
      </w:r>
      <w:proofErr w:type="spellEnd"/>
      <w:r w:rsidRPr="006B61D3">
        <w:rPr>
          <w:rFonts w:ascii="Times New Roman" w:hAnsi="Times New Roman" w:cs="Times New Roman"/>
        </w:rPr>
        <w:t xml:space="preserve"> Sanz.</w:t>
      </w:r>
    </w:p>
    <w:p w14:paraId="3246FF77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Hospital General Universitario De Elche (Elche)</w:t>
      </w:r>
    </w:p>
    <w:bookmarkEnd w:id="4"/>
    <w:p w14:paraId="68C34F85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lastRenderedPageBreak/>
        <w:t xml:space="preserve">Félix Gutiérrez, Catalina </w:t>
      </w:r>
      <w:proofErr w:type="spellStart"/>
      <w:r w:rsidRPr="006B61D3">
        <w:rPr>
          <w:rFonts w:ascii="Times New Roman" w:hAnsi="Times New Roman" w:cs="Times New Roman"/>
        </w:rPr>
        <w:t>Robledano</w:t>
      </w:r>
      <w:proofErr w:type="spellEnd"/>
      <w:r w:rsidRPr="006B61D3">
        <w:rPr>
          <w:rFonts w:ascii="Times New Roman" w:hAnsi="Times New Roman" w:cs="Times New Roman"/>
        </w:rPr>
        <w:t xml:space="preserve">, Mar Masiá, Sergio Padilla, Rafael Pascual, Marta Fernández, Antonio Galiana, José Alberto García, Xavier Barber, Javier García Abellán, Guillermo </w:t>
      </w:r>
      <w:proofErr w:type="spellStart"/>
      <w:r w:rsidRPr="006B61D3">
        <w:rPr>
          <w:rFonts w:ascii="Times New Roman" w:hAnsi="Times New Roman" w:cs="Times New Roman"/>
        </w:rPr>
        <w:t>Telenti</w:t>
      </w:r>
      <w:proofErr w:type="spellEnd"/>
      <w:r w:rsidRPr="006B61D3">
        <w:rPr>
          <w:rFonts w:ascii="Times New Roman" w:hAnsi="Times New Roman" w:cs="Times New Roman"/>
        </w:rPr>
        <w:t xml:space="preserve">, Ángela Botella, Paula Mascarell, Lidia García-Sánchez, Nuria </w:t>
      </w:r>
      <w:proofErr w:type="spellStart"/>
      <w:r w:rsidRPr="006B61D3">
        <w:rPr>
          <w:rFonts w:ascii="Times New Roman" w:hAnsi="Times New Roman" w:cs="Times New Roman"/>
        </w:rPr>
        <w:t>Ena</w:t>
      </w:r>
      <w:proofErr w:type="spellEnd"/>
      <w:r w:rsidRPr="006B61D3">
        <w:rPr>
          <w:rFonts w:ascii="Times New Roman" w:hAnsi="Times New Roman" w:cs="Times New Roman"/>
        </w:rPr>
        <w:t xml:space="preserve">, Leandro López, Jennifer Vallejo, Nieves Gonzalo-Jiménez, Montserrat Ruiz, Christian Ledesma, Santiago López, María Espinosa-Pérez, Ana Quiles, María del Mar Alcalde-Encinas, José García-García, Rosario Hernández-Ros, José Carlos Escribano, </w:t>
      </w:r>
      <w:proofErr w:type="spellStart"/>
      <w:r w:rsidRPr="006B61D3">
        <w:rPr>
          <w:rFonts w:ascii="Times New Roman" w:hAnsi="Times New Roman" w:cs="Times New Roman"/>
        </w:rPr>
        <w:t>Marouane</w:t>
      </w:r>
      <w:proofErr w:type="spellEnd"/>
      <w:r w:rsidRPr="006B61D3">
        <w:rPr>
          <w:rFonts w:ascii="Times New Roman" w:hAnsi="Times New Roman" w:cs="Times New Roman"/>
        </w:rPr>
        <w:t xml:space="preserve"> </w:t>
      </w:r>
      <w:proofErr w:type="spellStart"/>
      <w:r w:rsidRPr="006B61D3">
        <w:rPr>
          <w:rFonts w:ascii="Times New Roman" w:hAnsi="Times New Roman" w:cs="Times New Roman"/>
        </w:rPr>
        <w:t>Menchi-Elanci</w:t>
      </w:r>
      <w:proofErr w:type="spellEnd"/>
      <w:r w:rsidRPr="006B61D3">
        <w:rPr>
          <w:rFonts w:ascii="Times New Roman" w:hAnsi="Times New Roman" w:cs="Times New Roman"/>
        </w:rPr>
        <w:t>, María del Mar García Navarro.</w:t>
      </w:r>
    </w:p>
    <w:p w14:paraId="3ADB36BA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Hospital General Universitario Gregorio Marañón (Madrid)</w:t>
      </w:r>
    </w:p>
    <w:p w14:paraId="06CF3F10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 xml:space="preserve">Cristina Diez, Isabel Gutiérrez, Juan Berenguer, Margarita Ramírez, Teresa Aldamiz-Echevarría, Francisco Tejerina, Leire Pérez-Latorre, Chiara </w:t>
      </w:r>
      <w:proofErr w:type="spellStart"/>
      <w:r w:rsidRPr="006B61D3">
        <w:rPr>
          <w:rFonts w:ascii="Times New Roman" w:hAnsi="Times New Roman" w:cs="Times New Roman"/>
        </w:rPr>
        <w:t>Fanciulli</w:t>
      </w:r>
      <w:proofErr w:type="spellEnd"/>
      <w:r w:rsidRPr="006B61D3">
        <w:rPr>
          <w:rFonts w:ascii="Times New Roman" w:hAnsi="Times New Roman" w:cs="Times New Roman"/>
        </w:rPr>
        <w:t>, Saray Corral.</w:t>
      </w:r>
    </w:p>
    <w:p w14:paraId="57B2F2D9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 xml:space="preserve">Hospital </w:t>
      </w:r>
      <w:proofErr w:type="spellStart"/>
      <w:r w:rsidRPr="006B61D3">
        <w:rPr>
          <w:rFonts w:ascii="Times New Roman" w:hAnsi="Times New Roman" w:cs="Times New Roman"/>
          <w:b/>
          <w:u w:val="single"/>
        </w:rPr>
        <w:t>Universitari</w:t>
      </w:r>
      <w:proofErr w:type="spellEnd"/>
      <w:r w:rsidRPr="006B61D3">
        <w:rPr>
          <w:rFonts w:ascii="Times New Roman" w:hAnsi="Times New Roman" w:cs="Times New Roman"/>
          <w:b/>
          <w:u w:val="single"/>
        </w:rPr>
        <w:t xml:space="preserve"> de Tarragona Joan XXIII (Tarragona)</w:t>
      </w:r>
    </w:p>
    <w:p w14:paraId="071B44DA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 xml:space="preserve">Joaquim </w:t>
      </w:r>
      <w:proofErr w:type="spellStart"/>
      <w:r w:rsidRPr="006B61D3">
        <w:rPr>
          <w:rFonts w:ascii="Times New Roman" w:hAnsi="Times New Roman" w:cs="Times New Roman"/>
        </w:rPr>
        <w:t>Peraire</w:t>
      </w:r>
      <w:proofErr w:type="spellEnd"/>
      <w:r w:rsidRPr="006B61D3">
        <w:rPr>
          <w:rFonts w:ascii="Times New Roman" w:hAnsi="Times New Roman" w:cs="Times New Roman"/>
        </w:rPr>
        <w:t xml:space="preserve">, Anna Rull, Anna Martí, Consuelo </w:t>
      </w:r>
      <w:proofErr w:type="spellStart"/>
      <w:r w:rsidRPr="006B61D3">
        <w:rPr>
          <w:rFonts w:ascii="Times New Roman" w:hAnsi="Times New Roman" w:cs="Times New Roman"/>
        </w:rPr>
        <w:t>Viladés</w:t>
      </w:r>
      <w:proofErr w:type="spellEnd"/>
      <w:r w:rsidRPr="006B61D3">
        <w:rPr>
          <w:rFonts w:ascii="Times New Roman" w:hAnsi="Times New Roman" w:cs="Times New Roman"/>
        </w:rPr>
        <w:t xml:space="preserve">, Beatriz Villar, </w:t>
      </w:r>
      <w:proofErr w:type="spellStart"/>
      <w:r w:rsidRPr="006B61D3">
        <w:rPr>
          <w:rFonts w:ascii="Times New Roman" w:hAnsi="Times New Roman" w:cs="Times New Roman"/>
        </w:rPr>
        <w:t>Lluïsa</w:t>
      </w:r>
      <w:proofErr w:type="spellEnd"/>
      <w:r w:rsidRPr="006B61D3">
        <w:rPr>
          <w:rFonts w:ascii="Times New Roman" w:hAnsi="Times New Roman" w:cs="Times New Roman"/>
        </w:rPr>
        <w:t xml:space="preserve"> Guillem, Silvia </w:t>
      </w:r>
      <w:proofErr w:type="spellStart"/>
      <w:r w:rsidRPr="006B61D3">
        <w:rPr>
          <w:rFonts w:ascii="Times New Roman" w:hAnsi="Times New Roman" w:cs="Times New Roman"/>
        </w:rPr>
        <w:t>Chafino</w:t>
      </w:r>
      <w:proofErr w:type="spellEnd"/>
      <w:r w:rsidRPr="006B61D3">
        <w:rPr>
          <w:rFonts w:ascii="Times New Roman" w:hAnsi="Times New Roman" w:cs="Times New Roman"/>
        </w:rPr>
        <w:t xml:space="preserve">, Marina Flores, Francesc Vidal.  </w:t>
      </w:r>
    </w:p>
    <w:p w14:paraId="3C2D26C1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Hospital Universitario y Politécnico de La Fe (Valencia)</w:t>
      </w:r>
    </w:p>
    <w:p w14:paraId="2B347F80" w14:textId="77777777" w:rsidR="00564279" w:rsidRPr="006B61D3" w:rsidRDefault="00564279" w:rsidP="00564279">
      <w:pPr>
        <w:rPr>
          <w:rFonts w:ascii="Times New Roman" w:eastAsia="Times New Roman" w:hAnsi="Times New Roman" w:cs="Times New Roman"/>
        </w:rPr>
      </w:pPr>
      <w:r w:rsidRPr="006B61D3">
        <w:rPr>
          <w:rFonts w:ascii="Times New Roman" w:hAnsi="Times New Roman" w:cs="Times New Roman"/>
        </w:rPr>
        <w:t xml:space="preserve">Marta Montero-Alonso, María Tasias-Pitarch, Eva Calabuig-Muñoz, Miguel </w:t>
      </w:r>
      <w:proofErr w:type="spellStart"/>
      <w:r w:rsidRPr="006B61D3">
        <w:rPr>
          <w:rFonts w:ascii="Times New Roman" w:hAnsi="Times New Roman" w:cs="Times New Roman"/>
        </w:rPr>
        <w:t>Salavert-Lletí</w:t>
      </w:r>
      <w:proofErr w:type="spellEnd"/>
      <w:r w:rsidRPr="006B61D3">
        <w:rPr>
          <w:rFonts w:ascii="Times New Roman" w:hAnsi="Times New Roman" w:cs="Times New Roman"/>
        </w:rPr>
        <w:t>, Juan Fernández-Navarro, Rosa Blanes-Hernández, Jennifer Sánchez-Guevara</w:t>
      </w:r>
      <w:r w:rsidRPr="006B61D3">
        <w:rPr>
          <w:rFonts w:ascii="Times New Roman" w:eastAsia="Times New Roman" w:hAnsi="Times New Roman" w:cs="Times New Roman"/>
        </w:rPr>
        <w:t>.</w:t>
      </w:r>
    </w:p>
    <w:p w14:paraId="180C0C9F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  <w:b/>
          <w:bCs/>
          <w:u w:val="single"/>
        </w:rPr>
        <w:t>Hospital Universitario La Paz/</w:t>
      </w:r>
      <w:proofErr w:type="spellStart"/>
      <w:r w:rsidRPr="006B61D3">
        <w:rPr>
          <w:rFonts w:ascii="Times New Roman" w:hAnsi="Times New Roman" w:cs="Times New Roman"/>
          <w:b/>
          <w:bCs/>
          <w:u w:val="single"/>
        </w:rPr>
        <w:t>IdiPAZ</w:t>
      </w:r>
      <w:proofErr w:type="spellEnd"/>
      <w:r w:rsidRPr="006B61D3">
        <w:rPr>
          <w:rFonts w:ascii="Times New Roman" w:hAnsi="Times New Roman" w:cs="Times New Roman"/>
          <w:b/>
          <w:bCs/>
          <w:u w:val="single"/>
        </w:rPr>
        <w:t xml:space="preserve"> (Madrid)</w:t>
      </w:r>
    </w:p>
    <w:p w14:paraId="214CEF4E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 xml:space="preserve">Juan González-García, José Ignacio Bernardino, Ana Delgado-Hierro, José Ramón Arribas, Víctor Arribas, Juan Miguel Castro, Luis Escosa, Iker Falces, Pedro Herranz-Pinto, Alicia González-Baeza, María Luz Martín-Carbonero, Rafael </w:t>
      </w:r>
      <w:proofErr w:type="spellStart"/>
      <w:r w:rsidRPr="006B61D3">
        <w:rPr>
          <w:rFonts w:ascii="Times New Roman" w:hAnsi="Times New Roman" w:cs="Times New Roman"/>
        </w:rPr>
        <w:t>Micán</w:t>
      </w:r>
      <w:proofErr w:type="spellEnd"/>
      <w:r w:rsidRPr="006B61D3">
        <w:rPr>
          <w:rFonts w:ascii="Times New Roman" w:hAnsi="Times New Roman" w:cs="Times New Roman"/>
        </w:rPr>
        <w:t xml:space="preserve">, Rocío Montejano, María Luisa Montes, Luis Ramos-Ruperto, Berta </w:t>
      </w:r>
      <w:proofErr w:type="spellStart"/>
      <w:r w:rsidRPr="006B61D3">
        <w:rPr>
          <w:rFonts w:ascii="Times New Roman" w:hAnsi="Times New Roman" w:cs="Times New Roman"/>
        </w:rPr>
        <w:t>Rodés</w:t>
      </w:r>
      <w:proofErr w:type="spellEnd"/>
      <w:r w:rsidRPr="006B61D3">
        <w:rPr>
          <w:rFonts w:ascii="Times New Roman" w:hAnsi="Times New Roman" w:cs="Times New Roman"/>
        </w:rPr>
        <w:t xml:space="preserve"> Soldevila, </w:t>
      </w:r>
      <w:proofErr w:type="spellStart"/>
      <w:r w:rsidRPr="006B61D3">
        <w:rPr>
          <w:rFonts w:ascii="Times New Roman" w:hAnsi="Times New Roman" w:cs="Times New Roman"/>
        </w:rPr>
        <w:t>Talia</w:t>
      </w:r>
      <w:proofErr w:type="spellEnd"/>
      <w:r w:rsidRPr="006B61D3">
        <w:rPr>
          <w:rFonts w:ascii="Times New Roman" w:hAnsi="Times New Roman" w:cs="Times New Roman"/>
        </w:rPr>
        <w:t xml:space="preserve"> Sainz, Elena </w:t>
      </w:r>
      <w:proofErr w:type="spellStart"/>
      <w:r w:rsidRPr="006B61D3">
        <w:rPr>
          <w:rFonts w:ascii="Times New Roman" w:hAnsi="Times New Roman" w:cs="Times New Roman"/>
        </w:rPr>
        <w:t>Sendagorta</w:t>
      </w:r>
      <w:proofErr w:type="spellEnd"/>
      <w:r w:rsidRPr="006B61D3">
        <w:rPr>
          <w:rFonts w:ascii="Times New Roman" w:hAnsi="Times New Roman" w:cs="Times New Roman"/>
        </w:rPr>
        <w:t>, Carmen Busca, Joanna Cano-Smith, Rosa de Miguel, María del Mar Arcos-Rueda, Alejandro de Gea-Grela, Nerea Iniesta-</w:t>
      </w:r>
      <w:proofErr w:type="spellStart"/>
      <w:r w:rsidRPr="006B61D3">
        <w:rPr>
          <w:rFonts w:ascii="Times New Roman" w:hAnsi="Times New Roman" w:cs="Times New Roman"/>
        </w:rPr>
        <w:t>Arandia</w:t>
      </w:r>
      <w:proofErr w:type="spellEnd"/>
      <w:r w:rsidRPr="006B61D3">
        <w:rPr>
          <w:rFonts w:ascii="Times New Roman" w:hAnsi="Times New Roman" w:cs="Times New Roman"/>
        </w:rPr>
        <w:t>, Alejandro Díez-Vidal, María Jesús Roldán-Cabrales, Carlos Oñoro-López, Jara Llenas García, Laura Lucía Checa Daimiel.</w:t>
      </w:r>
    </w:p>
    <w:p w14:paraId="1F853803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 xml:space="preserve">Hospital </w:t>
      </w:r>
      <w:proofErr w:type="spellStart"/>
      <w:r w:rsidRPr="006B61D3">
        <w:rPr>
          <w:rFonts w:ascii="Times New Roman" w:hAnsi="Times New Roman" w:cs="Times New Roman"/>
          <w:b/>
          <w:u w:val="single"/>
        </w:rPr>
        <w:t>Universitari</w:t>
      </w:r>
      <w:proofErr w:type="spellEnd"/>
      <w:r w:rsidRPr="006B61D3">
        <w:rPr>
          <w:rFonts w:ascii="Times New Roman" w:hAnsi="Times New Roman" w:cs="Times New Roman"/>
          <w:b/>
          <w:u w:val="single"/>
        </w:rPr>
        <w:t xml:space="preserve"> Mutua Terrassa (Terrassa)</w:t>
      </w:r>
    </w:p>
    <w:p w14:paraId="54C2992A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 xml:space="preserve">David Dalmau, Marina </w:t>
      </w:r>
      <w:proofErr w:type="spellStart"/>
      <w:r w:rsidRPr="006B61D3">
        <w:rPr>
          <w:rFonts w:ascii="Times New Roman" w:hAnsi="Times New Roman" w:cs="Times New Roman"/>
        </w:rPr>
        <w:t>Martinez</w:t>
      </w:r>
      <w:proofErr w:type="spellEnd"/>
      <w:r w:rsidRPr="006B61D3">
        <w:rPr>
          <w:rFonts w:ascii="Times New Roman" w:hAnsi="Times New Roman" w:cs="Times New Roman"/>
        </w:rPr>
        <w:t xml:space="preserve">, </w:t>
      </w:r>
      <w:proofErr w:type="spellStart"/>
      <w:r w:rsidRPr="006B61D3">
        <w:rPr>
          <w:rFonts w:ascii="Times New Roman" w:hAnsi="Times New Roman" w:cs="Times New Roman"/>
        </w:rPr>
        <w:t>Angels</w:t>
      </w:r>
      <w:proofErr w:type="spellEnd"/>
      <w:r w:rsidRPr="006B61D3">
        <w:rPr>
          <w:rFonts w:ascii="Times New Roman" w:hAnsi="Times New Roman" w:cs="Times New Roman"/>
        </w:rPr>
        <w:t xml:space="preserve"> Jaén, Mireia </w:t>
      </w:r>
      <w:proofErr w:type="spellStart"/>
      <w:r w:rsidRPr="006B61D3">
        <w:rPr>
          <w:rFonts w:ascii="Times New Roman" w:hAnsi="Times New Roman" w:cs="Times New Roman"/>
        </w:rPr>
        <w:t>Cairó</w:t>
      </w:r>
      <w:proofErr w:type="spellEnd"/>
      <w:r w:rsidRPr="006B61D3">
        <w:rPr>
          <w:rFonts w:ascii="Times New Roman" w:hAnsi="Times New Roman" w:cs="Times New Roman"/>
        </w:rPr>
        <w:t xml:space="preserve">, Javier </w:t>
      </w:r>
      <w:proofErr w:type="spellStart"/>
      <w:r w:rsidRPr="006B61D3">
        <w:rPr>
          <w:rFonts w:ascii="Times New Roman" w:hAnsi="Times New Roman" w:cs="Times New Roman"/>
        </w:rPr>
        <w:t>Martinez</w:t>
      </w:r>
      <w:proofErr w:type="spellEnd"/>
      <w:r w:rsidRPr="006B61D3">
        <w:rPr>
          <w:rFonts w:ascii="Times New Roman" w:hAnsi="Times New Roman" w:cs="Times New Roman"/>
        </w:rPr>
        <w:t>-Lacasa, Roser Font, Laura Gisbert.</w:t>
      </w:r>
    </w:p>
    <w:p w14:paraId="487AC470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Hospital Universitario de La Princesa (Madrid)</w:t>
      </w:r>
    </w:p>
    <w:p w14:paraId="28CED0E9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bookmarkStart w:id="5" w:name="_Hlk210044247"/>
      <w:r w:rsidRPr="006B61D3">
        <w:rPr>
          <w:rFonts w:ascii="Times New Roman" w:hAnsi="Times New Roman" w:cs="Times New Roman"/>
        </w:rPr>
        <w:t xml:space="preserve">Ignacio de los Santos, Alejandro de los Santos, Lucio García-Fraile, Enrique Martín-Gayo, Ildefonso Sánchez-Cerrillo, Ángela Gutiérrez, Carmen Sáez, Ana Barrios Blandino, Azucena Bautista, Marianela Ciudad, María Aguilera García, Violeta </w:t>
      </w:r>
      <w:proofErr w:type="spellStart"/>
      <w:r w:rsidRPr="006B61D3">
        <w:rPr>
          <w:rFonts w:ascii="Times New Roman" w:hAnsi="Times New Roman" w:cs="Times New Roman"/>
        </w:rPr>
        <w:t>Sampériz</w:t>
      </w:r>
      <w:proofErr w:type="spellEnd"/>
      <w:r w:rsidRPr="006B61D3">
        <w:rPr>
          <w:rFonts w:ascii="Times New Roman" w:hAnsi="Times New Roman" w:cs="Times New Roman"/>
        </w:rPr>
        <w:t xml:space="preserve"> Rubio, Javier Pérez Serrano, Isabel Belmonte Martín de Santa Olalla.</w:t>
      </w:r>
      <w:bookmarkEnd w:id="5"/>
    </w:p>
    <w:p w14:paraId="2131346B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Hospital Universitario Ramón y Cajal (Madrid)</w:t>
      </w:r>
    </w:p>
    <w:p w14:paraId="77B4A211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bookmarkStart w:id="6" w:name="_Hlk140565811"/>
      <w:bookmarkStart w:id="7" w:name="_Hlk140566226"/>
      <w:r w:rsidRPr="006B61D3">
        <w:rPr>
          <w:rFonts w:ascii="Times New Roman" w:hAnsi="Times New Roman" w:cs="Times New Roman"/>
        </w:rPr>
        <w:t xml:space="preserve">Santiago Moreno, Santos del Campo, José Luis Casado, Fernando </w:t>
      </w:r>
      <w:proofErr w:type="spellStart"/>
      <w:r w:rsidRPr="006B61D3">
        <w:rPr>
          <w:rFonts w:ascii="Times New Roman" w:hAnsi="Times New Roman" w:cs="Times New Roman"/>
        </w:rPr>
        <w:t>Dronda</w:t>
      </w:r>
      <w:proofErr w:type="spellEnd"/>
      <w:r w:rsidRPr="006B61D3">
        <w:rPr>
          <w:rFonts w:ascii="Times New Roman" w:hAnsi="Times New Roman" w:cs="Times New Roman"/>
        </w:rPr>
        <w:t xml:space="preserve">, Ana Moreno, María Jesús Pérez-Elías, Sergio Serrano-Villar, María Jesús </w:t>
      </w:r>
      <w:proofErr w:type="spellStart"/>
      <w:r w:rsidRPr="006B61D3">
        <w:rPr>
          <w:rFonts w:ascii="Times New Roman" w:hAnsi="Times New Roman" w:cs="Times New Roman"/>
        </w:rPr>
        <w:t>Vivancos</w:t>
      </w:r>
      <w:proofErr w:type="spellEnd"/>
      <w:r w:rsidRPr="006B61D3">
        <w:rPr>
          <w:rFonts w:ascii="Times New Roman" w:hAnsi="Times New Roman" w:cs="Times New Roman"/>
        </w:rPr>
        <w:t xml:space="preserve">-Gallego, Javier Martínez-Sanz, Alejandro Vallejo </w:t>
      </w:r>
      <w:proofErr w:type="spellStart"/>
      <w:r w:rsidRPr="006B61D3">
        <w:rPr>
          <w:rFonts w:ascii="Times New Roman" w:hAnsi="Times New Roman" w:cs="Times New Roman"/>
        </w:rPr>
        <w:t>Tiller</w:t>
      </w:r>
      <w:proofErr w:type="spellEnd"/>
      <w:r w:rsidRPr="006B61D3">
        <w:rPr>
          <w:rFonts w:ascii="Times New Roman" w:hAnsi="Times New Roman" w:cs="Times New Roman"/>
        </w:rPr>
        <w:t xml:space="preserve">, Matilde Sánchez-Conde, José Antonio Pérez-Molina, José Manuel Hermida, Erick De </w:t>
      </w:r>
      <w:r w:rsidRPr="006B61D3">
        <w:rPr>
          <w:rFonts w:ascii="Times New Roman" w:hAnsi="Times New Roman" w:cs="Times New Roman"/>
        </w:rPr>
        <w:lastRenderedPageBreak/>
        <w:t>La Torre Tarazona, Elena Moreno del Olmo, Laura Martín Pedraza, Claudio Díaz García, Jorge Díaz Álvarez, Alejandro García-García, Raquel Ron-González, Sergio Calderón Vicente, Roser Navarro Soler, Sara Saiz-</w:t>
      </w:r>
      <w:proofErr w:type="spellStart"/>
      <w:r w:rsidRPr="006B61D3">
        <w:rPr>
          <w:rFonts w:ascii="Times New Roman" w:hAnsi="Times New Roman" w:cs="Times New Roman"/>
        </w:rPr>
        <w:t>Baggetto</w:t>
      </w:r>
      <w:proofErr w:type="spellEnd"/>
      <w:r w:rsidRPr="006B61D3">
        <w:rPr>
          <w:rFonts w:ascii="Times New Roman" w:hAnsi="Times New Roman" w:cs="Times New Roman"/>
        </w:rPr>
        <w:t xml:space="preserve">, Ana del Amo-de Palacios, Laura Luna, Miguel Antón </w:t>
      </w:r>
      <w:proofErr w:type="spellStart"/>
      <w:r w:rsidRPr="006B61D3">
        <w:rPr>
          <w:rFonts w:ascii="Times New Roman" w:hAnsi="Times New Roman" w:cs="Times New Roman"/>
        </w:rPr>
        <w:t>Ámez</w:t>
      </w:r>
      <w:proofErr w:type="spellEnd"/>
      <w:r w:rsidRPr="006B61D3">
        <w:rPr>
          <w:rFonts w:ascii="Times New Roman" w:hAnsi="Times New Roman" w:cs="Times New Roman"/>
        </w:rPr>
        <w:t xml:space="preserve"> Segovia, Sara Martín Colmenarejo, Cristina Chica.</w:t>
      </w:r>
    </w:p>
    <w:p w14:paraId="67BA6507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Hospital General Universitario Reina Sofía (Murcia)</w:t>
      </w:r>
    </w:p>
    <w:bookmarkEnd w:id="6"/>
    <w:bookmarkEnd w:id="7"/>
    <w:p w14:paraId="74C2AB4F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 xml:space="preserve">Enrique Bernal, María Dolores Hernández, Antonia Alcaraz, Joaquín Bravo, Ángeles Muñoz Pérez, Cristina Tomás </w:t>
      </w:r>
      <w:proofErr w:type="spellStart"/>
      <w:r w:rsidRPr="006B61D3">
        <w:rPr>
          <w:rFonts w:ascii="Times New Roman" w:hAnsi="Times New Roman" w:cs="Times New Roman"/>
        </w:rPr>
        <w:t>Jimenez</w:t>
      </w:r>
      <w:proofErr w:type="spellEnd"/>
      <w:r w:rsidRPr="006B61D3">
        <w:rPr>
          <w:rFonts w:ascii="Times New Roman" w:hAnsi="Times New Roman" w:cs="Times New Roman"/>
        </w:rPr>
        <w:t>, Salvador Valero Cifuentes, Eva García-Villalba, Román González Hipólito, Elena Guijarro-</w:t>
      </w:r>
      <w:proofErr w:type="spellStart"/>
      <w:r w:rsidRPr="006B61D3">
        <w:rPr>
          <w:rFonts w:ascii="Times New Roman" w:hAnsi="Times New Roman" w:cs="Times New Roman"/>
        </w:rPr>
        <w:t>Westermeyer</w:t>
      </w:r>
      <w:proofErr w:type="spellEnd"/>
      <w:r w:rsidRPr="006B61D3">
        <w:rPr>
          <w:rFonts w:ascii="Times New Roman" w:hAnsi="Times New Roman" w:cs="Times New Roman"/>
        </w:rPr>
        <w:t xml:space="preserve">, Rodrigo Martínez-Rodríguez, José Miguel Gómez Verdú.  </w:t>
      </w:r>
    </w:p>
    <w:p w14:paraId="6E7CFBBA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Hospital Universitario Clínico San Cecilio (Granada)</w:t>
      </w:r>
    </w:p>
    <w:p w14:paraId="4BD201E2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 xml:space="preserve">Federico García, Clara Martínez, Maite </w:t>
      </w:r>
      <w:proofErr w:type="spellStart"/>
      <w:r w:rsidRPr="006B61D3">
        <w:rPr>
          <w:rFonts w:ascii="Times New Roman" w:hAnsi="Times New Roman" w:cs="Times New Roman"/>
        </w:rPr>
        <w:t>Laperal</w:t>
      </w:r>
      <w:proofErr w:type="spellEnd"/>
      <w:r w:rsidRPr="006B61D3">
        <w:rPr>
          <w:rFonts w:ascii="Times New Roman" w:hAnsi="Times New Roman" w:cs="Times New Roman"/>
        </w:rPr>
        <w:t>, Leopoldo Muñoz Medina, Marta Álvarez-</w:t>
      </w:r>
      <w:proofErr w:type="spellStart"/>
      <w:r w:rsidRPr="006B61D3">
        <w:rPr>
          <w:rFonts w:ascii="Times New Roman" w:hAnsi="Times New Roman" w:cs="Times New Roman"/>
        </w:rPr>
        <w:t>Estevez</w:t>
      </w:r>
      <w:proofErr w:type="spellEnd"/>
      <w:r w:rsidRPr="006B61D3">
        <w:rPr>
          <w:rFonts w:ascii="Times New Roman" w:hAnsi="Times New Roman" w:cs="Times New Roman"/>
        </w:rPr>
        <w:t xml:space="preserve">, Natalia Chueca-Porcuna, David Vinuesa-García, Adolfo de Salazar-González, Ana Fuentes-López, Emilio Guirao, Andrés Ruiz-Sancho, Francisco Anguita, Naya Faro, Lucia Chaves, Marta Illescas, </w:t>
      </w:r>
      <w:bookmarkStart w:id="8" w:name="_Hlk179369745"/>
      <w:r w:rsidRPr="006B61D3">
        <w:rPr>
          <w:rFonts w:ascii="Times New Roman" w:hAnsi="Times New Roman" w:cs="Times New Roman"/>
        </w:rPr>
        <w:t>Paloma Muñoz-</w:t>
      </w:r>
      <w:proofErr w:type="spellStart"/>
      <w:r w:rsidRPr="006B61D3">
        <w:rPr>
          <w:rFonts w:ascii="Times New Roman" w:hAnsi="Times New Roman" w:cs="Times New Roman"/>
        </w:rPr>
        <w:t>Baez</w:t>
      </w:r>
      <w:proofErr w:type="spellEnd"/>
      <w:r w:rsidRPr="006B61D3">
        <w:rPr>
          <w:rFonts w:ascii="Times New Roman" w:hAnsi="Times New Roman" w:cs="Times New Roman"/>
        </w:rPr>
        <w:t xml:space="preserve">, Lucía Pérez, Ana Alberola Romano, Alberto </w:t>
      </w:r>
      <w:proofErr w:type="spellStart"/>
      <w:r w:rsidRPr="006B61D3">
        <w:rPr>
          <w:rFonts w:ascii="Times New Roman" w:hAnsi="Times New Roman" w:cs="Times New Roman"/>
        </w:rPr>
        <w:t>Vazquez</w:t>
      </w:r>
      <w:proofErr w:type="spellEnd"/>
      <w:r w:rsidRPr="006B61D3">
        <w:rPr>
          <w:rFonts w:ascii="Times New Roman" w:hAnsi="Times New Roman" w:cs="Times New Roman"/>
        </w:rPr>
        <w:t xml:space="preserve"> </w:t>
      </w:r>
      <w:proofErr w:type="spellStart"/>
      <w:r w:rsidRPr="006B61D3">
        <w:rPr>
          <w:rFonts w:ascii="Times New Roman" w:hAnsi="Times New Roman" w:cs="Times New Roman"/>
        </w:rPr>
        <w:t>Blanquiño</w:t>
      </w:r>
      <w:proofErr w:type="spellEnd"/>
      <w:r w:rsidRPr="006B61D3">
        <w:rPr>
          <w:rFonts w:ascii="Times New Roman" w:hAnsi="Times New Roman" w:cs="Times New Roman"/>
        </w:rPr>
        <w:t>, Lucía Guillén-Zafra, Javier Martínez de Victoria-Carazo.</w:t>
      </w:r>
      <w:bookmarkEnd w:id="8"/>
    </w:p>
    <w:p w14:paraId="529F29EB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Centro Sanitario Sandoval (Madrid)</w:t>
      </w:r>
    </w:p>
    <w:p w14:paraId="3F180F03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bookmarkStart w:id="9" w:name="_Hlk140566629"/>
      <w:r w:rsidRPr="006B61D3">
        <w:rPr>
          <w:rFonts w:ascii="Times New Roman" w:hAnsi="Times New Roman" w:cs="Times New Roman"/>
        </w:rPr>
        <w:t xml:space="preserve">Jorge Del Romero-Guerrero, Montserrat Raposo, Teresa Puerta-López, Mar Vera, Juan Ballesteros, </w:t>
      </w:r>
      <w:r w:rsidRPr="006B61D3">
        <w:rPr>
          <w:rFonts w:ascii="Times New Roman" w:hAnsi="Times New Roman" w:cs="Times New Roman"/>
          <w:shd w:val="clear" w:color="auto" w:fill="FFFFFF"/>
        </w:rPr>
        <w:t xml:space="preserve">Begoña Baza, </w:t>
      </w:r>
      <w:r w:rsidRPr="006B61D3">
        <w:rPr>
          <w:rFonts w:ascii="Times New Roman" w:hAnsi="Times New Roman" w:cs="Times New Roman"/>
        </w:rPr>
        <w:t xml:space="preserve">Laura Dans Villán, </w:t>
      </w:r>
      <w:proofErr w:type="spellStart"/>
      <w:r w:rsidRPr="006B61D3">
        <w:rPr>
          <w:rFonts w:ascii="Times New Roman" w:hAnsi="Times New Roman" w:cs="Times New Roman"/>
        </w:rPr>
        <w:t>Ruben</w:t>
      </w:r>
      <w:proofErr w:type="spellEnd"/>
      <w:r w:rsidRPr="006B61D3">
        <w:rPr>
          <w:rFonts w:ascii="Times New Roman" w:hAnsi="Times New Roman" w:cs="Times New Roman"/>
        </w:rPr>
        <w:t xml:space="preserve"> Linares Navarro, </w:t>
      </w:r>
      <w:proofErr w:type="spellStart"/>
      <w:r w:rsidRPr="006B61D3">
        <w:rPr>
          <w:rFonts w:ascii="Times New Roman" w:hAnsi="Times New Roman" w:cs="Times New Roman"/>
        </w:rPr>
        <w:t>Ines</w:t>
      </w:r>
      <w:proofErr w:type="spellEnd"/>
      <w:r w:rsidRPr="006B61D3">
        <w:rPr>
          <w:rFonts w:ascii="Times New Roman" w:hAnsi="Times New Roman" w:cs="Times New Roman"/>
        </w:rPr>
        <w:t xml:space="preserve"> Armenteros Yeguas, Eva </w:t>
      </w:r>
      <w:proofErr w:type="spellStart"/>
      <w:r w:rsidRPr="006B61D3">
        <w:rPr>
          <w:rFonts w:ascii="Times New Roman" w:hAnsi="Times New Roman" w:cs="Times New Roman"/>
        </w:rPr>
        <w:t>Orviz</w:t>
      </w:r>
      <w:proofErr w:type="spellEnd"/>
      <w:r w:rsidRPr="006B61D3">
        <w:rPr>
          <w:rFonts w:ascii="Times New Roman" w:hAnsi="Times New Roman" w:cs="Times New Roman"/>
        </w:rPr>
        <w:t>-García, Santiago Fernández Castelao.</w:t>
      </w:r>
    </w:p>
    <w:p w14:paraId="1904BC7C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 xml:space="preserve">Hospital Universitario Son </w:t>
      </w:r>
      <w:proofErr w:type="spellStart"/>
      <w:r w:rsidRPr="006B61D3">
        <w:rPr>
          <w:rFonts w:ascii="Times New Roman" w:hAnsi="Times New Roman" w:cs="Times New Roman"/>
          <w:b/>
          <w:u w:val="single"/>
        </w:rPr>
        <w:t>Espases</w:t>
      </w:r>
      <w:proofErr w:type="spellEnd"/>
      <w:r w:rsidRPr="006B61D3">
        <w:rPr>
          <w:rFonts w:ascii="Times New Roman" w:hAnsi="Times New Roman" w:cs="Times New Roman"/>
          <w:b/>
          <w:u w:val="single"/>
        </w:rPr>
        <w:t xml:space="preserve"> (Palma de Mallorca)</w:t>
      </w:r>
    </w:p>
    <w:p w14:paraId="65BFA514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bookmarkStart w:id="10" w:name="_Hlk140567143"/>
      <w:bookmarkEnd w:id="9"/>
      <w:r w:rsidRPr="006B61D3">
        <w:rPr>
          <w:rFonts w:ascii="Times New Roman" w:hAnsi="Times New Roman" w:cs="Times New Roman"/>
        </w:rPr>
        <w:t xml:space="preserve">Melchor Riera, Antonio </w:t>
      </w:r>
      <w:proofErr w:type="spellStart"/>
      <w:r w:rsidRPr="006B61D3">
        <w:rPr>
          <w:rFonts w:ascii="Times New Roman" w:hAnsi="Times New Roman" w:cs="Times New Roman"/>
        </w:rPr>
        <w:t>Vanrell</w:t>
      </w:r>
      <w:proofErr w:type="spellEnd"/>
      <w:r w:rsidRPr="006B61D3">
        <w:rPr>
          <w:rFonts w:ascii="Times New Roman" w:hAnsi="Times New Roman" w:cs="Times New Roman"/>
        </w:rPr>
        <w:t xml:space="preserve">, María Peñaranda, </w:t>
      </w:r>
      <w:proofErr w:type="spellStart"/>
      <w:r w:rsidRPr="006B61D3">
        <w:rPr>
          <w:rFonts w:ascii="Times New Roman" w:hAnsi="Times New Roman" w:cs="Times New Roman"/>
        </w:rPr>
        <w:t>Mª</w:t>
      </w:r>
      <w:proofErr w:type="spellEnd"/>
      <w:r w:rsidRPr="006B61D3">
        <w:rPr>
          <w:rFonts w:ascii="Times New Roman" w:hAnsi="Times New Roman" w:cs="Times New Roman"/>
        </w:rPr>
        <w:t xml:space="preserve"> </w:t>
      </w:r>
      <w:proofErr w:type="spellStart"/>
      <w:r w:rsidRPr="006B61D3">
        <w:rPr>
          <w:rFonts w:ascii="Times New Roman" w:hAnsi="Times New Roman" w:cs="Times New Roman"/>
        </w:rPr>
        <w:t>Angels</w:t>
      </w:r>
      <w:proofErr w:type="spellEnd"/>
      <w:r w:rsidRPr="006B61D3">
        <w:rPr>
          <w:rFonts w:ascii="Times New Roman" w:hAnsi="Times New Roman" w:cs="Times New Roman"/>
        </w:rPr>
        <w:t xml:space="preserve"> Ribas, Antoni A. </w:t>
      </w:r>
      <w:proofErr w:type="spellStart"/>
      <w:r w:rsidRPr="006B61D3">
        <w:rPr>
          <w:rFonts w:ascii="Times New Roman" w:hAnsi="Times New Roman" w:cs="Times New Roman"/>
        </w:rPr>
        <w:t>Campins</w:t>
      </w:r>
      <w:proofErr w:type="spellEnd"/>
      <w:r w:rsidRPr="006B61D3">
        <w:rPr>
          <w:rFonts w:ascii="Times New Roman" w:hAnsi="Times New Roman" w:cs="Times New Roman"/>
        </w:rPr>
        <w:t xml:space="preserve">, Mercedes </w:t>
      </w:r>
      <w:proofErr w:type="spellStart"/>
      <w:r w:rsidRPr="006B61D3">
        <w:rPr>
          <w:rFonts w:ascii="Times New Roman" w:hAnsi="Times New Roman" w:cs="Times New Roman"/>
        </w:rPr>
        <w:t>Garcia</w:t>
      </w:r>
      <w:proofErr w:type="spellEnd"/>
      <w:r w:rsidRPr="006B61D3">
        <w:rPr>
          <w:rFonts w:ascii="Times New Roman" w:hAnsi="Times New Roman" w:cs="Times New Roman"/>
        </w:rPr>
        <w:t xml:space="preserve">-Gasalla, Francisco J Fanjul, Javier </w:t>
      </w:r>
      <w:proofErr w:type="spellStart"/>
      <w:r w:rsidRPr="006B61D3">
        <w:rPr>
          <w:rFonts w:ascii="Times New Roman" w:hAnsi="Times New Roman" w:cs="Times New Roman"/>
        </w:rPr>
        <w:t>Murillas-Angoiti</w:t>
      </w:r>
      <w:proofErr w:type="spellEnd"/>
      <w:r w:rsidRPr="006B61D3">
        <w:rPr>
          <w:rFonts w:ascii="Times New Roman" w:hAnsi="Times New Roman" w:cs="Times New Roman"/>
        </w:rPr>
        <w:t xml:space="preserve">, Luisa Martin-Pena, Francisca Artigues, </w:t>
      </w:r>
      <w:proofErr w:type="spellStart"/>
      <w:r w:rsidRPr="006B61D3">
        <w:rPr>
          <w:rFonts w:ascii="Times New Roman" w:hAnsi="Times New Roman" w:cs="Times New Roman"/>
        </w:rPr>
        <w:t>Sophia</w:t>
      </w:r>
      <w:proofErr w:type="spellEnd"/>
      <w:r w:rsidRPr="006B61D3">
        <w:rPr>
          <w:rFonts w:ascii="Times New Roman" w:hAnsi="Times New Roman" w:cs="Times New Roman"/>
        </w:rPr>
        <w:t xml:space="preserve"> </w:t>
      </w:r>
      <w:proofErr w:type="spellStart"/>
      <w:r w:rsidRPr="006B61D3">
        <w:rPr>
          <w:rFonts w:ascii="Times New Roman" w:hAnsi="Times New Roman" w:cs="Times New Roman"/>
        </w:rPr>
        <w:t>Pinecki</w:t>
      </w:r>
      <w:proofErr w:type="spellEnd"/>
      <w:r w:rsidRPr="006B61D3">
        <w:rPr>
          <w:rFonts w:ascii="Times New Roman" w:hAnsi="Times New Roman" w:cs="Times New Roman"/>
        </w:rPr>
        <w:t>, Adrián Ferre.</w:t>
      </w:r>
    </w:p>
    <w:p w14:paraId="042CEDC6" w14:textId="77777777" w:rsidR="00564279" w:rsidRPr="006B61D3" w:rsidRDefault="00564279" w:rsidP="00564279">
      <w:pPr>
        <w:ind w:left="708" w:hanging="708"/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Hospital Universitario Virgen de la Victoria (Málaga)</w:t>
      </w:r>
    </w:p>
    <w:p w14:paraId="4AAA81EC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</w:rPr>
        <w:t>Jesús Santos, María López-Jódar, Cristina Gómez-Ayerbe, Isabel Viciana, Rosario Palacios.</w:t>
      </w:r>
    </w:p>
    <w:p w14:paraId="0A470F08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bookmarkStart w:id="11" w:name="_Hlk140567031"/>
      <w:bookmarkEnd w:id="10"/>
      <w:r w:rsidRPr="006B61D3">
        <w:rPr>
          <w:rFonts w:ascii="Times New Roman" w:hAnsi="Times New Roman" w:cs="Times New Roman"/>
          <w:b/>
          <w:u w:val="single"/>
        </w:rPr>
        <w:t>Hospital Universitario Virgen del Rocío (Sevilla)</w:t>
      </w:r>
    </w:p>
    <w:bookmarkEnd w:id="11"/>
    <w:p w14:paraId="631866A4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 xml:space="preserve">Luis Fernando López-Cortés, Silvia Llaves-Flores, Inmaculada Rivas Jeremías, Nuria Espinosa, Cristina Roca-Oporto, Marta Herreros-Romero, César Sotomayor de la Piedra, Abraham </w:t>
      </w:r>
      <w:proofErr w:type="spellStart"/>
      <w:r w:rsidRPr="006B61D3">
        <w:rPr>
          <w:rFonts w:ascii="Times New Roman" w:hAnsi="Times New Roman" w:cs="Times New Roman"/>
        </w:rPr>
        <w:t>Saborido</w:t>
      </w:r>
      <w:proofErr w:type="spellEnd"/>
      <w:r w:rsidRPr="006B61D3">
        <w:rPr>
          <w:rFonts w:ascii="Times New Roman" w:hAnsi="Times New Roman" w:cs="Times New Roman"/>
        </w:rPr>
        <w:t xml:space="preserve"> Alconchel, Manuel Francisco </w:t>
      </w:r>
      <w:proofErr w:type="spellStart"/>
      <w:r w:rsidRPr="006B61D3">
        <w:rPr>
          <w:rFonts w:ascii="Times New Roman" w:hAnsi="Times New Roman" w:cs="Times New Roman"/>
        </w:rPr>
        <w:t>Liroa</w:t>
      </w:r>
      <w:proofErr w:type="spellEnd"/>
      <w:r w:rsidRPr="006B61D3">
        <w:rPr>
          <w:rFonts w:ascii="Times New Roman" w:hAnsi="Times New Roman" w:cs="Times New Roman"/>
        </w:rPr>
        <w:t>, Jesús Fernández Plaza.</w:t>
      </w:r>
    </w:p>
    <w:p w14:paraId="3A269F62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  <w:b/>
          <w:u w:val="single"/>
        </w:rPr>
        <w:t>Hospital Universitario de Bellvitge (Hospitalet de Llobregat)</w:t>
      </w:r>
    </w:p>
    <w:p w14:paraId="76BD4B77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 xml:space="preserve">Juan Manuel </w:t>
      </w:r>
      <w:proofErr w:type="spellStart"/>
      <w:r w:rsidRPr="006B61D3">
        <w:rPr>
          <w:rFonts w:ascii="Times New Roman" w:hAnsi="Times New Roman" w:cs="Times New Roman"/>
        </w:rPr>
        <w:t>Tiraboschi</w:t>
      </w:r>
      <w:proofErr w:type="spellEnd"/>
      <w:r w:rsidRPr="006B61D3">
        <w:rPr>
          <w:rFonts w:ascii="Times New Roman" w:hAnsi="Times New Roman" w:cs="Times New Roman"/>
        </w:rPr>
        <w:t xml:space="preserve">, </w:t>
      </w:r>
      <w:proofErr w:type="spellStart"/>
      <w:r w:rsidRPr="006B61D3">
        <w:rPr>
          <w:rFonts w:ascii="Times New Roman" w:hAnsi="Times New Roman" w:cs="Times New Roman"/>
        </w:rPr>
        <w:t>Arkaitz</w:t>
      </w:r>
      <w:proofErr w:type="spellEnd"/>
      <w:r w:rsidRPr="006B61D3">
        <w:rPr>
          <w:rFonts w:ascii="Times New Roman" w:hAnsi="Times New Roman" w:cs="Times New Roman"/>
        </w:rPr>
        <w:t xml:space="preserve"> Imaz, María </w:t>
      </w:r>
      <w:proofErr w:type="spellStart"/>
      <w:r w:rsidRPr="006B61D3">
        <w:rPr>
          <w:rFonts w:ascii="Times New Roman" w:hAnsi="Times New Roman" w:cs="Times New Roman"/>
        </w:rPr>
        <w:t>Saumoy</w:t>
      </w:r>
      <w:proofErr w:type="spellEnd"/>
      <w:r w:rsidRPr="006B61D3">
        <w:rPr>
          <w:rFonts w:ascii="Times New Roman" w:hAnsi="Times New Roman" w:cs="Times New Roman"/>
        </w:rPr>
        <w:t xml:space="preserve">, Analuz </w:t>
      </w:r>
      <w:proofErr w:type="spellStart"/>
      <w:r w:rsidRPr="006B61D3">
        <w:rPr>
          <w:rFonts w:ascii="Times New Roman" w:hAnsi="Times New Roman" w:cs="Times New Roman"/>
        </w:rPr>
        <w:t>Fernandez</w:t>
      </w:r>
      <w:proofErr w:type="spellEnd"/>
      <w:r w:rsidRPr="006B61D3">
        <w:rPr>
          <w:rFonts w:ascii="Times New Roman" w:hAnsi="Times New Roman" w:cs="Times New Roman"/>
        </w:rPr>
        <w:t xml:space="preserve">, Jaime Vega Costa, </w:t>
      </w:r>
      <w:r w:rsidRPr="006B61D3">
        <w:rPr>
          <w:rFonts w:ascii="Times New Roman" w:eastAsia="Times New Roman" w:hAnsi="Times New Roman" w:cs="Times New Roman"/>
          <w:bCs/>
        </w:rPr>
        <w:t>Daniel Medina Gamito</w:t>
      </w:r>
      <w:r w:rsidRPr="006B61D3">
        <w:rPr>
          <w:rFonts w:ascii="Times New Roman" w:hAnsi="Times New Roman" w:cs="Times New Roman"/>
        </w:rPr>
        <w:t>.</w:t>
      </w:r>
    </w:p>
    <w:p w14:paraId="5704FE67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Hospital Costa del Sol (Marbella)</w:t>
      </w:r>
    </w:p>
    <w:p w14:paraId="75A09E17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bookmarkStart w:id="12" w:name="_Hlk140566346"/>
      <w:r w:rsidRPr="006B61D3">
        <w:rPr>
          <w:rFonts w:ascii="Times New Roman" w:hAnsi="Times New Roman" w:cs="Times New Roman"/>
        </w:rPr>
        <w:t xml:space="preserve">Julián Olalla, Javier Pérez, Alfonso del Arco, Javier de la Torre, Francisca Ruiz. </w:t>
      </w:r>
    </w:p>
    <w:p w14:paraId="2DDDCF0B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Hospital General Universitario Santa Lucía (Cartagena)</w:t>
      </w:r>
    </w:p>
    <w:p w14:paraId="315CA80C" w14:textId="77777777" w:rsidR="00564279" w:rsidRPr="006B61D3" w:rsidRDefault="00564279" w:rsidP="00564279">
      <w:pPr>
        <w:rPr>
          <w:rFonts w:ascii="Times New Roman" w:eastAsia="Times New Roman" w:hAnsi="Times New Roman" w:cs="Times New Roman"/>
        </w:rPr>
      </w:pPr>
      <w:bookmarkStart w:id="13" w:name="_Hlk140562023"/>
      <w:bookmarkEnd w:id="12"/>
      <w:r w:rsidRPr="006B61D3">
        <w:rPr>
          <w:rFonts w:ascii="Times New Roman" w:hAnsi="Times New Roman" w:cs="Times New Roman"/>
        </w:rPr>
        <w:lastRenderedPageBreak/>
        <w:t xml:space="preserve">Onofre Juan Martínez, Lorena </w:t>
      </w:r>
      <w:proofErr w:type="spellStart"/>
      <w:r w:rsidRPr="006B61D3">
        <w:rPr>
          <w:rFonts w:ascii="Times New Roman" w:hAnsi="Times New Roman" w:cs="Times New Roman"/>
        </w:rPr>
        <w:t>Martinez</w:t>
      </w:r>
      <w:proofErr w:type="spellEnd"/>
      <w:r w:rsidRPr="006B61D3">
        <w:rPr>
          <w:rFonts w:ascii="Times New Roman" w:hAnsi="Times New Roman" w:cs="Times New Roman"/>
        </w:rPr>
        <w:t>, Francisco Jesús Vera, Josefina García, Begoña Alcaraz,</w:t>
      </w:r>
      <w:r w:rsidRPr="006B61D3">
        <w:rPr>
          <w:rFonts w:ascii="Times New Roman" w:eastAsia="Times New Roman" w:hAnsi="Times New Roman" w:cs="Times New Roman"/>
        </w:rPr>
        <w:t xml:space="preserve"> Sergio Guillén Martínez, Patricia Carles García</w:t>
      </w:r>
      <w:r w:rsidRPr="006B61D3">
        <w:rPr>
          <w:rFonts w:ascii="Times New Roman" w:hAnsi="Times New Roman" w:cs="Times New Roman"/>
        </w:rPr>
        <w:t>.</w:t>
      </w:r>
    </w:p>
    <w:p w14:paraId="4AA7A009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Complejo Hospitalario Universitario a Coruña (CHUAC) (A Coruña)</w:t>
      </w:r>
    </w:p>
    <w:p w14:paraId="1BB364A5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 xml:space="preserve">Álvaro Mena, Berta Pernas, Pilar Vázquez, Soledad López, </w:t>
      </w:r>
      <w:proofErr w:type="spellStart"/>
      <w:r w:rsidRPr="006B61D3">
        <w:rPr>
          <w:rFonts w:ascii="Times New Roman" w:hAnsi="Times New Roman" w:cs="Times New Roman"/>
        </w:rPr>
        <w:t>Brais</w:t>
      </w:r>
      <w:proofErr w:type="spellEnd"/>
      <w:r w:rsidRPr="006B61D3">
        <w:rPr>
          <w:rFonts w:ascii="Times New Roman" w:hAnsi="Times New Roman" w:cs="Times New Roman"/>
        </w:rPr>
        <w:t xml:space="preserve"> Castelo.</w:t>
      </w:r>
    </w:p>
    <w:bookmarkEnd w:id="13"/>
    <w:p w14:paraId="4C28CC95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  <w:b/>
          <w:u w:val="single"/>
        </w:rPr>
        <w:t>Hospital Universitario Virgen de la Arrixaca (El Palmar)</w:t>
      </w:r>
    </w:p>
    <w:p w14:paraId="543D4446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 xml:space="preserve">Carlos Galera, Marian Fernández, Helena </w:t>
      </w:r>
      <w:proofErr w:type="spellStart"/>
      <w:r w:rsidRPr="006B61D3">
        <w:rPr>
          <w:rFonts w:ascii="Times New Roman" w:hAnsi="Times New Roman" w:cs="Times New Roman"/>
        </w:rPr>
        <w:t>Albendin</w:t>
      </w:r>
      <w:proofErr w:type="spellEnd"/>
      <w:r w:rsidRPr="006B61D3">
        <w:rPr>
          <w:rFonts w:ascii="Times New Roman" w:hAnsi="Times New Roman" w:cs="Times New Roman"/>
        </w:rPr>
        <w:t>, Antonia Castillo, Asunción Iborra, Antonio Moreno, M Angustias Merlos, Almudena Ortuño.</w:t>
      </w:r>
    </w:p>
    <w:p w14:paraId="4D710A98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Hospital Universitario Infanta Sofía (San Sebastián de los Reyes)</w:t>
      </w:r>
    </w:p>
    <w:p w14:paraId="04B048E8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 xml:space="preserve">Inés Suarez-García, Eduardo </w:t>
      </w:r>
      <w:proofErr w:type="spellStart"/>
      <w:r w:rsidRPr="006B61D3">
        <w:rPr>
          <w:rFonts w:ascii="Times New Roman" w:hAnsi="Times New Roman" w:cs="Times New Roman"/>
        </w:rPr>
        <w:t>Malmierca</w:t>
      </w:r>
      <w:proofErr w:type="spellEnd"/>
      <w:r w:rsidRPr="006B61D3">
        <w:rPr>
          <w:rFonts w:ascii="Times New Roman" w:hAnsi="Times New Roman" w:cs="Times New Roman"/>
        </w:rPr>
        <w:t xml:space="preserve">, Patricia González-Ruano, M Pilar Ruiz, Luz </w:t>
      </w:r>
      <w:proofErr w:type="spellStart"/>
      <w:r w:rsidRPr="006B61D3">
        <w:rPr>
          <w:rFonts w:ascii="Times New Roman" w:hAnsi="Times New Roman" w:cs="Times New Roman"/>
        </w:rPr>
        <w:t>Balsalobre</w:t>
      </w:r>
      <w:proofErr w:type="spellEnd"/>
      <w:r w:rsidRPr="006B61D3">
        <w:rPr>
          <w:rFonts w:ascii="Times New Roman" w:hAnsi="Times New Roman" w:cs="Times New Roman"/>
        </w:rPr>
        <w:t xml:space="preserve">, Ángela </w:t>
      </w:r>
      <w:proofErr w:type="spellStart"/>
      <w:r w:rsidRPr="006B61D3">
        <w:rPr>
          <w:rFonts w:ascii="Times New Roman" w:hAnsi="Times New Roman" w:cs="Times New Roman"/>
        </w:rPr>
        <w:t>Somodevilla</w:t>
      </w:r>
      <w:proofErr w:type="spellEnd"/>
      <w:r w:rsidRPr="006B61D3">
        <w:rPr>
          <w:rFonts w:ascii="Times New Roman" w:hAnsi="Times New Roman" w:cs="Times New Roman"/>
        </w:rPr>
        <w:t>, Rebeca Fuerte Martínez.</w:t>
      </w:r>
    </w:p>
    <w:p w14:paraId="79E99E08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Hospital Clínico San Carlos (Madrid)</w:t>
      </w:r>
    </w:p>
    <w:p w14:paraId="12608A20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>Vicente Estrada, Nieves Sanz, Noemí Cabello-</w:t>
      </w:r>
      <w:proofErr w:type="spellStart"/>
      <w:r w:rsidRPr="006B61D3">
        <w:rPr>
          <w:rFonts w:ascii="Times New Roman" w:hAnsi="Times New Roman" w:cs="Times New Roman"/>
        </w:rPr>
        <w:t>Clotet</w:t>
      </w:r>
      <w:proofErr w:type="spellEnd"/>
      <w:r w:rsidRPr="006B61D3">
        <w:rPr>
          <w:rFonts w:ascii="Times New Roman" w:hAnsi="Times New Roman" w:cs="Times New Roman"/>
        </w:rPr>
        <w:t xml:space="preserve">, María José Núñez, Ana Muñoz, Juncal Pérez-Somarriba, Reynaldo </w:t>
      </w:r>
      <w:proofErr w:type="spellStart"/>
      <w:r w:rsidRPr="006B61D3">
        <w:rPr>
          <w:rFonts w:ascii="Times New Roman" w:hAnsi="Times New Roman" w:cs="Times New Roman"/>
        </w:rPr>
        <w:t>Homen</w:t>
      </w:r>
      <w:proofErr w:type="spellEnd"/>
      <w:r w:rsidRPr="006B61D3">
        <w:rPr>
          <w:rFonts w:ascii="Times New Roman" w:hAnsi="Times New Roman" w:cs="Times New Roman"/>
        </w:rPr>
        <w:t>, Rafael Rubio-Martín, Susana Olmedo, Julia Barrado.</w:t>
      </w:r>
    </w:p>
    <w:p w14:paraId="1C9FB2C9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Hospital Universitario Príncipe de Asturias (Alcalá de Henares)</w:t>
      </w:r>
    </w:p>
    <w:p w14:paraId="359A9599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>José Sanz, Cristina Hernández-Gutiérrez, María Novella-Mena.</w:t>
      </w:r>
    </w:p>
    <w:p w14:paraId="0669DA7D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Hospital Clínico Universitario de Valencia (Valencia)</w:t>
      </w:r>
    </w:p>
    <w:p w14:paraId="25EFA0F6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bookmarkStart w:id="14" w:name="_Hlk61507534"/>
      <w:r w:rsidRPr="006B61D3">
        <w:rPr>
          <w:rFonts w:ascii="Times New Roman" w:hAnsi="Times New Roman" w:cs="Times New Roman"/>
        </w:rPr>
        <w:t>María José Galindo, Sandra Pérez Gómez, Ana Ferrer.</w:t>
      </w:r>
    </w:p>
    <w:bookmarkEnd w:id="14"/>
    <w:p w14:paraId="74FED601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Hospital Reina Sofía (Córdoba)</w:t>
      </w:r>
    </w:p>
    <w:p w14:paraId="6F64DFFE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 xml:space="preserve">Antonio Rivero-Román, Laura Ruiz-Torres, Antonio Rivero-Juárez, Pedro López-López, Mario </w:t>
      </w:r>
      <w:proofErr w:type="spellStart"/>
      <w:r w:rsidRPr="006B61D3">
        <w:rPr>
          <w:rFonts w:ascii="Times New Roman" w:hAnsi="Times New Roman" w:cs="Times New Roman"/>
        </w:rPr>
        <w:t>Frias</w:t>
      </w:r>
      <w:proofErr w:type="spellEnd"/>
      <w:r w:rsidRPr="006B61D3">
        <w:rPr>
          <w:rFonts w:ascii="Times New Roman" w:hAnsi="Times New Roman" w:cs="Times New Roman"/>
        </w:rPr>
        <w:t>-Casas, Ángela Camacho, Ignacio Pérez, Diana Corona, Javier Manuel Caballero, Marina Gallo Marín, María Casares, Lucía Ríos-Muñoz, Claudia Ferreira-Tata, María Carrasquilla</w:t>
      </w:r>
      <w:r w:rsidRPr="006B61D3">
        <w:rPr>
          <w:rFonts w:ascii="Times New Roman" w:eastAsia="Times New Roman" w:hAnsi="Times New Roman" w:cs="Times New Roman"/>
        </w:rPr>
        <w:t>.</w:t>
      </w:r>
    </w:p>
    <w:p w14:paraId="0BF20864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Hospital Universitario Severo Ochoa (Leganés)</w:t>
      </w:r>
    </w:p>
    <w:p w14:paraId="5F389435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bookmarkStart w:id="15" w:name="_Hlk61507554"/>
      <w:r w:rsidRPr="006B61D3">
        <w:rPr>
          <w:rFonts w:ascii="Times New Roman" w:hAnsi="Times New Roman" w:cs="Times New Roman"/>
        </w:rPr>
        <w:t xml:space="preserve">Rafael Rodríguez-Rosado </w:t>
      </w:r>
      <w:proofErr w:type="spellStart"/>
      <w:r w:rsidRPr="006B61D3">
        <w:rPr>
          <w:rFonts w:ascii="Times New Roman" w:hAnsi="Times New Roman" w:cs="Times New Roman"/>
        </w:rPr>
        <w:t>Martinez</w:t>
      </w:r>
      <w:proofErr w:type="spellEnd"/>
      <w:r w:rsidRPr="006B61D3">
        <w:rPr>
          <w:rFonts w:ascii="Times New Roman" w:hAnsi="Times New Roman" w:cs="Times New Roman"/>
        </w:rPr>
        <w:t>-Echevarría.</w:t>
      </w:r>
    </w:p>
    <w:bookmarkEnd w:id="15"/>
    <w:p w14:paraId="189A91B8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  <w:b/>
          <w:u w:val="single"/>
        </w:rPr>
        <w:t xml:space="preserve">Hospital Universitario Virgen de </w:t>
      </w:r>
      <w:proofErr w:type="spellStart"/>
      <w:r w:rsidRPr="006B61D3">
        <w:rPr>
          <w:rFonts w:ascii="Times New Roman" w:hAnsi="Times New Roman" w:cs="Times New Roman"/>
          <w:b/>
          <w:u w:val="single"/>
        </w:rPr>
        <w:t>Valme</w:t>
      </w:r>
      <w:proofErr w:type="spellEnd"/>
      <w:r w:rsidRPr="006B61D3">
        <w:rPr>
          <w:rFonts w:ascii="Times New Roman" w:hAnsi="Times New Roman" w:cs="Times New Roman"/>
          <w:b/>
          <w:u w:val="single"/>
        </w:rPr>
        <w:t xml:space="preserve"> (Sevilla)</w:t>
      </w:r>
    </w:p>
    <w:p w14:paraId="7CD4F8DC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bookmarkStart w:id="16" w:name="_Hlk140566923"/>
      <w:r w:rsidRPr="006B61D3">
        <w:rPr>
          <w:rFonts w:ascii="Times New Roman" w:hAnsi="Times New Roman" w:cs="Times New Roman"/>
        </w:rPr>
        <w:t>Juan Macías Sánchez, Pilar Rincón, Luis Miguel Real, Anaïs Corma, Jésica Martín-Carmona.</w:t>
      </w:r>
    </w:p>
    <w:p w14:paraId="115C18E5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Hospital Álvaro Cunqueiro (Vigo)</w:t>
      </w:r>
    </w:p>
    <w:p w14:paraId="1533BE2B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>Eva Poveda, Alexandre Pérez, Luis Morano, Celia Miralles, Antonio Ocampo, Jacobo Alonso, Inés Martínez, Aida López-López.</w:t>
      </w:r>
    </w:p>
    <w:bookmarkEnd w:id="16"/>
    <w:p w14:paraId="7D133B34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Hospital Universitario Marqués de Valdecilla</w:t>
      </w:r>
    </w:p>
    <w:p w14:paraId="65D333F2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lastRenderedPageBreak/>
        <w:t xml:space="preserve">M Carmen Fariñas Álvarez, Claudia González Rico, Noelia Ruiz Alonso, Carlos </w:t>
      </w:r>
      <w:proofErr w:type="spellStart"/>
      <w:r w:rsidRPr="006B61D3">
        <w:rPr>
          <w:rFonts w:ascii="Times New Roman" w:hAnsi="Times New Roman" w:cs="Times New Roman"/>
        </w:rPr>
        <w:t>Armiñanzas</w:t>
      </w:r>
      <w:proofErr w:type="spellEnd"/>
      <w:r w:rsidRPr="006B61D3">
        <w:rPr>
          <w:rFonts w:ascii="Times New Roman" w:hAnsi="Times New Roman" w:cs="Times New Roman"/>
        </w:rPr>
        <w:t xml:space="preserve"> Castillo, Francisco Arnaiz de las </w:t>
      </w:r>
      <w:proofErr w:type="spellStart"/>
      <w:r w:rsidRPr="006B61D3">
        <w:rPr>
          <w:rFonts w:ascii="Times New Roman" w:hAnsi="Times New Roman" w:cs="Times New Roman"/>
        </w:rPr>
        <w:t>Revillas</w:t>
      </w:r>
      <w:proofErr w:type="spellEnd"/>
      <w:r w:rsidRPr="006B61D3">
        <w:rPr>
          <w:rFonts w:ascii="Times New Roman" w:hAnsi="Times New Roman" w:cs="Times New Roman"/>
        </w:rPr>
        <w:t xml:space="preserve"> </w:t>
      </w:r>
      <w:proofErr w:type="spellStart"/>
      <w:r w:rsidRPr="006B61D3">
        <w:rPr>
          <w:rFonts w:ascii="Times New Roman" w:hAnsi="Times New Roman" w:cs="Times New Roman"/>
        </w:rPr>
        <w:t>Almajano</w:t>
      </w:r>
      <w:proofErr w:type="spellEnd"/>
      <w:r w:rsidRPr="006B61D3">
        <w:rPr>
          <w:rFonts w:ascii="Times New Roman" w:hAnsi="Times New Roman" w:cs="Times New Roman"/>
        </w:rPr>
        <w:t xml:space="preserve">, Manuel Gutiérrez Cuadra, Raúl Parra Fariñas, Paula </w:t>
      </w:r>
      <w:proofErr w:type="spellStart"/>
      <w:r w:rsidRPr="006B61D3">
        <w:rPr>
          <w:rFonts w:ascii="Times New Roman" w:hAnsi="Times New Roman" w:cs="Times New Roman"/>
        </w:rPr>
        <w:t>Runza</w:t>
      </w:r>
      <w:proofErr w:type="spellEnd"/>
      <w:r w:rsidRPr="006B61D3">
        <w:rPr>
          <w:rFonts w:ascii="Times New Roman" w:hAnsi="Times New Roman" w:cs="Times New Roman"/>
        </w:rPr>
        <w:t xml:space="preserve"> </w:t>
      </w:r>
      <w:proofErr w:type="spellStart"/>
      <w:r w:rsidRPr="006B61D3">
        <w:rPr>
          <w:rFonts w:ascii="Times New Roman" w:hAnsi="Times New Roman" w:cs="Times New Roman"/>
        </w:rPr>
        <w:t>Buznego</w:t>
      </w:r>
      <w:proofErr w:type="spellEnd"/>
      <w:r w:rsidRPr="006B61D3">
        <w:rPr>
          <w:rFonts w:ascii="Times New Roman" w:hAnsi="Times New Roman" w:cs="Times New Roman"/>
        </w:rPr>
        <w:t xml:space="preserve">, Aitziber </w:t>
      </w:r>
      <w:proofErr w:type="spellStart"/>
      <w:r w:rsidRPr="006B61D3">
        <w:rPr>
          <w:rFonts w:ascii="Times New Roman" w:hAnsi="Times New Roman" w:cs="Times New Roman"/>
        </w:rPr>
        <w:t>Illaro</w:t>
      </w:r>
      <w:proofErr w:type="spellEnd"/>
      <w:r w:rsidRPr="006B61D3">
        <w:rPr>
          <w:rFonts w:ascii="Times New Roman" w:hAnsi="Times New Roman" w:cs="Times New Roman"/>
        </w:rPr>
        <w:t xml:space="preserve"> Uranga. </w:t>
      </w:r>
    </w:p>
    <w:p w14:paraId="727CC711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 xml:space="preserve">Hospital </w:t>
      </w:r>
      <w:proofErr w:type="spellStart"/>
      <w:r w:rsidRPr="006B61D3">
        <w:rPr>
          <w:rFonts w:ascii="Times New Roman" w:hAnsi="Times New Roman" w:cs="Times New Roman"/>
          <w:b/>
          <w:u w:val="single"/>
        </w:rPr>
        <w:t>Clínic</w:t>
      </w:r>
      <w:proofErr w:type="spellEnd"/>
      <w:r w:rsidRPr="006B61D3">
        <w:rPr>
          <w:rFonts w:ascii="Times New Roman" w:hAnsi="Times New Roman" w:cs="Times New Roman"/>
          <w:b/>
          <w:u w:val="single"/>
        </w:rPr>
        <w:t xml:space="preserve"> de Barcelona</w:t>
      </w:r>
    </w:p>
    <w:p w14:paraId="37EDD68E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 xml:space="preserve">José Luis Blanco Arévalo, Pilar </w:t>
      </w:r>
      <w:proofErr w:type="spellStart"/>
      <w:r w:rsidRPr="006B61D3">
        <w:rPr>
          <w:rFonts w:ascii="Times New Roman" w:hAnsi="Times New Roman" w:cs="Times New Roman"/>
        </w:rPr>
        <w:t>Callau</w:t>
      </w:r>
      <w:proofErr w:type="spellEnd"/>
      <w:r w:rsidRPr="006B61D3">
        <w:rPr>
          <w:rFonts w:ascii="Times New Roman" w:hAnsi="Times New Roman" w:cs="Times New Roman"/>
        </w:rPr>
        <w:t xml:space="preserve"> Cabrera, Josep </w:t>
      </w:r>
      <w:proofErr w:type="spellStart"/>
      <w:r w:rsidRPr="006B61D3">
        <w:rPr>
          <w:rFonts w:ascii="Times New Roman" w:hAnsi="Times New Roman" w:cs="Times New Roman"/>
        </w:rPr>
        <w:t>Mallolas</w:t>
      </w:r>
      <w:proofErr w:type="spellEnd"/>
      <w:r w:rsidRPr="006B61D3">
        <w:rPr>
          <w:rFonts w:ascii="Times New Roman" w:hAnsi="Times New Roman" w:cs="Times New Roman"/>
        </w:rPr>
        <w:t xml:space="preserve"> Masferrer, José </w:t>
      </w:r>
      <w:proofErr w:type="spellStart"/>
      <w:r w:rsidRPr="006B61D3">
        <w:rPr>
          <w:rFonts w:ascii="Times New Roman" w:hAnsi="Times New Roman" w:cs="Times New Roman"/>
        </w:rPr>
        <w:t>Alcamí</w:t>
      </w:r>
      <w:proofErr w:type="spellEnd"/>
      <w:r w:rsidRPr="006B61D3">
        <w:rPr>
          <w:rFonts w:ascii="Times New Roman" w:hAnsi="Times New Roman" w:cs="Times New Roman"/>
        </w:rPr>
        <w:t xml:space="preserve"> </w:t>
      </w:r>
      <w:proofErr w:type="spellStart"/>
      <w:r w:rsidRPr="006B61D3">
        <w:rPr>
          <w:rFonts w:ascii="Times New Roman" w:hAnsi="Times New Roman" w:cs="Times New Roman"/>
        </w:rPr>
        <w:t>Pertejo</w:t>
      </w:r>
      <w:proofErr w:type="spellEnd"/>
      <w:r w:rsidRPr="006B61D3">
        <w:rPr>
          <w:rFonts w:ascii="Times New Roman" w:hAnsi="Times New Roman" w:cs="Times New Roman"/>
        </w:rPr>
        <w:t xml:space="preserve">, Sonsoles Sánchez-Palomino, Núria Climent, Ana González-Cordón, Montse </w:t>
      </w:r>
      <w:proofErr w:type="spellStart"/>
      <w:r w:rsidRPr="006B61D3">
        <w:rPr>
          <w:rFonts w:ascii="Times New Roman" w:hAnsi="Times New Roman" w:cs="Times New Roman"/>
        </w:rPr>
        <w:t>Laguno</w:t>
      </w:r>
      <w:proofErr w:type="spellEnd"/>
      <w:r w:rsidRPr="006B61D3">
        <w:rPr>
          <w:rFonts w:ascii="Times New Roman" w:hAnsi="Times New Roman" w:cs="Times New Roman"/>
        </w:rPr>
        <w:t xml:space="preserve"> Centeno, María Martínez-Rebollar, Juan </w:t>
      </w:r>
      <w:proofErr w:type="spellStart"/>
      <w:r w:rsidRPr="006B61D3">
        <w:rPr>
          <w:rFonts w:ascii="Times New Roman" w:hAnsi="Times New Roman" w:cs="Times New Roman"/>
        </w:rPr>
        <w:t>Ambrosioni</w:t>
      </w:r>
      <w:proofErr w:type="spellEnd"/>
      <w:r w:rsidRPr="006B61D3">
        <w:rPr>
          <w:rFonts w:ascii="Times New Roman" w:hAnsi="Times New Roman" w:cs="Times New Roman"/>
        </w:rPr>
        <w:t xml:space="preserve">, Berta Torres, Lorena de la Mora, Alexy Inciarte, Esteban Martínez, José María Miró, </w:t>
      </w:r>
      <w:proofErr w:type="spellStart"/>
      <w:r w:rsidRPr="006B61D3">
        <w:rPr>
          <w:rFonts w:ascii="Times New Roman" w:hAnsi="Times New Roman" w:cs="Times New Roman"/>
        </w:rPr>
        <w:t>Abiu</w:t>
      </w:r>
      <w:proofErr w:type="spellEnd"/>
      <w:r w:rsidRPr="006B61D3">
        <w:rPr>
          <w:rFonts w:ascii="Times New Roman" w:hAnsi="Times New Roman" w:cs="Times New Roman"/>
        </w:rPr>
        <w:t xml:space="preserve"> Sempere, Julia Calvo, Iván Chivite, David García, Alberto </w:t>
      </w:r>
      <w:proofErr w:type="spellStart"/>
      <w:r w:rsidRPr="006B61D3">
        <w:rPr>
          <w:rFonts w:ascii="Times New Roman" w:hAnsi="Times New Roman" w:cs="Times New Roman"/>
        </w:rPr>
        <w:t>Foncillas</w:t>
      </w:r>
      <w:proofErr w:type="spellEnd"/>
      <w:r w:rsidRPr="006B61D3">
        <w:rPr>
          <w:rFonts w:ascii="Times New Roman" w:hAnsi="Times New Roman" w:cs="Times New Roman"/>
        </w:rPr>
        <w:t xml:space="preserve">, Daniela </w:t>
      </w:r>
      <w:proofErr w:type="spellStart"/>
      <w:r w:rsidRPr="006B61D3">
        <w:rPr>
          <w:rFonts w:ascii="Times New Roman" w:hAnsi="Times New Roman" w:cs="Times New Roman"/>
        </w:rPr>
        <w:t>Malano</w:t>
      </w:r>
      <w:proofErr w:type="spellEnd"/>
      <w:r w:rsidRPr="006B61D3">
        <w:rPr>
          <w:rFonts w:ascii="Times New Roman" w:hAnsi="Times New Roman" w:cs="Times New Roman"/>
        </w:rPr>
        <w:t xml:space="preserve">, Montse Plana, Roger Llobet, Estela Solbes, </w:t>
      </w:r>
      <w:proofErr w:type="spellStart"/>
      <w:r w:rsidRPr="006B61D3">
        <w:rPr>
          <w:rFonts w:ascii="Times New Roman" w:hAnsi="Times New Roman" w:cs="Times New Roman"/>
        </w:rPr>
        <w:t>Octavi</w:t>
      </w:r>
      <w:proofErr w:type="spellEnd"/>
      <w:r w:rsidRPr="006B61D3">
        <w:rPr>
          <w:rFonts w:ascii="Times New Roman" w:hAnsi="Times New Roman" w:cs="Times New Roman"/>
        </w:rPr>
        <w:t xml:space="preserve"> </w:t>
      </w:r>
      <w:proofErr w:type="spellStart"/>
      <w:r w:rsidRPr="006B61D3">
        <w:rPr>
          <w:rFonts w:ascii="Times New Roman" w:hAnsi="Times New Roman" w:cs="Times New Roman"/>
        </w:rPr>
        <w:t>Roman</w:t>
      </w:r>
      <w:proofErr w:type="spellEnd"/>
      <w:r w:rsidRPr="006B61D3">
        <w:rPr>
          <w:rFonts w:ascii="Times New Roman" w:hAnsi="Times New Roman" w:cs="Times New Roman"/>
        </w:rPr>
        <w:t xml:space="preserve">, </w:t>
      </w:r>
      <w:proofErr w:type="spellStart"/>
      <w:r w:rsidRPr="006B61D3">
        <w:rPr>
          <w:rFonts w:ascii="Times New Roman" w:hAnsi="Times New Roman" w:cs="Times New Roman"/>
        </w:rPr>
        <w:t>Rona</w:t>
      </w:r>
      <w:proofErr w:type="spellEnd"/>
      <w:r w:rsidRPr="006B61D3">
        <w:rPr>
          <w:rFonts w:ascii="Times New Roman" w:hAnsi="Times New Roman" w:cs="Times New Roman"/>
        </w:rPr>
        <w:t xml:space="preserve"> </w:t>
      </w:r>
      <w:proofErr w:type="spellStart"/>
      <w:r w:rsidRPr="006B61D3">
        <w:rPr>
          <w:rFonts w:ascii="Times New Roman" w:hAnsi="Times New Roman" w:cs="Times New Roman"/>
        </w:rPr>
        <w:t>Sagarra</w:t>
      </w:r>
      <w:proofErr w:type="spellEnd"/>
      <w:r w:rsidRPr="006B61D3">
        <w:rPr>
          <w:rFonts w:ascii="Times New Roman" w:hAnsi="Times New Roman" w:cs="Times New Roman"/>
        </w:rPr>
        <w:t xml:space="preserve">, Vanesa </w:t>
      </w:r>
      <w:proofErr w:type="spellStart"/>
      <w:r w:rsidRPr="006B61D3">
        <w:rPr>
          <w:rFonts w:ascii="Times New Roman" w:hAnsi="Times New Roman" w:cs="Times New Roman"/>
        </w:rPr>
        <w:t>Guilera</w:t>
      </w:r>
      <w:proofErr w:type="spellEnd"/>
      <w:r w:rsidRPr="006B61D3">
        <w:rPr>
          <w:rFonts w:ascii="Times New Roman" w:hAnsi="Times New Roman" w:cs="Times New Roman"/>
        </w:rPr>
        <w:t>, Gemma Olmeda, Paula Arreba, María José Rodríguez, Emma Fernández, Ana Rodríguez, Alba ortega, Sergi Anguera, Raquel Aguiló, Laura Novell.</w:t>
      </w:r>
    </w:p>
    <w:p w14:paraId="3A4CD755" w14:textId="77777777" w:rsidR="00564279" w:rsidRPr="006B61D3" w:rsidRDefault="00564279" w:rsidP="00564279">
      <w:pPr>
        <w:jc w:val="both"/>
        <w:rPr>
          <w:rFonts w:ascii="Times New Roman" w:hAnsi="Times New Roman" w:cs="Times New Roman"/>
          <w:b/>
          <w:u w:val="single"/>
        </w:rPr>
      </w:pPr>
      <w:r w:rsidRPr="006B61D3">
        <w:rPr>
          <w:rFonts w:ascii="Times New Roman" w:hAnsi="Times New Roman" w:cs="Times New Roman"/>
          <w:b/>
          <w:u w:val="single"/>
        </w:rPr>
        <w:t>Centro Nacional de Microbiología</w:t>
      </w:r>
    </w:p>
    <w:p w14:paraId="30EDB83D" w14:textId="77777777" w:rsidR="00564279" w:rsidRPr="006B61D3" w:rsidRDefault="00564279" w:rsidP="00564279">
      <w:pPr>
        <w:jc w:val="both"/>
        <w:rPr>
          <w:rFonts w:ascii="Times New Roman" w:hAnsi="Times New Roman" w:cs="Times New Roman"/>
        </w:rPr>
      </w:pPr>
      <w:r w:rsidRPr="006B61D3">
        <w:rPr>
          <w:rFonts w:ascii="Times New Roman" w:hAnsi="Times New Roman" w:cs="Times New Roman"/>
        </w:rPr>
        <w:t xml:space="preserve">Luis Miguel Bedoya Del Olmo, Manuela </w:t>
      </w:r>
      <w:proofErr w:type="spellStart"/>
      <w:r w:rsidRPr="006B61D3">
        <w:rPr>
          <w:rFonts w:ascii="Times New Roman" w:hAnsi="Times New Roman" w:cs="Times New Roman"/>
        </w:rPr>
        <w:t>Beltran</w:t>
      </w:r>
      <w:proofErr w:type="spellEnd"/>
      <w:r w:rsidRPr="006B61D3">
        <w:rPr>
          <w:rFonts w:ascii="Times New Roman" w:hAnsi="Times New Roman" w:cs="Times New Roman"/>
        </w:rPr>
        <w:t xml:space="preserve"> Vicente, Mercedes Bermejo Herrero, </w:t>
      </w:r>
      <w:proofErr w:type="spellStart"/>
      <w:r w:rsidRPr="006B61D3">
        <w:rPr>
          <w:rFonts w:ascii="Times New Roman" w:hAnsi="Times New Roman" w:cs="Times New Roman"/>
        </w:rPr>
        <w:t>Maria</w:t>
      </w:r>
      <w:proofErr w:type="spellEnd"/>
      <w:r w:rsidRPr="006B61D3">
        <w:rPr>
          <w:rFonts w:ascii="Times New Roman" w:hAnsi="Times New Roman" w:cs="Times New Roman"/>
        </w:rPr>
        <w:t xml:space="preserve"> Esther Calonge </w:t>
      </w:r>
      <w:proofErr w:type="spellStart"/>
      <w:r w:rsidRPr="006B61D3">
        <w:rPr>
          <w:rFonts w:ascii="Times New Roman" w:hAnsi="Times New Roman" w:cs="Times New Roman"/>
        </w:rPr>
        <w:t>Errejon</w:t>
      </w:r>
      <w:proofErr w:type="spellEnd"/>
      <w:r w:rsidRPr="006B61D3">
        <w:rPr>
          <w:rFonts w:ascii="Times New Roman" w:hAnsi="Times New Roman" w:cs="Times New Roman"/>
        </w:rPr>
        <w:t xml:space="preserve">, Laura Capa Muñoz, </w:t>
      </w:r>
      <w:proofErr w:type="spellStart"/>
      <w:r w:rsidRPr="006B61D3">
        <w:rPr>
          <w:rFonts w:ascii="Times New Roman" w:hAnsi="Times New Roman" w:cs="Times New Roman"/>
        </w:rPr>
        <w:t>Maria</w:t>
      </w:r>
      <w:proofErr w:type="spellEnd"/>
      <w:r w:rsidRPr="006B61D3">
        <w:rPr>
          <w:rFonts w:ascii="Times New Roman" w:hAnsi="Times New Roman" w:cs="Times New Roman"/>
        </w:rPr>
        <w:t xml:space="preserve"> Teresa </w:t>
      </w:r>
      <w:proofErr w:type="spellStart"/>
      <w:r w:rsidRPr="006B61D3">
        <w:rPr>
          <w:rFonts w:ascii="Times New Roman" w:hAnsi="Times New Roman" w:cs="Times New Roman"/>
        </w:rPr>
        <w:t>Coiras</w:t>
      </w:r>
      <w:proofErr w:type="spellEnd"/>
      <w:r w:rsidRPr="006B61D3">
        <w:rPr>
          <w:rFonts w:ascii="Times New Roman" w:hAnsi="Times New Roman" w:cs="Times New Roman"/>
        </w:rPr>
        <w:t xml:space="preserve"> </w:t>
      </w:r>
      <w:proofErr w:type="spellStart"/>
      <w:r w:rsidRPr="006B61D3">
        <w:rPr>
          <w:rFonts w:ascii="Times New Roman" w:hAnsi="Times New Roman" w:cs="Times New Roman"/>
        </w:rPr>
        <w:t>Lopez</w:t>
      </w:r>
      <w:proofErr w:type="spellEnd"/>
      <w:r w:rsidRPr="006B61D3">
        <w:rPr>
          <w:rFonts w:ascii="Times New Roman" w:hAnsi="Times New Roman" w:cs="Times New Roman"/>
        </w:rPr>
        <w:t xml:space="preserve">, Francisco Diez Fuertes, Javier </w:t>
      </w:r>
      <w:proofErr w:type="spellStart"/>
      <w:r w:rsidRPr="006B61D3">
        <w:rPr>
          <w:rFonts w:ascii="Times New Roman" w:hAnsi="Times New Roman" w:cs="Times New Roman"/>
        </w:rPr>
        <w:t>Garcia</w:t>
      </w:r>
      <w:proofErr w:type="spellEnd"/>
      <w:r w:rsidRPr="006B61D3">
        <w:rPr>
          <w:rFonts w:ascii="Times New Roman" w:hAnsi="Times New Roman" w:cs="Times New Roman"/>
        </w:rPr>
        <w:t xml:space="preserve"> </w:t>
      </w:r>
      <w:proofErr w:type="spellStart"/>
      <w:r w:rsidRPr="006B61D3">
        <w:rPr>
          <w:rFonts w:ascii="Times New Roman" w:hAnsi="Times New Roman" w:cs="Times New Roman"/>
        </w:rPr>
        <w:t>Perez</w:t>
      </w:r>
      <w:proofErr w:type="spellEnd"/>
      <w:r w:rsidRPr="006B61D3">
        <w:rPr>
          <w:rFonts w:ascii="Times New Roman" w:hAnsi="Times New Roman" w:cs="Times New Roman"/>
        </w:rPr>
        <w:t xml:space="preserve">, Nuria </w:t>
      </w:r>
      <w:proofErr w:type="spellStart"/>
      <w:r w:rsidRPr="006B61D3">
        <w:rPr>
          <w:rFonts w:ascii="Times New Roman" w:hAnsi="Times New Roman" w:cs="Times New Roman"/>
        </w:rPr>
        <w:t>Gonzalez</w:t>
      </w:r>
      <w:proofErr w:type="spellEnd"/>
      <w:r w:rsidRPr="006B61D3">
        <w:rPr>
          <w:rFonts w:ascii="Times New Roman" w:hAnsi="Times New Roman" w:cs="Times New Roman"/>
        </w:rPr>
        <w:t xml:space="preserve"> </w:t>
      </w:r>
      <w:proofErr w:type="spellStart"/>
      <w:r w:rsidRPr="006B61D3">
        <w:rPr>
          <w:rFonts w:ascii="Times New Roman" w:hAnsi="Times New Roman" w:cs="Times New Roman"/>
        </w:rPr>
        <w:t>Fernandez</w:t>
      </w:r>
      <w:proofErr w:type="spellEnd"/>
      <w:r w:rsidRPr="006B61D3">
        <w:rPr>
          <w:rFonts w:ascii="Times New Roman" w:hAnsi="Times New Roman" w:cs="Times New Roman"/>
        </w:rPr>
        <w:t xml:space="preserve">, Elena Mateos De Las Moreras, </w:t>
      </w:r>
      <w:proofErr w:type="spellStart"/>
      <w:r w:rsidRPr="006B61D3">
        <w:rPr>
          <w:rFonts w:ascii="Times New Roman" w:hAnsi="Times New Roman" w:cs="Times New Roman"/>
        </w:rPr>
        <w:t>Maria</w:t>
      </w:r>
      <w:proofErr w:type="spellEnd"/>
      <w:r w:rsidRPr="006B61D3">
        <w:rPr>
          <w:rFonts w:ascii="Times New Roman" w:hAnsi="Times New Roman" w:cs="Times New Roman"/>
        </w:rPr>
        <w:t xml:space="preserve"> Teresa </w:t>
      </w:r>
      <w:proofErr w:type="spellStart"/>
      <w:r w:rsidRPr="006B61D3">
        <w:rPr>
          <w:rFonts w:ascii="Times New Roman" w:hAnsi="Times New Roman" w:cs="Times New Roman"/>
        </w:rPr>
        <w:t>Perez</w:t>
      </w:r>
      <w:proofErr w:type="spellEnd"/>
      <w:r w:rsidRPr="006B61D3">
        <w:rPr>
          <w:rFonts w:ascii="Times New Roman" w:hAnsi="Times New Roman" w:cs="Times New Roman"/>
        </w:rPr>
        <w:t xml:space="preserve"> Olmeda, </w:t>
      </w:r>
      <w:proofErr w:type="spellStart"/>
      <w:r w:rsidRPr="006B61D3">
        <w:rPr>
          <w:rFonts w:ascii="Times New Roman" w:hAnsi="Times New Roman" w:cs="Times New Roman"/>
        </w:rPr>
        <w:t>Victor</w:t>
      </w:r>
      <w:proofErr w:type="spellEnd"/>
      <w:r w:rsidRPr="006B61D3">
        <w:rPr>
          <w:rFonts w:ascii="Times New Roman" w:hAnsi="Times New Roman" w:cs="Times New Roman"/>
        </w:rPr>
        <w:t xml:space="preserve"> </w:t>
      </w:r>
      <w:proofErr w:type="spellStart"/>
      <w:r w:rsidRPr="006B61D3">
        <w:rPr>
          <w:rFonts w:ascii="Times New Roman" w:hAnsi="Times New Roman" w:cs="Times New Roman"/>
        </w:rPr>
        <w:t>Sanchez</w:t>
      </w:r>
      <w:proofErr w:type="spellEnd"/>
      <w:r w:rsidRPr="006B61D3">
        <w:rPr>
          <w:rFonts w:ascii="Times New Roman" w:hAnsi="Times New Roman" w:cs="Times New Roman"/>
        </w:rPr>
        <w:t xml:space="preserve"> Merino, Maria </w:t>
      </w:r>
      <w:proofErr w:type="spellStart"/>
      <w:r w:rsidRPr="006B61D3">
        <w:rPr>
          <w:rFonts w:ascii="Times New Roman" w:hAnsi="Times New Roman" w:cs="Times New Roman"/>
        </w:rPr>
        <w:t>Eloisa</w:t>
      </w:r>
      <w:proofErr w:type="spellEnd"/>
      <w:r w:rsidRPr="006B61D3">
        <w:rPr>
          <w:rFonts w:ascii="Times New Roman" w:hAnsi="Times New Roman" w:cs="Times New Roman"/>
        </w:rPr>
        <w:t xml:space="preserve"> Yuste Herranz.</w:t>
      </w:r>
    </w:p>
    <w:p w14:paraId="0F7317E9" w14:textId="77777777" w:rsidR="00564279" w:rsidRPr="006B61D3" w:rsidRDefault="00564279">
      <w:pPr>
        <w:spacing w:after="200"/>
        <w:rPr>
          <w:rFonts w:ascii="Times New Roman" w:eastAsia="Cambria" w:hAnsi="Times New Roman" w:cs="Times New Roman"/>
          <w:kern w:val="0"/>
          <w14:ligatures w14:val="none"/>
        </w:rPr>
      </w:pPr>
      <w:r w:rsidRPr="006B61D3">
        <w:rPr>
          <w:b/>
        </w:rPr>
        <w:br w:type="page"/>
      </w:r>
    </w:p>
    <w:p w14:paraId="53E75CEF" w14:textId="538B0C29" w:rsidR="002D0E58" w:rsidRPr="006B61D3" w:rsidRDefault="00654E8F" w:rsidP="001C1AC5">
      <w:pPr>
        <w:pStyle w:val="Ttulo1"/>
        <w:jc w:val="both"/>
        <w:rPr>
          <w:b w:val="0"/>
        </w:rPr>
      </w:pPr>
      <w:r w:rsidRPr="006B61D3">
        <w:lastRenderedPageBreak/>
        <w:t xml:space="preserve">Supplementary </w:t>
      </w:r>
      <w:r w:rsidR="002D0E58" w:rsidRPr="006B61D3">
        <w:t xml:space="preserve">Table 1. </w:t>
      </w:r>
      <w:r w:rsidR="00FA66C4" w:rsidRPr="006B61D3">
        <w:rPr>
          <w:b w:val="0"/>
        </w:rPr>
        <w:t>Type and frequency of non-AIDS-defining cancers (NADCs) developed during the follow-up time in 71 people with HIV (PWH) on antiretroviral treatment.</w:t>
      </w:r>
    </w:p>
    <w:tbl>
      <w:tblPr>
        <w:tblW w:w="3045" w:type="pct"/>
        <w:jc w:val="center"/>
        <w:tblLayout w:type="fixed"/>
        <w:tblLook w:val="01E0" w:firstRow="1" w:lastRow="1" w:firstColumn="1" w:lastColumn="1" w:noHBand="0" w:noVBand="0"/>
      </w:tblPr>
      <w:tblGrid>
        <w:gridCol w:w="4536"/>
        <w:gridCol w:w="1418"/>
      </w:tblGrid>
      <w:tr w:rsidR="006B61D3" w:rsidRPr="006B61D3" w14:paraId="2878B541" w14:textId="77777777" w:rsidTr="00F46C72">
        <w:trPr>
          <w:jc w:val="center"/>
        </w:trPr>
        <w:tc>
          <w:tcPr>
            <w:tcW w:w="3809" w:type="pct"/>
            <w:vAlign w:val="center"/>
          </w:tcPr>
          <w:p w14:paraId="6DE51A42" w14:textId="77777777" w:rsidR="00FA66C4" w:rsidRPr="006B61D3" w:rsidRDefault="00FA66C4" w:rsidP="00A317A7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bCs/>
                <w:lang w:val="en-US"/>
              </w:rPr>
            </w:pPr>
            <w:r w:rsidRPr="006B61D3">
              <w:rPr>
                <w:rFonts w:ascii="Cambria" w:hAnsi="Cambria"/>
                <w:b/>
                <w:bCs/>
                <w:lang w:val="en-US"/>
              </w:rPr>
              <w:t>Type of NADC</w:t>
            </w:r>
          </w:p>
        </w:tc>
        <w:tc>
          <w:tcPr>
            <w:tcW w:w="1191" w:type="pct"/>
          </w:tcPr>
          <w:p w14:paraId="092D433A" w14:textId="77777777" w:rsidR="00FA66C4" w:rsidRPr="006B61D3" w:rsidRDefault="00FA66C4" w:rsidP="00A317A7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bCs/>
                <w:lang w:val="en-US"/>
              </w:rPr>
            </w:pPr>
            <w:r w:rsidRPr="006B61D3">
              <w:rPr>
                <w:rFonts w:ascii="Cambria" w:hAnsi="Cambria"/>
                <w:b/>
                <w:bCs/>
                <w:lang w:val="en-US"/>
              </w:rPr>
              <w:t>Frequency</w:t>
            </w:r>
          </w:p>
        </w:tc>
      </w:tr>
      <w:tr w:rsidR="006B61D3" w:rsidRPr="006B61D3" w14:paraId="0267F44E" w14:textId="77777777" w:rsidTr="00F46C72">
        <w:trPr>
          <w:jc w:val="center"/>
        </w:trPr>
        <w:tc>
          <w:tcPr>
            <w:tcW w:w="3809" w:type="pct"/>
          </w:tcPr>
          <w:p w14:paraId="39CE4665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 xml:space="preserve">Lung </w:t>
            </w:r>
            <w:proofErr w:type="spellStart"/>
            <w:r w:rsidRPr="006B61D3">
              <w:rPr>
                <w:rFonts w:ascii="Cambria" w:hAnsi="Cambria"/>
              </w:rPr>
              <w:t>cancer</w:t>
            </w:r>
            <w:proofErr w:type="spellEnd"/>
          </w:p>
        </w:tc>
        <w:tc>
          <w:tcPr>
            <w:tcW w:w="1191" w:type="pct"/>
          </w:tcPr>
          <w:p w14:paraId="396F6AFB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napToGrid w:val="0"/>
                <w:lang w:val="en-US"/>
              </w:rPr>
            </w:pPr>
            <w:r w:rsidRPr="006B61D3">
              <w:rPr>
                <w:rFonts w:ascii="Cambria" w:hAnsi="Cambria"/>
              </w:rPr>
              <w:t>19</w:t>
            </w:r>
          </w:p>
        </w:tc>
      </w:tr>
      <w:tr w:rsidR="006B61D3" w:rsidRPr="006B61D3" w14:paraId="54EC22F2" w14:textId="77777777" w:rsidTr="00F46C72">
        <w:trPr>
          <w:jc w:val="center"/>
        </w:trPr>
        <w:tc>
          <w:tcPr>
            <w:tcW w:w="3809" w:type="pct"/>
          </w:tcPr>
          <w:p w14:paraId="691414FF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  <w:proofErr w:type="spellStart"/>
            <w:r w:rsidRPr="006B61D3">
              <w:rPr>
                <w:rFonts w:ascii="Cambria" w:hAnsi="Cambria"/>
              </w:rPr>
              <w:t>Hodgkin's</w:t>
            </w:r>
            <w:proofErr w:type="spellEnd"/>
            <w:r w:rsidRPr="006B61D3">
              <w:rPr>
                <w:rFonts w:ascii="Cambria" w:hAnsi="Cambria"/>
              </w:rPr>
              <w:t xml:space="preserve"> </w:t>
            </w:r>
            <w:proofErr w:type="spellStart"/>
            <w:r w:rsidRPr="006B61D3">
              <w:rPr>
                <w:rFonts w:ascii="Cambria" w:hAnsi="Cambria"/>
              </w:rPr>
              <w:t>lymphoma</w:t>
            </w:r>
            <w:proofErr w:type="spellEnd"/>
          </w:p>
        </w:tc>
        <w:tc>
          <w:tcPr>
            <w:tcW w:w="1191" w:type="pct"/>
          </w:tcPr>
          <w:p w14:paraId="4276717A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8</w:t>
            </w:r>
          </w:p>
        </w:tc>
      </w:tr>
      <w:tr w:rsidR="006B61D3" w:rsidRPr="006B61D3" w14:paraId="34D61E5A" w14:textId="77777777" w:rsidTr="00F46C72">
        <w:trPr>
          <w:jc w:val="center"/>
        </w:trPr>
        <w:tc>
          <w:tcPr>
            <w:tcW w:w="3809" w:type="pct"/>
          </w:tcPr>
          <w:p w14:paraId="02057EA7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  <w:proofErr w:type="spellStart"/>
            <w:r w:rsidRPr="006B61D3">
              <w:rPr>
                <w:rFonts w:ascii="Cambria" w:hAnsi="Cambria"/>
              </w:rPr>
              <w:t>Prostate</w:t>
            </w:r>
            <w:proofErr w:type="spellEnd"/>
            <w:r w:rsidRPr="006B61D3">
              <w:rPr>
                <w:rFonts w:ascii="Cambria" w:hAnsi="Cambria"/>
              </w:rPr>
              <w:t xml:space="preserve"> cancer</w:t>
            </w:r>
          </w:p>
        </w:tc>
        <w:tc>
          <w:tcPr>
            <w:tcW w:w="1191" w:type="pct"/>
          </w:tcPr>
          <w:p w14:paraId="27D86CE4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7</w:t>
            </w:r>
          </w:p>
        </w:tc>
      </w:tr>
      <w:tr w:rsidR="006B61D3" w:rsidRPr="006B61D3" w14:paraId="69BC9681" w14:textId="77777777" w:rsidTr="00F46C72">
        <w:trPr>
          <w:jc w:val="center"/>
        </w:trPr>
        <w:tc>
          <w:tcPr>
            <w:tcW w:w="3809" w:type="pct"/>
          </w:tcPr>
          <w:p w14:paraId="15574408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  <w:r w:rsidRPr="006B61D3">
              <w:rPr>
                <w:rFonts w:ascii="Cambria" w:hAnsi="Cambria"/>
              </w:rPr>
              <w:t xml:space="preserve">Colon </w:t>
            </w:r>
            <w:proofErr w:type="spellStart"/>
            <w:r w:rsidRPr="006B61D3">
              <w:rPr>
                <w:rFonts w:ascii="Cambria" w:hAnsi="Cambria"/>
              </w:rPr>
              <w:t>cancer</w:t>
            </w:r>
            <w:proofErr w:type="spellEnd"/>
          </w:p>
        </w:tc>
        <w:tc>
          <w:tcPr>
            <w:tcW w:w="1191" w:type="pct"/>
          </w:tcPr>
          <w:p w14:paraId="4FD99882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4</w:t>
            </w:r>
          </w:p>
        </w:tc>
      </w:tr>
      <w:tr w:rsidR="006B61D3" w:rsidRPr="006B61D3" w14:paraId="65A3BE7B" w14:textId="77777777" w:rsidTr="00F46C72">
        <w:trPr>
          <w:jc w:val="center"/>
        </w:trPr>
        <w:tc>
          <w:tcPr>
            <w:tcW w:w="3809" w:type="pct"/>
          </w:tcPr>
          <w:p w14:paraId="02E6C68E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  <w:proofErr w:type="spellStart"/>
            <w:r w:rsidRPr="006B61D3">
              <w:rPr>
                <w:rFonts w:ascii="Cambria" w:hAnsi="Cambria"/>
              </w:rPr>
              <w:t>Laryngeal</w:t>
            </w:r>
            <w:proofErr w:type="spellEnd"/>
            <w:r w:rsidRPr="006B61D3">
              <w:rPr>
                <w:rFonts w:ascii="Cambria" w:hAnsi="Cambria"/>
              </w:rPr>
              <w:t xml:space="preserve"> </w:t>
            </w:r>
            <w:proofErr w:type="spellStart"/>
            <w:r w:rsidRPr="006B61D3">
              <w:rPr>
                <w:rFonts w:ascii="Cambria" w:hAnsi="Cambria"/>
              </w:rPr>
              <w:t>cancer</w:t>
            </w:r>
            <w:proofErr w:type="spellEnd"/>
          </w:p>
        </w:tc>
        <w:tc>
          <w:tcPr>
            <w:tcW w:w="1191" w:type="pct"/>
          </w:tcPr>
          <w:p w14:paraId="6A5BFA71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4</w:t>
            </w:r>
          </w:p>
        </w:tc>
      </w:tr>
      <w:tr w:rsidR="006B61D3" w:rsidRPr="006B61D3" w14:paraId="5A572ECD" w14:textId="77777777" w:rsidTr="00F46C72">
        <w:trPr>
          <w:jc w:val="center"/>
        </w:trPr>
        <w:tc>
          <w:tcPr>
            <w:tcW w:w="3809" w:type="pct"/>
          </w:tcPr>
          <w:p w14:paraId="55CF6812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proofErr w:type="spellStart"/>
            <w:r w:rsidRPr="006B61D3">
              <w:rPr>
                <w:rFonts w:ascii="Cambria" w:hAnsi="Cambria"/>
              </w:rPr>
              <w:t>Liver</w:t>
            </w:r>
            <w:proofErr w:type="spellEnd"/>
            <w:r w:rsidRPr="006B61D3">
              <w:rPr>
                <w:rFonts w:ascii="Cambria" w:hAnsi="Cambria"/>
              </w:rPr>
              <w:t xml:space="preserve"> </w:t>
            </w:r>
            <w:proofErr w:type="spellStart"/>
            <w:r w:rsidRPr="006B61D3">
              <w:rPr>
                <w:rFonts w:ascii="Cambria" w:hAnsi="Cambria"/>
              </w:rPr>
              <w:t>cancer</w:t>
            </w:r>
            <w:proofErr w:type="spellEnd"/>
          </w:p>
        </w:tc>
        <w:tc>
          <w:tcPr>
            <w:tcW w:w="1191" w:type="pct"/>
          </w:tcPr>
          <w:p w14:paraId="10D87041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4</w:t>
            </w:r>
          </w:p>
        </w:tc>
      </w:tr>
      <w:tr w:rsidR="006B61D3" w:rsidRPr="006B61D3" w14:paraId="613D2E27" w14:textId="77777777" w:rsidTr="00F46C72">
        <w:trPr>
          <w:jc w:val="center"/>
        </w:trPr>
        <w:tc>
          <w:tcPr>
            <w:tcW w:w="3809" w:type="pct"/>
          </w:tcPr>
          <w:p w14:paraId="5DAB495C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proofErr w:type="spellStart"/>
            <w:r w:rsidRPr="006B61D3">
              <w:rPr>
                <w:rFonts w:ascii="Cambria" w:hAnsi="Cambria"/>
              </w:rPr>
              <w:t>Bladder</w:t>
            </w:r>
            <w:proofErr w:type="spellEnd"/>
            <w:r w:rsidRPr="006B61D3">
              <w:rPr>
                <w:rFonts w:ascii="Cambria" w:hAnsi="Cambria"/>
              </w:rPr>
              <w:t xml:space="preserve"> </w:t>
            </w:r>
            <w:proofErr w:type="spellStart"/>
            <w:r w:rsidRPr="006B61D3">
              <w:rPr>
                <w:rFonts w:ascii="Cambria" w:hAnsi="Cambria"/>
              </w:rPr>
              <w:t>cancer</w:t>
            </w:r>
            <w:proofErr w:type="spellEnd"/>
          </w:p>
        </w:tc>
        <w:tc>
          <w:tcPr>
            <w:tcW w:w="1191" w:type="pct"/>
          </w:tcPr>
          <w:p w14:paraId="0F2A34ED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3</w:t>
            </w:r>
          </w:p>
        </w:tc>
      </w:tr>
      <w:tr w:rsidR="006B61D3" w:rsidRPr="006B61D3" w14:paraId="4A004FC2" w14:textId="77777777" w:rsidTr="00F46C72">
        <w:trPr>
          <w:jc w:val="center"/>
        </w:trPr>
        <w:tc>
          <w:tcPr>
            <w:tcW w:w="3809" w:type="pct"/>
          </w:tcPr>
          <w:p w14:paraId="03208801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proofErr w:type="spellStart"/>
            <w:r w:rsidRPr="006B61D3">
              <w:rPr>
                <w:rFonts w:ascii="Cambria" w:hAnsi="Cambria"/>
              </w:rPr>
              <w:t>Breast</w:t>
            </w:r>
            <w:proofErr w:type="spellEnd"/>
            <w:r w:rsidRPr="006B61D3">
              <w:rPr>
                <w:rFonts w:ascii="Cambria" w:hAnsi="Cambria"/>
              </w:rPr>
              <w:t xml:space="preserve"> </w:t>
            </w:r>
            <w:proofErr w:type="spellStart"/>
            <w:r w:rsidRPr="006B61D3">
              <w:rPr>
                <w:rFonts w:ascii="Cambria" w:hAnsi="Cambria"/>
              </w:rPr>
              <w:t>cancer</w:t>
            </w:r>
            <w:proofErr w:type="spellEnd"/>
          </w:p>
        </w:tc>
        <w:tc>
          <w:tcPr>
            <w:tcW w:w="1191" w:type="pct"/>
          </w:tcPr>
          <w:p w14:paraId="120E4F2E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3</w:t>
            </w:r>
          </w:p>
        </w:tc>
      </w:tr>
      <w:tr w:rsidR="006B61D3" w:rsidRPr="006B61D3" w14:paraId="431C4C57" w14:textId="77777777" w:rsidTr="00F46C72">
        <w:trPr>
          <w:jc w:val="center"/>
        </w:trPr>
        <w:tc>
          <w:tcPr>
            <w:tcW w:w="3809" w:type="pct"/>
          </w:tcPr>
          <w:p w14:paraId="0900B13A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proofErr w:type="spellStart"/>
            <w:r w:rsidRPr="006B61D3">
              <w:rPr>
                <w:rFonts w:ascii="Cambria" w:hAnsi="Cambria"/>
              </w:rPr>
              <w:t>Leukaemia</w:t>
            </w:r>
            <w:proofErr w:type="spellEnd"/>
          </w:p>
        </w:tc>
        <w:tc>
          <w:tcPr>
            <w:tcW w:w="1191" w:type="pct"/>
          </w:tcPr>
          <w:p w14:paraId="7A9BB92F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3</w:t>
            </w:r>
          </w:p>
        </w:tc>
      </w:tr>
      <w:tr w:rsidR="006B61D3" w:rsidRPr="006B61D3" w14:paraId="197565A3" w14:textId="77777777" w:rsidTr="00F46C72">
        <w:trPr>
          <w:jc w:val="center"/>
        </w:trPr>
        <w:tc>
          <w:tcPr>
            <w:tcW w:w="3809" w:type="pct"/>
          </w:tcPr>
          <w:p w14:paraId="2FA980A5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Melanoma</w:t>
            </w:r>
          </w:p>
        </w:tc>
        <w:tc>
          <w:tcPr>
            <w:tcW w:w="1191" w:type="pct"/>
          </w:tcPr>
          <w:p w14:paraId="14B90805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2</w:t>
            </w:r>
          </w:p>
        </w:tc>
      </w:tr>
      <w:tr w:rsidR="006B61D3" w:rsidRPr="006B61D3" w14:paraId="0EBED80D" w14:textId="77777777" w:rsidTr="00F46C72">
        <w:trPr>
          <w:jc w:val="center"/>
        </w:trPr>
        <w:tc>
          <w:tcPr>
            <w:tcW w:w="3809" w:type="pct"/>
          </w:tcPr>
          <w:p w14:paraId="47C8CC12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 xml:space="preserve">Rectal </w:t>
            </w:r>
            <w:proofErr w:type="spellStart"/>
            <w:r w:rsidRPr="006B61D3">
              <w:rPr>
                <w:rFonts w:ascii="Cambria" w:hAnsi="Cambria"/>
              </w:rPr>
              <w:t>cancer</w:t>
            </w:r>
            <w:proofErr w:type="spellEnd"/>
          </w:p>
        </w:tc>
        <w:tc>
          <w:tcPr>
            <w:tcW w:w="1191" w:type="pct"/>
          </w:tcPr>
          <w:p w14:paraId="7D49AEAB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napToGrid w:val="0"/>
                <w:lang w:val="en-US"/>
              </w:rPr>
            </w:pPr>
            <w:r w:rsidRPr="006B61D3">
              <w:rPr>
                <w:rFonts w:ascii="Cambria" w:hAnsi="Cambria"/>
              </w:rPr>
              <w:t>2</w:t>
            </w:r>
          </w:p>
        </w:tc>
      </w:tr>
      <w:tr w:rsidR="006B61D3" w:rsidRPr="006B61D3" w14:paraId="6A294BAA" w14:textId="77777777" w:rsidTr="00F46C72">
        <w:trPr>
          <w:jc w:val="center"/>
        </w:trPr>
        <w:tc>
          <w:tcPr>
            <w:tcW w:w="3809" w:type="pct"/>
          </w:tcPr>
          <w:p w14:paraId="4A731D00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  <w:proofErr w:type="spellStart"/>
            <w:r w:rsidRPr="006B61D3">
              <w:rPr>
                <w:rFonts w:ascii="Cambria" w:hAnsi="Cambria"/>
              </w:rPr>
              <w:t>Thyroid</w:t>
            </w:r>
            <w:proofErr w:type="spellEnd"/>
            <w:r w:rsidRPr="006B61D3">
              <w:rPr>
                <w:rFonts w:ascii="Cambria" w:hAnsi="Cambria"/>
              </w:rPr>
              <w:t xml:space="preserve"> </w:t>
            </w:r>
            <w:proofErr w:type="spellStart"/>
            <w:r w:rsidRPr="006B61D3">
              <w:rPr>
                <w:rFonts w:ascii="Cambria" w:hAnsi="Cambria"/>
              </w:rPr>
              <w:t>cancer</w:t>
            </w:r>
            <w:proofErr w:type="spellEnd"/>
          </w:p>
        </w:tc>
        <w:tc>
          <w:tcPr>
            <w:tcW w:w="1191" w:type="pct"/>
          </w:tcPr>
          <w:p w14:paraId="3D2C5E45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2</w:t>
            </w:r>
          </w:p>
        </w:tc>
      </w:tr>
      <w:tr w:rsidR="006B61D3" w:rsidRPr="006B61D3" w14:paraId="47622FB7" w14:textId="77777777" w:rsidTr="00F46C72">
        <w:trPr>
          <w:jc w:val="center"/>
        </w:trPr>
        <w:tc>
          <w:tcPr>
            <w:tcW w:w="3809" w:type="pct"/>
          </w:tcPr>
          <w:p w14:paraId="4D48A75A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  <w:r w:rsidRPr="006B61D3">
              <w:rPr>
                <w:rFonts w:ascii="Cambria" w:hAnsi="Cambria"/>
              </w:rPr>
              <w:t xml:space="preserve">Anal </w:t>
            </w:r>
            <w:proofErr w:type="spellStart"/>
            <w:r w:rsidRPr="006B61D3">
              <w:rPr>
                <w:rFonts w:ascii="Cambria" w:hAnsi="Cambria"/>
              </w:rPr>
              <w:t>cancer</w:t>
            </w:r>
            <w:proofErr w:type="spellEnd"/>
          </w:p>
        </w:tc>
        <w:tc>
          <w:tcPr>
            <w:tcW w:w="1191" w:type="pct"/>
          </w:tcPr>
          <w:p w14:paraId="7749056D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napToGrid w:val="0"/>
              </w:rPr>
            </w:pPr>
            <w:r w:rsidRPr="006B61D3">
              <w:rPr>
                <w:rFonts w:ascii="Cambria" w:hAnsi="Cambria"/>
              </w:rPr>
              <w:t>1</w:t>
            </w:r>
          </w:p>
        </w:tc>
      </w:tr>
      <w:tr w:rsidR="006B61D3" w:rsidRPr="006B61D3" w14:paraId="65654183" w14:textId="77777777" w:rsidTr="00F46C72">
        <w:trPr>
          <w:jc w:val="center"/>
        </w:trPr>
        <w:tc>
          <w:tcPr>
            <w:tcW w:w="3809" w:type="pct"/>
          </w:tcPr>
          <w:p w14:paraId="1CCD68E8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Cancer of heart, mediastinum and pleura</w:t>
            </w:r>
          </w:p>
        </w:tc>
        <w:tc>
          <w:tcPr>
            <w:tcW w:w="1191" w:type="pct"/>
          </w:tcPr>
          <w:p w14:paraId="0F3E5590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1</w:t>
            </w:r>
          </w:p>
        </w:tc>
      </w:tr>
      <w:tr w:rsidR="006B61D3" w:rsidRPr="006B61D3" w14:paraId="2FE23A89" w14:textId="77777777" w:rsidTr="00F46C72">
        <w:trPr>
          <w:jc w:val="center"/>
        </w:trPr>
        <w:tc>
          <w:tcPr>
            <w:tcW w:w="3809" w:type="pct"/>
          </w:tcPr>
          <w:p w14:paraId="788F3460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 xml:space="preserve">Connective tissue </w:t>
            </w:r>
            <w:proofErr w:type="spellStart"/>
            <w:r w:rsidRPr="006B61D3">
              <w:rPr>
                <w:rFonts w:ascii="Cambria" w:hAnsi="Cambria"/>
              </w:rPr>
              <w:t>cancer</w:t>
            </w:r>
            <w:proofErr w:type="spellEnd"/>
            <w:r w:rsidRPr="006B61D3">
              <w:rPr>
                <w:rFonts w:ascii="Cambria" w:hAnsi="Cambria"/>
              </w:rPr>
              <w:t xml:space="preserve"> (Sarcoma)</w:t>
            </w:r>
          </w:p>
        </w:tc>
        <w:tc>
          <w:tcPr>
            <w:tcW w:w="1191" w:type="pct"/>
          </w:tcPr>
          <w:p w14:paraId="28D93565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1</w:t>
            </w:r>
          </w:p>
        </w:tc>
      </w:tr>
      <w:tr w:rsidR="006B61D3" w:rsidRPr="006B61D3" w14:paraId="18D62726" w14:textId="77777777" w:rsidTr="00F46C72">
        <w:trPr>
          <w:jc w:val="center"/>
        </w:trPr>
        <w:tc>
          <w:tcPr>
            <w:tcW w:w="3809" w:type="pct"/>
          </w:tcPr>
          <w:p w14:paraId="14EC6141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proofErr w:type="spellStart"/>
            <w:r w:rsidRPr="006B61D3">
              <w:rPr>
                <w:rFonts w:ascii="Cambria" w:hAnsi="Cambria"/>
              </w:rPr>
              <w:t>Oesophageal</w:t>
            </w:r>
            <w:proofErr w:type="spellEnd"/>
            <w:r w:rsidRPr="006B61D3">
              <w:rPr>
                <w:rFonts w:ascii="Cambria" w:hAnsi="Cambria"/>
              </w:rPr>
              <w:t xml:space="preserve"> </w:t>
            </w:r>
            <w:proofErr w:type="spellStart"/>
            <w:r w:rsidRPr="006B61D3">
              <w:rPr>
                <w:rFonts w:ascii="Cambria" w:hAnsi="Cambria"/>
              </w:rPr>
              <w:t>cancer</w:t>
            </w:r>
            <w:proofErr w:type="spellEnd"/>
          </w:p>
        </w:tc>
        <w:tc>
          <w:tcPr>
            <w:tcW w:w="1191" w:type="pct"/>
          </w:tcPr>
          <w:p w14:paraId="4B5BB907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1</w:t>
            </w:r>
          </w:p>
        </w:tc>
      </w:tr>
      <w:tr w:rsidR="006B61D3" w:rsidRPr="006B61D3" w14:paraId="47538459" w14:textId="77777777" w:rsidTr="00F46C72">
        <w:trPr>
          <w:jc w:val="center"/>
        </w:trPr>
        <w:tc>
          <w:tcPr>
            <w:tcW w:w="3809" w:type="pct"/>
          </w:tcPr>
          <w:p w14:paraId="6AA89BF8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r w:rsidRPr="006B61D3">
              <w:rPr>
                <w:rFonts w:ascii="Cambria" w:hAnsi="Cambria"/>
                <w:lang w:val="en-US"/>
              </w:rPr>
              <w:t>Oral cavity cancer</w:t>
            </w:r>
          </w:p>
        </w:tc>
        <w:tc>
          <w:tcPr>
            <w:tcW w:w="1191" w:type="pct"/>
          </w:tcPr>
          <w:p w14:paraId="617457A7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  <w:lang w:val="en-US"/>
              </w:rPr>
              <w:t>1</w:t>
            </w:r>
          </w:p>
        </w:tc>
      </w:tr>
      <w:tr w:rsidR="006B61D3" w:rsidRPr="006B61D3" w14:paraId="5C9F2D10" w14:textId="77777777" w:rsidTr="00F46C72">
        <w:trPr>
          <w:jc w:val="center"/>
        </w:trPr>
        <w:tc>
          <w:tcPr>
            <w:tcW w:w="3809" w:type="pct"/>
          </w:tcPr>
          <w:p w14:paraId="6A092CA3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r w:rsidRPr="006B61D3">
              <w:rPr>
                <w:rFonts w:ascii="Cambria" w:hAnsi="Cambria"/>
                <w:lang w:val="en-US"/>
              </w:rPr>
              <w:t>Ovarian cancer</w:t>
            </w:r>
          </w:p>
        </w:tc>
        <w:tc>
          <w:tcPr>
            <w:tcW w:w="1191" w:type="pct"/>
          </w:tcPr>
          <w:p w14:paraId="7D024F0A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  <w:lang w:val="en-US"/>
              </w:rPr>
              <w:t>1</w:t>
            </w:r>
          </w:p>
        </w:tc>
      </w:tr>
      <w:tr w:rsidR="006B61D3" w:rsidRPr="006B61D3" w14:paraId="51FB1DF3" w14:textId="77777777" w:rsidTr="00F46C72">
        <w:trPr>
          <w:jc w:val="center"/>
        </w:trPr>
        <w:tc>
          <w:tcPr>
            <w:tcW w:w="3809" w:type="pct"/>
          </w:tcPr>
          <w:p w14:paraId="6190B785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 xml:space="preserve">Stomach </w:t>
            </w:r>
            <w:proofErr w:type="spellStart"/>
            <w:r w:rsidRPr="006B61D3">
              <w:rPr>
                <w:rFonts w:ascii="Cambria" w:hAnsi="Cambria"/>
              </w:rPr>
              <w:t>cancer</w:t>
            </w:r>
            <w:proofErr w:type="spellEnd"/>
          </w:p>
        </w:tc>
        <w:tc>
          <w:tcPr>
            <w:tcW w:w="1191" w:type="pct"/>
          </w:tcPr>
          <w:p w14:paraId="07DD5B10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1</w:t>
            </w:r>
          </w:p>
        </w:tc>
      </w:tr>
      <w:tr w:rsidR="006B61D3" w:rsidRPr="006B61D3" w14:paraId="0D699911" w14:textId="77777777" w:rsidTr="00F46C72">
        <w:trPr>
          <w:jc w:val="center"/>
        </w:trPr>
        <w:tc>
          <w:tcPr>
            <w:tcW w:w="3809" w:type="pct"/>
          </w:tcPr>
          <w:p w14:paraId="29B8C267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 xml:space="preserve">Testicular </w:t>
            </w:r>
            <w:proofErr w:type="spellStart"/>
            <w:r w:rsidRPr="006B61D3">
              <w:rPr>
                <w:rFonts w:ascii="Cambria" w:hAnsi="Cambria"/>
              </w:rPr>
              <w:t>cancer</w:t>
            </w:r>
            <w:proofErr w:type="spellEnd"/>
          </w:p>
        </w:tc>
        <w:tc>
          <w:tcPr>
            <w:tcW w:w="1191" w:type="pct"/>
          </w:tcPr>
          <w:p w14:paraId="3006BC11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1</w:t>
            </w:r>
          </w:p>
        </w:tc>
      </w:tr>
      <w:tr w:rsidR="006B61D3" w:rsidRPr="006B61D3" w14:paraId="4B588228" w14:textId="77777777" w:rsidTr="00F46C72">
        <w:trPr>
          <w:jc w:val="center"/>
        </w:trPr>
        <w:tc>
          <w:tcPr>
            <w:tcW w:w="3809" w:type="pct"/>
          </w:tcPr>
          <w:p w14:paraId="2721E031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r w:rsidRPr="006B61D3">
              <w:rPr>
                <w:rFonts w:ascii="Cambria" w:hAnsi="Cambria"/>
                <w:lang w:val="en-US"/>
              </w:rPr>
              <w:t>Tonsil cancer</w:t>
            </w:r>
          </w:p>
        </w:tc>
        <w:tc>
          <w:tcPr>
            <w:tcW w:w="1191" w:type="pct"/>
          </w:tcPr>
          <w:p w14:paraId="59A2886C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  <w:lang w:val="en-US"/>
              </w:rPr>
              <w:t>1</w:t>
            </w:r>
          </w:p>
        </w:tc>
      </w:tr>
      <w:tr w:rsidR="006B61D3" w:rsidRPr="006B61D3" w14:paraId="6DDEB733" w14:textId="77777777" w:rsidTr="00F46C72">
        <w:trPr>
          <w:jc w:val="center"/>
        </w:trPr>
        <w:tc>
          <w:tcPr>
            <w:tcW w:w="3809" w:type="pct"/>
          </w:tcPr>
          <w:p w14:paraId="1D861A17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Unknown</w:t>
            </w:r>
          </w:p>
        </w:tc>
        <w:tc>
          <w:tcPr>
            <w:tcW w:w="1191" w:type="pct"/>
          </w:tcPr>
          <w:p w14:paraId="3CA3AADD" w14:textId="77777777" w:rsidR="00FA66C4" w:rsidRPr="006B61D3" w:rsidRDefault="00FA66C4" w:rsidP="00A317A7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1</w:t>
            </w:r>
          </w:p>
        </w:tc>
      </w:tr>
    </w:tbl>
    <w:p w14:paraId="6DB01DBC" w14:textId="1D1BF088" w:rsidR="00FA66C4" w:rsidRPr="006B61D3" w:rsidRDefault="00FA66C4" w:rsidP="00FA66C4">
      <w:pPr>
        <w:rPr>
          <w:lang w:val="en-US"/>
        </w:rPr>
        <w:sectPr w:rsidR="00FA66C4" w:rsidRPr="006B61D3" w:rsidSect="0093429D">
          <w:headerReference w:type="even" r:id="rId12"/>
          <w:footerReference w:type="even" r:id="rId13"/>
          <w:footerReference w:type="default" r:id="rId14"/>
          <w:headerReference w:type="first" r:id="rId15"/>
          <w:pgSz w:w="12240" w:h="15840"/>
          <w:pgMar w:top="1138" w:right="1181" w:bottom="1138" w:left="1282" w:header="720" w:footer="720" w:gutter="0"/>
          <w:cols w:space="720"/>
          <w:titlePg/>
          <w:docGrid w:linePitch="360"/>
        </w:sectPr>
      </w:pPr>
    </w:p>
    <w:p w14:paraId="426CBBEC" w14:textId="6810B0A3" w:rsidR="00A317A7" w:rsidRPr="006B61D3" w:rsidRDefault="00A317A7" w:rsidP="00BD44F4">
      <w:pPr>
        <w:pStyle w:val="Ttulo1"/>
        <w:jc w:val="both"/>
        <w:rPr>
          <w:b w:val="0"/>
        </w:rPr>
      </w:pPr>
      <w:r w:rsidRPr="006B61D3">
        <w:lastRenderedPageBreak/>
        <w:t xml:space="preserve">Supplementary Table 2. </w:t>
      </w:r>
      <w:r w:rsidR="003B6E00" w:rsidRPr="006B61D3">
        <w:rPr>
          <w:b w:val="0"/>
        </w:rPr>
        <w:t>Plasma levels</w:t>
      </w:r>
      <w:r w:rsidR="00251CAC" w:rsidRPr="006B61D3">
        <w:rPr>
          <w:b w:val="0"/>
        </w:rPr>
        <w:t xml:space="preserve"> </w:t>
      </w:r>
      <w:r w:rsidR="003B6E00" w:rsidRPr="006B61D3">
        <w:rPr>
          <w:b w:val="0"/>
        </w:rPr>
        <w:t>of immune regulation and senescence-associated secretory phenotype (SASP) biomarkers at baseline in people with HIV (PWH) on antiretroviral treatment without and with non–AIDS–defining cancers (NADCs) during the follow–up time.</w:t>
      </w:r>
    </w:p>
    <w:tbl>
      <w:tblPr>
        <w:tblW w:w="5644" w:type="pct"/>
        <w:jc w:val="center"/>
        <w:tblLayout w:type="fixed"/>
        <w:tblLook w:val="01E0" w:firstRow="1" w:lastRow="1" w:firstColumn="1" w:lastColumn="1" w:noHBand="0" w:noVBand="0"/>
      </w:tblPr>
      <w:tblGrid>
        <w:gridCol w:w="1277"/>
        <w:gridCol w:w="1133"/>
        <w:gridCol w:w="2695"/>
        <w:gridCol w:w="2713"/>
        <w:gridCol w:w="992"/>
        <w:gridCol w:w="2272"/>
        <w:gridCol w:w="992"/>
        <w:gridCol w:w="2272"/>
        <w:gridCol w:w="965"/>
      </w:tblGrid>
      <w:tr w:rsidR="006B61D3" w:rsidRPr="006B61D3" w14:paraId="7A929678" w14:textId="77777777" w:rsidTr="00107CDF">
        <w:trPr>
          <w:jc w:val="center"/>
        </w:trPr>
        <w:tc>
          <w:tcPr>
            <w:tcW w:w="417" w:type="pct"/>
            <w:vAlign w:val="center"/>
          </w:tcPr>
          <w:p w14:paraId="04312918" w14:textId="77777777" w:rsidR="00B96660" w:rsidRPr="006B61D3" w:rsidRDefault="00B96660" w:rsidP="00F72822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sz w:val="22"/>
                <w:szCs w:val="22"/>
                <w:lang w:val="en-US"/>
              </w:rPr>
            </w:pPr>
          </w:p>
        </w:tc>
        <w:tc>
          <w:tcPr>
            <w:tcW w:w="370" w:type="pct"/>
            <w:vAlign w:val="center"/>
          </w:tcPr>
          <w:p w14:paraId="6D022BB9" w14:textId="77777777" w:rsidR="00B96660" w:rsidRPr="006B61D3" w:rsidRDefault="00B96660" w:rsidP="00F72822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sz w:val="22"/>
                <w:szCs w:val="22"/>
                <w:lang w:val="en-US"/>
              </w:rPr>
            </w:pPr>
          </w:p>
        </w:tc>
        <w:tc>
          <w:tcPr>
            <w:tcW w:w="2090" w:type="pct"/>
            <w:gridSpan w:val="3"/>
            <w:vAlign w:val="center"/>
          </w:tcPr>
          <w:p w14:paraId="1989B5C5" w14:textId="0214E9F0" w:rsidR="00B96660" w:rsidRPr="006B61D3" w:rsidRDefault="00B96660" w:rsidP="00F72822">
            <w:pPr>
              <w:pBdr>
                <w:bottom w:val="single" w:sz="4" w:space="1" w:color="auto"/>
              </w:pBd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b/>
                <w:bCs/>
                <w:snapToGrid w:val="0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b/>
                <w:sz w:val="22"/>
                <w:szCs w:val="22"/>
                <w:lang w:val="en-GB"/>
              </w:rPr>
              <w:t>NADCs</w:t>
            </w:r>
            <w:r w:rsidR="000108AA" w:rsidRPr="006B61D3">
              <w:rPr>
                <w:rFonts w:ascii="Cambria" w:hAnsi="Cambria"/>
                <w:b/>
                <w:sz w:val="22"/>
                <w:szCs w:val="22"/>
                <w:lang w:val="en-GB"/>
              </w:rPr>
              <w:t xml:space="preserve"> (Median and 95%CI)</w:t>
            </w:r>
          </w:p>
        </w:tc>
        <w:tc>
          <w:tcPr>
            <w:tcW w:w="1066" w:type="pct"/>
            <w:gridSpan w:val="2"/>
            <w:vAlign w:val="center"/>
          </w:tcPr>
          <w:p w14:paraId="4718E530" w14:textId="6F9DF33F" w:rsidR="00B96660" w:rsidRPr="006B61D3" w:rsidRDefault="00B96660" w:rsidP="00F72822">
            <w:pPr>
              <w:pBdr>
                <w:bottom w:val="single" w:sz="4" w:space="1" w:color="auto"/>
              </w:pBd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b/>
                <w:bCs/>
                <w:snapToGrid w:val="0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b/>
                <w:bCs/>
                <w:snapToGrid w:val="0"/>
                <w:sz w:val="22"/>
                <w:szCs w:val="22"/>
                <w:lang w:val="en-GB"/>
              </w:rPr>
              <w:t>Unadjusted GLM</w:t>
            </w:r>
          </w:p>
        </w:tc>
        <w:tc>
          <w:tcPr>
            <w:tcW w:w="1057" w:type="pct"/>
            <w:gridSpan w:val="2"/>
            <w:vAlign w:val="center"/>
          </w:tcPr>
          <w:p w14:paraId="211D42A6" w14:textId="77777777" w:rsidR="00B96660" w:rsidRPr="006B61D3" w:rsidRDefault="00B96660" w:rsidP="00F72822">
            <w:pPr>
              <w:pBdr>
                <w:bottom w:val="single" w:sz="4" w:space="1" w:color="auto"/>
              </w:pBd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b/>
                <w:bCs/>
                <w:snapToGrid w:val="0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b/>
                <w:bCs/>
                <w:snapToGrid w:val="0"/>
                <w:sz w:val="22"/>
                <w:szCs w:val="22"/>
                <w:lang w:val="en-GB"/>
              </w:rPr>
              <w:t>Adjusted GLM</w:t>
            </w:r>
          </w:p>
        </w:tc>
      </w:tr>
      <w:tr w:rsidR="006B61D3" w:rsidRPr="006B61D3" w14:paraId="4B296129" w14:textId="77777777" w:rsidTr="00107CDF">
        <w:trPr>
          <w:jc w:val="center"/>
        </w:trPr>
        <w:tc>
          <w:tcPr>
            <w:tcW w:w="417" w:type="pct"/>
            <w:vAlign w:val="center"/>
          </w:tcPr>
          <w:p w14:paraId="64A37453" w14:textId="77777777" w:rsidR="00B96660" w:rsidRPr="006B61D3" w:rsidRDefault="00B96660" w:rsidP="00F72822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bCs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b/>
                <w:bCs/>
                <w:sz w:val="22"/>
                <w:szCs w:val="22"/>
                <w:lang w:val="en-US"/>
              </w:rPr>
              <w:t>Category</w:t>
            </w:r>
          </w:p>
        </w:tc>
        <w:tc>
          <w:tcPr>
            <w:tcW w:w="370" w:type="pct"/>
            <w:vAlign w:val="center"/>
          </w:tcPr>
          <w:p w14:paraId="6DB2825F" w14:textId="77777777" w:rsidR="00B96660" w:rsidRPr="006B61D3" w:rsidRDefault="00B96660" w:rsidP="00C6636D">
            <w:pPr>
              <w:pBdr>
                <w:bottom w:val="single" w:sz="4" w:space="1" w:color="auto"/>
              </w:pBdr>
              <w:spacing w:after="0" w:line="240" w:lineRule="auto"/>
              <w:rPr>
                <w:rFonts w:ascii="Cambria" w:hAnsi="Cambria"/>
                <w:b/>
                <w:bCs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b/>
                <w:bCs/>
                <w:sz w:val="22"/>
                <w:szCs w:val="22"/>
                <w:lang w:val="en-US"/>
              </w:rPr>
              <w:t>Marker</w:t>
            </w:r>
          </w:p>
        </w:tc>
        <w:tc>
          <w:tcPr>
            <w:tcW w:w="880" w:type="pct"/>
            <w:vAlign w:val="center"/>
          </w:tcPr>
          <w:p w14:paraId="744057C4" w14:textId="2CE83F87" w:rsidR="00B96660" w:rsidRPr="006B61D3" w:rsidRDefault="00B96660" w:rsidP="00F72822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b/>
                <w:sz w:val="22"/>
                <w:szCs w:val="22"/>
                <w:lang w:val="en-GB"/>
              </w:rPr>
              <w:t>Yes</w:t>
            </w:r>
          </w:p>
        </w:tc>
        <w:tc>
          <w:tcPr>
            <w:tcW w:w="886" w:type="pct"/>
            <w:vAlign w:val="center"/>
          </w:tcPr>
          <w:p w14:paraId="6373F1B6" w14:textId="77777777" w:rsidR="00B96660" w:rsidRPr="006B61D3" w:rsidRDefault="00B96660" w:rsidP="00F72822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b/>
                <w:sz w:val="22"/>
                <w:szCs w:val="22"/>
                <w:lang w:val="en-GB"/>
              </w:rPr>
              <w:t>No</w:t>
            </w:r>
          </w:p>
        </w:tc>
        <w:tc>
          <w:tcPr>
            <w:tcW w:w="324" w:type="pct"/>
            <w:vAlign w:val="center"/>
          </w:tcPr>
          <w:p w14:paraId="01813F53" w14:textId="2C60778A" w:rsidR="00B96660" w:rsidRPr="006B61D3" w:rsidRDefault="00B96660" w:rsidP="00F72822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b/>
                <w:bCs/>
                <w:i/>
                <w:snapToGrid w:val="0"/>
                <w:sz w:val="22"/>
                <w:szCs w:val="22"/>
                <w:lang w:val="en-US"/>
              </w:rPr>
              <w:t>p-value</w:t>
            </w:r>
          </w:p>
        </w:tc>
        <w:tc>
          <w:tcPr>
            <w:tcW w:w="742" w:type="pct"/>
            <w:vAlign w:val="center"/>
          </w:tcPr>
          <w:p w14:paraId="720CC887" w14:textId="530F0009" w:rsidR="00B96660" w:rsidRPr="006B61D3" w:rsidRDefault="00B96660" w:rsidP="00F72822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bCs/>
                <w:i/>
                <w:snapToGrid w:val="0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b/>
                <w:sz w:val="22"/>
                <w:szCs w:val="22"/>
                <w:lang w:val="en-GB"/>
              </w:rPr>
              <w:t>AMR (95%CI)</w:t>
            </w:r>
          </w:p>
        </w:tc>
        <w:tc>
          <w:tcPr>
            <w:tcW w:w="324" w:type="pct"/>
            <w:vAlign w:val="center"/>
          </w:tcPr>
          <w:p w14:paraId="6F75D515" w14:textId="77777777" w:rsidR="00B96660" w:rsidRPr="006B61D3" w:rsidRDefault="00B96660" w:rsidP="00F72822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b/>
                <w:bCs/>
                <w:i/>
                <w:snapToGrid w:val="0"/>
                <w:sz w:val="22"/>
                <w:szCs w:val="22"/>
                <w:lang w:val="en-US"/>
              </w:rPr>
              <w:t>p-value</w:t>
            </w:r>
          </w:p>
        </w:tc>
        <w:tc>
          <w:tcPr>
            <w:tcW w:w="742" w:type="pct"/>
            <w:vAlign w:val="center"/>
          </w:tcPr>
          <w:p w14:paraId="167C7227" w14:textId="77777777" w:rsidR="00B96660" w:rsidRPr="006B61D3" w:rsidRDefault="00B96660" w:rsidP="00F72822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bCs/>
                <w:i/>
                <w:snapToGrid w:val="0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b/>
                <w:sz w:val="22"/>
                <w:szCs w:val="22"/>
                <w:lang w:val="en-GB"/>
              </w:rPr>
              <w:t>aAMR (95%CI)</w:t>
            </w:r>
          </w:p>
        </w:tc>
        <w:tc>
          <w:tcPr>
            <w:tcW w:w="315" w:type="pct"/>
            <w:vAlign w:val="center"/>
          </w:tcPr>
          <w:p w14:paraId="3F340ED2" w14:textId="77777777" w:rsidR="00B96660" w:rsidRPr="006B61D3" w:rsidRDefault="00B96660" w:rsidP="00F72822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b/>
                <w:bCs/>
                <w:i/>
                <w:snapToGrid w:val="0"/>
                <w:sz w:val="22"/>
                <w:szCs w:val="22"/>
                <w:lang w:val="en-US"/>
              </w:rPr>
              <w:t>p-value</w:t>
            </w:r>
          </w:p>
        </w:tc>
      </w:tr>
      <w:tr w:rsidR="006B61D3" w:rsidRPr="006B61D3" w14:paraId="2B66FDE1" w14:textId="77777777" w:rsidTr="00107CDF">
        <w:trPr>
          <w:jc w:val="center"/>
        </w:trPr>
        <w:tc>
          <w:tcPr>
            <w:tcW w:w="417" w:type="pct"/>
            <w:vMerge w:val="restart"/>
            <w:tcBorders>
              <w:bottom w:val="single" w:sz="4" w:space="0" w:color="auto"/>
            </w:tcBorders>
            <w:vAlign w:val="center"/>
          </w:tcPr>
          <w:p w14:paraId="0D8137B1" w14:textId="4D752B7E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Immune</w:t>
            </w:r>
          </w:p>
          <w:p w14:paraId="314233F4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regulation</w:t>
            </w:r>
          </w:p>
        </w:tc>
        <w:tc>
          <w:tcPr>
            <w:tcW w:w="370" w:type="pct"/>
            <w:vAlign w:val="center"/>
          </w:tcPr>
          <w:p w14:paraId="53CFE963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CD28</w:t>
            </w:r>
          </w:p>
        </w:tc>
        <w:tc>
          <w:tcPr>
            <w:tcW w:w="880" w:type="pct"/>
            <w:vAlign w:val="center"/>
          </w:tcPr>
          <w:p w14:paraId="6A395B52" w14:textId="16467AEB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 xml:space="preserve">19.23 (13.63 </w:t>
            </w:r>
            <w:r w:rsidRPr="006B61D3">
              <w:rPr>
                <w:rFonts w:ascii="Cambria" w:hAnsi="Cambria"/>
                <w:sz w:val="22"/>
                <w:szCs w:val="22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 xml:space="preserve"> 24.64)</w:t>
            </w:r>
          </w:p>
        </w:tc>
        <w:tc>
          <w:tcPr>
            <w:tcW w:w="886" w:type="pct"/>
            <w:vAlign w:val="center"/>
          </w:tcPr>
          <w:p w14:paraId="35714942" w14:textId="4E4DC45E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 xml:space="preserve">15.32 (13.45 </w:t>
            </w:r>
            <w:r w:rsidRPr="006B61D3">
              <w:rPr>
                <w:rFonts w:ascii="Cambria" w:hAnsi="Cambria"/>
                <w:sz w:val="22"/>
                <w:szCs w:val="22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 xml:space="preserve"> 19.95)</w:t>
            </w:r>
          </w:p>
        </w:tc>
        <w:tc>
          <w:tcPr>
            <w:tcW w:w="324" w:type="pct"/>
            <w:vAlign w:val="center"/>
          </w:tcPr>
          <w:p w14:paraId="4BBAC609" w14:textId="6D77F67F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0.475</w:t>
            </w:r>
          </w:p>
        </w:tc>
        <w:tc>
          <w:tcPr>
            <w:tcW w:w="742" w:type="pct"/>
          </w:tcPr>
          <w:p w14:paraId="5614351A" w14:textId="62FB8264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0.97 (0.65 – 1.44)</w:t>
            </w:r>
          </w:p>
        </w:tc>
        <w:tc>
          <w:tcPr>
            <w:tcW w:w="324" w:type="pct"/>
          </w:tcPr>
          <w:p w14:paraId="60461543" w14:textId="38C1D645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0.864</w:t>
            </w:r>
          </w:p>
        </w:tc>
        <w:tc>
          <w:tcPr>
            <w:tcW w:w="742" w:type="pct"/>
          </w:tcPr>
          <w:p w14:paraId="7BAA9DFA" w14:textId="5BAFC0B6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1.10 (0.70 – 1.72)</w:t>
            </w:r>
          </w:p>
        </w:tc>
        <w:tc>
          <w:tcPr>
            <w:tcW w:w="315" w:type="pct"/>
          </w:tcPr>
          <w:p w14:paraId="5B7B7C93" w14:textId="5DF51F44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0.679</w:t>
            </w:r>
          </w:p>
        </w:tc>
      </w:tr>
      <w:tr w:rsidR="006B61D3" w:rsidRPr="006B61D3" w14:paraId="03080D3C" w14:textId="77777777" w:rsidTr="00107CDF">
        <w:trPr>
          <w:jc w:val="center"/>
        </w:trPr>
        <w:tc>
          <w:tcPr>
            <w:tcW w:w="417" w:type="pct"/>
            <w:vMerge/>
            <w:tcBorders>
              <w:bottom w:val="single" w:sz="4" w:space="0" w:color="auto"/>
            </w:tcBorders>
            <w:vAlign w:val="center"/>
          </w:tcPr>
          <w:p w14:paraId="2926587D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</w:p>
        </w:tc>
        <w:tc>
          <w:tcPr>
            <w:tcW w:w="370" w:type="pct"/>
            <w:vAlign w:val="center"/>
          </w:tcPr>
          <w:p w14:paraId="3F1D6C48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CD80</w:t>
            </w:r>
          </w:p>
        </w:tc>
        <w:tc>
          <w:tcPr>
            <w:tcW w:w="880" w:type="pct"/>
            <w:vAlign w:val="center"/>
          </w:tcPr>
          <w:p w14:paraId="66CFDAD3" w14:textId="6F862228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 xml:space="preserve">11.95 (10.33 </w:t>
            </w:r>
            <w:r w:rsidRPr="006B61D3">
              <w:rPr>
                <w:rFonts w:ascii="Cambria" w:hAnsi="Cambria"/>
                <w:sz w:val="22"/>
                <w:szCs w:val="22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 xml:space="preserve"> 12.77)</w:t>
            </w:r>
          </w:p>
        </w:tc>
        <w:tc>
          <w:tcPr>
            <w:tcW w:w="886" w:type="pct"/>
            <w:vAlign w:val="center"/>
          </w:tcPr>
          <w:p w14:paraId="4F0AB43B" w14:textId="38715993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 xml:space="preserve">11.47 (10.85 </w:t>
            </w:r>
            <w:r w:rsidRPr="006B61D3">
              <w:rPr>
                <w:rFonts w:ascii="Cambria" w:hAnsi="Cambria"/>
                <w:sz w:val="22"/>
                <w:szCs w:val="22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 xml:space="preserve"> 11.95)</w:t>
            </w:r>
          </w:p>
        </w:tc>
        <w:tc>
          <w:tcPr>
            <w:tcW w:w="324" w:type="pct"/>
            <w:vAlign w:val="center"/>
          </w:tcPr>
          <w:p w14:paraId="220039EB" w14:textId="3F1E6B5F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0.902</w:t>
            </w:r>
          </w:p>
        </w:tc>
        <w:tc>
          <w:tcPr>
            <w:tcW w:w="742" w:type="pct"/>
          </w:tcPr>
          <w:p w14:paraId="68B124A1" w14:textId="7A36357D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0.95 (0.84 – 1.08)</w:t>
            </w:r>
          </w:p>
        </w:tc>
        <w:tc>
          <w:tcPr>
            <w:tcW w:w="324" w:type="pct"/>
          </w:tcPr>
          <w:p w14:paraId="6ED73596" w14:textId="7F45DFB1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0.461</w:t>
            </w:r>
          </w:p>
        </w:tc>
        <w:tc>
          <w:tcPr>
            <w:tcW w:w="742" w:type="pct"/>
          </w:tcPr>
          <w:p w14:paraId="512FBA6C" w14:textId="6BC3442C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0.96 (0.84 – 1.11)</w:t>
            </w:r>
          </w:p>
        </w:tc>
        <w:tc>
          <w:tcPr>
            <w:tcW w:w="315" w:type="pct"/>
          </w:tcPr>
          <w:p w14:paraId="2F0F8FB0" w14:textId="1FBD4C0C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0.597</w:t>
            </w:r>
          </w:p>
        </w:tc>
      </w:tr>
      <w:tr w:rsidR="006B61D3" w:rsidRPr="006B61D3" w14:paraId="75F044DA" w14:textId="77777777" w:rsidTr="00107CDF">
        <w:trPr>
          <w:jc w:val="center"/>
        </w:trPr>
        <w:tc>
          <w:tcPr>
            <w:tcW w:w="417" w:type="pct"/>
            <w:vMerge/>
            <w:tcBorders>
              <w:bottom w:val="single" w:sz="4" w:space="0" w:color="auto"/>
            </w:tcBorders>
            <w:vAlign w:val="center"/>
          </w:tcPr>
          <w:p w14:paraId="66F07669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370" w:type="pct"/>
            <w:vAlign w:val="center"/>
          </w:tcPr>
          <w:p w14:paraId="31FB7C27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PD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–1</w:t>
            </w:r>
          </w:p>
        </w:tc>
        <w:tc>
          <w:tcPr>
            <w:tcW w:w="880" w:type="pct"/>
            <w:vAlign w:val="center"/>
          </w:tcPr>
          <w:p w14:paraId="17D6C521" w14:textId="1DA4CD3F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44.08 (34.45 </w:t>
            </w:r>
            <w:r w:rsidRPr="006B61D3">
              <w:rPr>
                <w:rFonts w:ascii="Cambria" w:hAnsi="Cambria"/>
                <w:sz w:val="22"/>
                <w:szCs w:val="22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77.18)</w:t>
            </w:r>
          </w:p>
        </w:tc>
        <w:tc>
          <w:tcPr>
            <w:tcW w:w="886" w:type="pct"/>
            <w:vAlign w:val="center"/>
          </w:tcPr>
          <w:p w14:paraId="2555381D" w14:textId="2149FE4D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40.70 (37.06 </w:t>
            </w:r>
            <w:r w:rsidRPr="006B61D3">
              <w:rPr>
                <w:rFonts w:ascii="Cambria" w:hAnsi="Cambria"/>
                <w:sz w:val="22"/>
                <w:szCs w:val="22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48.12)</w:t>
            </w:r>
          </w:p>
        </w:tc>
        <w:tc>
          <w:tcPr>
            <w:tcW w:w="324" w:type="pct"/>
            <w:vAlign w:val="center"/>
          </w:tcPr>
          <w:p w14:paraId="7F560E2D" w14:textId="23B97688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0.591</w:t>
            </w:r>
          </w:p>
        </w:tc>
        <w:tc>
          <w:tcPr>
            <w:tcW w:w="742" w:type="pct"/>
          </w:tcPr>
          <w:p w14:paraId="5156820E" w14:textId="2F0CD0FF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1.09 (0.72 – 1.65)</w:t>
            </w:r>
          </w:p>
        </w:tc>
        <w:tc>
          <w:tcPr>
            <w:tcW w:w="324" w:type="pct"/>
          </w:tcPr>
          <w:p w14:paraId="7EC844E6" w14:textId="36A38635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0.667</w:t>
            </w:r>
          </w:p>
        </w:tc>
        <w:tc>
          <w:tcPr>
            <w:tcW w:w="742" w:type="pct"/>
          </w:tcPr>
          <w:p w14:paraId="64082862" w14:textId="59E23AC2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1.11 (0.71 – 1.74)</w:t>
            </w:r>
          </w:p>
        </w:tc>
        <w:tc>
          <w:tcPr>
            <w:tcW w:w="315" w:type="pct"/>
          </w:tcPr>
          <w:p w14:paraId="2802291F" w14:textId="3C1B21C1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0.672</w:t>
            </w:r>
          </w:p>
        </w:tc>
      </w:tr>
      <w:tr w:rsidR="006B61D3" w:rsidRPr="006B61D3" w14:paraId="0C944020" w14:textId="77777777" w:rsidTr="00107CDF">
        <w:trPr>
          <w:jc w:val="center"/>
        </w:trPr>
        <w:tc>
          <w:tcPr>
            <w:tcW w:w="417" w:type="pct"/>
            <w:vMerge/>
            <w:tcBorders>
              <w:bottom w:val="single" w:sz="4" w:space="0" w:color="auto"/>
            </w:tcBorders>
            <w:vAlign w:val="center"/>
          </w:tcPr>
          <w:p w14:paraId="1D8E610C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70" w:type="pct"/>
            <w:vAlign w:val="center"/>
          </w:tcPr>
          <w:p w14:paraId="7A2DDAF4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PD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–L1</w:t>
            </w:r>
          </w:p>
        </w:tc>
        <w:tc>
          <w:tcPr>
            <w:tcW w:w="880" w:type="pct"/>
            <w:vAlign w:val="center"/>
          </w:tcPr>
          <w:p w14:paraId="4C35BB6D" w14:textId="4ACA3EEC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15.56 (12.82 </w:t>
            </w:r>
            <w:r w:rsidRPr="006B61D3">
              <w:rPr>
                <w:rFonts w:ascii="Cambria" w:hAnsi="Cambria"/>
                <w:sz w:val="22"/>
                <w:szCs w:val="22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18.86)</w:t>
            </w:r>
          </w:p>
        </w:tc>
        <w:tc>
          <w:tcPr>
            <w:tcW w:w="886" w:type="pct"/>
            <w:vAlign w:val="center"/>
          </w:tcPr>
          <w:p w14:paraId="446416F2" w14:textId="7107E38D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14.79 (13.91 </w:t>
            </w:r>
            <w:r w:rsidRPr="006B61D3">
              <w:rPr>
                <w:rFonts w:ascii="Cambria" w:hAnsi="Cambria"/>
                <w:sz w:val="22"/>
                <w:szCs w:val="22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16.04)</w:t>
            </w:r>
          </w:p>
        </w:tc>
        <w:tc>
          <w:tcPr>
            <w:tcW w:w="324" w:type="pct"/>
            <w:vAlign w:val="center"/>
          </w:tcPr>
          <w:p w14:paraId="546EB6B6" w14:textId="363E5D76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0.696</w:t>
            </w:r>
          </w:p>
        </w:tc>
        <w:tc>
          <w:tcPr>
            <w:tcW w:w="742" w:type="pct"/>
          </w:tcPr>
          <w:p w14:paraId="4ED10D4B" w14:textId="23080F68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1.11 (0.84 – 1.47)</w:t>
            </w:r>
          </w:p>
        </w:tc>
        <w:tc>
          <w:tcPr>
            <w:tcW w:w="324" w:type="pct"/>
          </w:tcPr>
          <w:p w14:paraId="44F7C5BF" w14:textId="3A60714D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0.473</w:t>
            </w:r>
          </w:p>
        </w:tc>
        <w:tc>
          <w:tcPr>
            <w:tcW w:w="742" w:type="pct"/>
          </w:tcPr>
          <w:p w14:paraId="7069FF82" w14:textId="12767C73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1.11 (0.81 – 1.51)</w:t>
            </w:r>
          </w:p>
        </w:tc>
        <w:tc>
          <w:tcPr>
            <w:tcW w:w="315" w:type="pct"/>
          </w:tcPr>
          <w:p w14:paraId="2D7C173D" w14:textId="77EAC832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0.540</w:t>
            </w:r>
          </w:p>
        </w:tc>
      </w:tr>
      <w:tr w:rsidR="006B61D3" w:rsidRPr="006B61D3" w14:paraId="79589BD6" w14:textId="77777777" w:rsidTr="00107CDF">
        <w:trPr>
          <w:jc w:val="center"/>
        </w:trPr>
        <w:tc>
          <w:tcPr>
            <w:tcW w:w="417" w:type="pct"/>
            <w:vMerge/>
            <w:tcBorders>
              <w:bottom w:val="single" w:sz="4" w:space="0" w:color="auto"/>
            </w:tcBorders>
            <w:vAlign w:val="center"/>
          </w:tcPr>
          <w:p w14:paraId="2E6CD19C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70" w:type="pct"/>
            <w:vAlign w:val="center"/>
          </w:tcPr>
          <w:p w14:paraId="1FB21A2D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PD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–L2</w:t>
            </w:r>
          </w:p>
        </w:tc>
        <w:tc>
          <w:tcPr>
            <w:tcW w:w="880" w:type="pct"/>
            <w:vAlign w:val="center"/>
          </w:tcPr>
          <w:p w14:paraId="0EA2F549" w14:textId="68596653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24.19 (22.13 </w:t>
            </w:r>
            <w:r w:rsidRPr="006B61D3">
              <w:rPr>
                <w:rFonts w:ascii="Cambria" w:hAnsi="Cambria"/>
                <w:sz w:val="22"/>
                <w:szCs w:val="22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27.76)</w:t>
            </w:r>
          </w:p>
        </w:tc>
        <w:tc>
          <w:tcPr>
            <w:tcW w:w="886" w:type="pct"/>
            <w:vAlign w:val="center"/>
          </w:tcPr>
          <w:p w14:paraId="1CA8A932" w14:textId="40DC2D39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22.17 (22.12 </w:t>
            </w:r>
            <w:r w:rsidRPr="006B61D3">
              <w:rPr>
                <w:rFonts w:ascii="Cambria" w:hAnsi="Cambria"/>
                <w:sz w:val="22"/>
                <w:szCs w:val="22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24.19)</w:t>
            </w:r>
          </w:p>
        </w:tc>
        <w:tc>
          <w:tcPr>
            <w:tcW w:w="324" w:type="pct"/>
            <w:vAlign w:val="center"/>
          </w:tcPr>
          <w:p w14:paraId="3E6794A7" w14:textId="10C867B1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0.222</w:t>
            </w:r>
          </w:p>
        </w:tc>
        <w:tc>
          <w:tcPr>
            <w:tcW w:w="742" w:type="pct"/>
          </w:tcPr>
          <w:p w14:paraId="0D6F9512" w14:textId="4EA24A3D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1.04 (0.91 – 1.19)</w:t>
            </w:r>
          </w:p>
        </w:tc>
        <w:tc>
          <w:tcPr>
            <w:tcW w:w="324" w:type="pct"/>
          </w:tcPr>
          <w:p w14:paraId="0CB685F8" w14:textId="20E76CD8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0.542</w:t>
            </w:r>
          </w:p>
        </w:tc>
        <w:tc>
          <w:tcPr>
            <w:tcW w:w="742" w:type="pct"/>
          </w:tcPr>
          <w:p w14:paraId="513E37EF" w14:textId="660EBB3C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1.07 (0.93 – 1.24)</w:t>
            </w:r>
          </w:p>
        </w:tc>
        <w:tc>
          <w:tcPr>
            <w:tcW w:w="315" w:type="pct"/>
          </w:tcPr>
          <w:p w14:paraId="5AF4B88B" w14:textId="050F1343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0.351</w:t>
            </w:r>
          </w:p>
        </w:tc>
      </w:tr>
      <w:tr w:rsidR="006B61D3" w:rsidRPr="006B61D3" w14:paraId="1EE79D7E" w14:textId="77777777" w:rsidTr="00107CDF">
        <w:trPr>
          <w:jc w:val="center"/>
        </w:trPr>
        <w:tc>
          <w:tcPr>
            <w:tcW w:w="417" w:type="pct"/>
            <w:vMerge/>
            <w:tcBorders>
              <w:bottom w:val="single" w:sz="4" w:space="0" w:color="auto"/>
            </w:tcBorders>
            <w:vAlign w:val="center"/>
          </w:tcPr>
          <w:p w14:paraId="575F5DCC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370" w:type="pct"/>
            <w:vAlign w:val="center"/>
          </w:tcPr>
          <w:p w14:paraId="009E3B19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LAG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–3</w:t>
            </w:r>
          </w:p>
        </w:tc>
        <w:tc>
          <w:tcPr>
            <w:tcW w:w="880" w:type="pct"/>
            <w:vAlign w:val="center"/>
          </w:tcPr>
          <w:p w14:paraId="514DD558" w14:textId="3D071C10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12.75 (11.16 </w:t>
            </w:r>
            <w:r w:rsidRPr="006B61D3">
              <w:rPr>
                <w:rFonts w:ascii="Cambria" w:hAnsi="Cambria"/>
                <w:sz w:val="22"/>
                <w:szCs w:val="22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15.03)</w:t>
            </w:r>
          </w:p>
        </w:tc>
        <w:tc>
          <w:tcPr>
            <w:tcW w:w="886" w:type="pct"/>
            <w:vAlign w:val="center"/>
          </w:tcPr>
          <w:p w14:paraId="31FE71B4" w14:textId="07F03645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12.35 (11.35 </w:t>
            </w:r>
            <w:r w:rsidRPr="006B61D3">
              <w:rPr>
                <w:rFonts w:ascii="Cambria" w:hAnsi="Cambria"/>
                <w:sz w:val="22"/>
                <w:szCs w:val="22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13.71)</w:t>
            </w:r>
          </w:p>
        </w:tc>
        <w:tc>
          <w:tcPr>
            <w:tcW w:w="324" w:type="pct"/>
            <w:vAlign w:val="center"/>
          </w:tcPr>
          <w:p w14:paraId="779DA4B8" w14:textId="359CAF03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0.411</w:t>
            </w:r>
          </w:p>
        </w:tc>
        <w:tc>
          <w:tcPr>
            <w:tcW w:w="742" w:type="pct"/>
          </w:tcPr>
          <w:p w14:paraId="095CD871" w14:textId="7CEE2D96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1.02 (0.70 – 1.49)</w:t>
            </w:r>
          </w:p>
        </w:tc>
        <w:tc>
          <w:tcPr>
            <w:tcW w:w="324" w:type="pct"/>
          </w:tcPr>
          <w:p w14:paraId="49E8168E" w14:textId="69475416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0.918</w:t>
            </w:r>
          </w:p>
        </w:tc>
        <w:tc>
          <w:tcPr>
            <w:tcW w:w="742" w:type="pct"/>
          </w:tcPr>
          <w:p w14:paraId="67B62591" w14:textId="3BA8D2D2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1.01 (0.67 – 1.51)</w:t>
            </w:r>
          </w:p>
        </w:tc>
        <w:tc>
          <w:tcPr>
            <w:tcW w:w="315" w:type="pct"/>
          </w:tcPr>
          <w:p w14:paraId="51CC1FAA" w14:textId="2E62B6CD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0.973</w:t>
            </w:r>
          </w:p>
        </w:tc>
      </w:tr>
      <w:tr w:rsidR="006B61D3" w:rsidRPr="006B61D3" w14:paraId="25EE311F" w14:textId="77777777" w:rsidTr="00107CDF">
        <w:trPr>
          <w:jc w:val="center"/>
        </w:trPr>
        <w:tc>
          <w:tcPr>
            <w:tcW w:w="417" w:type="pct"/>
            <w:vMerge/>
            <w:tcBorders>
              <w:bottom w:val="single" w:sz="4" w:space="0" w:color="auto"/>
            </w:tcBorders>
            <w:vAlign w:val="center"/>
          </w:tcPr>
          <w:p w14:paraId="3691B15B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70" w:type="pct"/>
            <w:tcBorders>
              <w:bottom w:val="single" w:sz="4" w:space="0" w:color="auto"/>
            </w:tcBorders>
            <w:vAlign w:val="center"/>
          </w:tcPr>
          <w:p w14:paraId="0E4DCDF2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TIM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–3</w:t>
            </w:r>
          </w:p>
        </w:tc>
        <w:tc>
          <w:tcPr>
            <w:tcW w:w="880" w:type="pct"/>
            <w:tcBorders>
              <w:bottom w:val="single" w:sz="4" w:space="0" w:color="auto"/>
            </w:tcBorders>
            <w:vAlign w:val="center"/>
          </w:tcPr>
          <w:p w14:paraId="59E2873E" w14:textId="013A1C20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 xml:space="preserve">108.60 (96.15 </w:t>
            </w:r>
            <w:r w:rsidRPr="006B61D3">
              <w:rPr>
                <w:rFonts w:ascii="Cambria" w:hAnsi="Cambria"/>
                <w:sz w:val="22"/>
                <w:szCs w:val="22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 xml:space="preserve"> 132.67)</w:t>
            </w:r>
          </w:p>
        </w:tc>
        <w:tc>
          <w:tcPr>
            <w:tcW w:w="886" w:type="pct"/>
            <w:tcBorders>
              <w:bottom w:val="single" w:sz="4" w:space="0" w:color="auto"/>
            </w:tcBorders>
            <w:vAlign w:val="center"/>
          </w:tcPr>
          <w:p w14:paraId="626B368E" w14:textId="4C9FDE74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 xml:space="preserve">98.14 (91.84 </w:t>
            </w:r>
            <w:r w:rsidRPr="006B61D3">
              <w:rPr>
                <w:rFonts w:ascii="Cambria" w:hAnsi="Cambria"/>
                <w:sz w:val="22"/>
                <w:szCs w:val="22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 xml:space="preserve"> 107.12)</w:t>
            </w:r>
          </w:p>
        </w:tc>
        <w:tc>
          <w:tcPr>
            <w:tcW w:w="324" w:type="pct"/>
            <w:tcBorders>
              <w:bottom w:val="single" w:sz="4" w:space="0" w:color="auto"/>
            </w:tcBorders>
            <w:vAlign w:val="center"/>
          </w:tcPr>
          <w:p w14:paraId="25FF39FA" w14:textId="2314469C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0.291</w:t>
            </w:r>
          </w:p>
        </w:tc>
        <w:tc>
          <w:tcPr>
            <w:tcW w:w="742" w:type="pct"/>
            <w:tcBorders>
              <w:bottom w:val="single" w:sz="4" w:space="0" w:color="auto"/>
            </w:tcBorders>
          </w:tcPr>
          <w:p w14:paraId="4618C80B" w14:textId="3C7B042C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1.10 (0.89 – 1.36)</w:t>
            </w:r>
          </w:p>
        </w:tc>
        <w:tc>
          <w:tcPr>
            <w:tcW w:w="324" w:type="pct"/>
            <w:tcBorders>
              <w:bottom w:val="single" w:sz="4" w:space="0" w:color="auto"/>
            </w:tcBorders>
          </w:tcPr>
          <w:p w14:paraId="3FBF1B66" w14:textId="7071C3FB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0.387</w:t>
            </w:r>
          </w:p>
        </w:tc>
        <w:tc>
          <w:tcPr>
            <w:tcW w:w="742" w:type="pct"/>
            <w:tcBorders>
              <w:bottom w:val="single" w:sz="4" w:space="0" w:color="auto"/>
            </w:tcBorders>
          </w:tcPr>
          <w:p w14:paraId="218AE3E2" w14:textId="35871FD4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1.08 (0.85 – 1.36)</w:t>
            </w:r>
          </w:p>
        </w:tc>
        <w:tc>
          <w:tcPr>
            <w:tcW w:w="315" w:type="pct"/>
            <w:tcBorders>
              <w:bottom w:val="single" w:sz="4" w:space="0" w:color="auto"/>
            </w:tcBorders>
          </w:tcPr>
          <w:p w14:paraId="6855280C" w14:textId="1C0B9890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0.548</w:t>
            </w:r>
          </w:p>
        </w:tc>
      </w:tr>
      <w:tr w:rsidR="006B61D3" w:rsidRPr="006B61D3" w14:paraId="12C6521F" w14:textId="77777777" w:rsidTr="00107CDF">
        <w:trPr>
          <w:jc w:val="center"/>
        </w:trPr>
        <w:tc>
          <w:tcPr>
            <w:tcW w:w="417" w:type="pct"/>
            <w:vMerge w:val="restart"/>
            <w:tcBorders>
              <w:top w:val="single" w:sz="4" w:space="0" w:color="auto"/>
            </w:tcBorders>
            <w:vAlign w:val="center"/>
          </w:tcPr>
          <w:p w14:paraId="3DDF4728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SASP</w:t>
            </w:r>
          </w:p>
        </w:tc>
        <w:tc>
          <w:tcPr>
            <w:tcW w:w="370" w:type="pct"/>
            <w:tcBorders>
              <w:top w:val="single" w:sz="4" w:space="0" w:color="auto"/>
            </w:tcBorders>
            <w:vAlign w:val="center"/>
          </w:tcPr>
          <w:p w14:paraId="39B99BA7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CD36</w:t>
            </w:r>
          </w:p>
        </w:tc>
        <w:tc>
          <w:tcPr>
            <w:tcW w:w="880" w:type="pct"/>
            <w:tcBorders>
              <w:top w:val="single" w:sz="4" w:space="0" w:color="auto"/>
            </w:tcBorders>
            <w:vAlign w:val="center"/>
          </w:tcPr>
          <w:p w14:paraId="20953282" w14:textId="30FF0E74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13.74 (10.88 – 16.05)</w:t>
            </w:r>
          </w:p>
        </w:tc>
        <w:tc>
          <w:tcPr>
            <w:tcW w:w="886" w:type="pct"/>
            <w:tcBorders>
              <w:top w:val="single" w:sz="4" w:space="0" w:color="auto"/>
            </w:tcBorders>
            <w:vAlign w:val="center"/>
          </w:tcPr>
          <w:p w14:paraId="16BF5ABA" w14:textId="3B181129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12.54 (11.44 – 13.54)</w:t>
            </w:r>
          </w:p>
        </w:tc>
        <w:tc>
          <w:tcPr>
            <w:tcW w:w="324" w:type="pct"/>
            <w:tcBorders>
              <w:top w:val="single" w:sz="4" w:space="0" w:color="auto"/>
            </w:tcBorders>
            <w:vAlign w:val="center"/>
          </w:tcPr>
          <w:p w14:paraId="38623425" w14:textId="319726F8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0.216</w:t>
            </w:r>
          </w:p>
        </w:tc>
        <w:tc>
          <w:tcPr>
            <w:tcW w:w="742" w:type="pct"/>
            <w:tcBorders>
              <w:top w:val="single" w:sz="4" w:space="0" w:color="auto"/>
            </w:tcBorders>
          </w:tcPr>
          <w:p w14:paraId="46085F92" w14:textId="1EAC3FE7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1.25 (0.94 – 1.68)</w:t>
            </w:r>
          </w:p>
        </w:tc>
        <w:tc>
          <w:tcPr>
            <w:tcW w:w="324" w:type="pct"/>
            <w:tcBorders>
              <w:top w:val="single" w:sz="4" w:space="0" w:color="auto"/>
            </w:tcBorders>
          </w:tcPr>
          <w:p w14:paraId="4A474140" w14:textId="577854EA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0.121</w:t>
            </w:r>
          </w:p>
        </w:tc>
        <w:tc>
          <w:tcPr>
            <w:tcW w:w="742" w:type="pct"/>
            <w:tcBorders>
              <w:top w:val="single" w:sz="4" w:space="0" w:color="auto"/>
            </w:tcBorders>
          </w:tcPr>
          <w:p w14:paraId="2A9F0C98" w14:textId="0075E6E7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1.25 (0.91 – 1.71)</w:t>
            </w:r>
          </w:p>
        </w:tc>
        <w:tc>
          <w:tcPr>
            <w:tcW w:w="315" w:type="pct"/>
            <w:tcBorders>
              <w:top w:val="single" w:sz="4" w:space="0" w:color="auto"/>
            </w:tcBorders>
          </w:tcPr>
          <w:p w14:paraId="32B2DC9D" w14:textId="03E887BC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0.175</w:t>
            </w:r>
          </w:p>
        </w:tc>
      </w:tr>
      <w:tr w:rsidR="006B61D3" w:rsidRPr="006B61D3" w14:paraId="3A50C768" w14:textId="77777777" w:rsidTr="00107CDF">
        <w:trPr>
          <w:jc w:val="center"/>
        </w:trPr>
        <w:tc>
          <w:tcPr>
            <w:tcW w:w="417" w:type="pct"/>
            <w:vMerge/>
            <w:vAlign w:val="center"/>
          </w:tcPr>
          <w:p w14:paraId="5D4935FE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</w:p>
        </w:tc>
        <w:tc>
          <w:tcPr>
            <w:tcW w:w="370" w:type="pct"/>
            <w:vAlign w:val="center"/>
          </w:tcPr>
          <w:p w14:paraId="5CA93D18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IL–1α</w:t>
            </w:r>
          </w:p>
        </w:tc>
        <w:tc>
          <w:tcPr>
            <w:tcW w:w="880" w:type="pct"/>
            <w:vAlign w:val="center"/>
          </w:tcPr>
          <w:p w14:paraId="6399AA2B" w14:textId="11DE8B08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35.09 (25.31 – 42.36)</w:t>
            </w:r>
          </w:p>
        </w:tc>
        <w:tc>
          <w:tcPr>
            <w:tcW w:w="886" w:type="pct"/>
            <w:vAlign w:val="center"/>
          </w:tcPr>
          <w:p w14:paraId="19221568" w14:textId="09089F34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32.82 (28.37 – 37.02)</w:t>
            </w:r>
          </w:p>
        </w:tc>
        <w:tc>
          <w:tcPr>
            <w:tcW w:w="324" w:type="pct"/>
            <w:vAlign w:val="center"/>
          </w:tcPr>
          <w:p w14:paraId="3AADFE93" w14:textId="7582DB19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0.722</w:t>
            </w:r>
          </w:p>
        </w:tc>
        <w:tc>
          <w:tcPr>
            <w:tcW w:w="742" w:type="pct"/>
          </w:tcPr>
          <w:p w14:paraId="4B9BEBD5" w14:textId="46B602F4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1.08 (0.84 – 1.39)</w:t>
            </w:r>
          </w:p>
        </w:tc>
        <w:tc>
          <w:tcPr>
            <w:tcW w:w="324" w:type="pct"/>
          </w:tcPr>
          <w:p w14:paraId="37B314EF" w14:textId="3E5E8207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0.545</w:t>
            </w:r>
          </w:p>
        </w:tc>
        <w:tc>
          <w:tcPr>
            <w:tcW w:w="742" w:type="pct"/>
          </w:tcPr>
          <w:p w14:paraId="6C36E465" w14:textId="03501041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1.09 (0.82 – 1.43)</w:t>
            </w:r>
          </w:p>
        </w:tc>
        <w:tc>
          <w:tcPr>
            <w:tcW w:w="315" w:type="pct"/>
          </w:tcPr>
          <w:p w14:paraId="10E4F327" w14:textId="0AABEC5A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0.570</w:t>
            </w:r>
          </w:p>
        </w:tc>
      </w:tr>
      <w:tr w:rsidR="006B61D3" w:rsidRPr="006B61D3" w14:paraId="67B457EE" w14:textId="77777777" w:rsidTr="00107CDF">
        <w:trPr>
          <w:jc w:val="center"/>
        </w:trPr>
        <w:tc>
          <w:tcPr>
            <w:tcW w:w="417" w:type="pct"/>
            <w:vMerge/>
            <w:vAlign w:val="center"/>
          </w:tcPr>
          <w:p w14:paraId="47FEA903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370" w:type="pct"/>
            <w:vAlign w:val="center"/>
          </w:tcPr>
          <w:p w14:paraId="0FA6B5D4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IL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>8</w:t>
            </w:r>
          </w:p>
        </w:tc>
        <w:tc>
          <w:tcPr>
            <w:tcW w:w="880" w:type="pct"/>
            <w:vAlign w:val="center"/>
          </w:tcPr>
          <w:p w14:paraId="099A4269" w14:textId="07688437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47.96 (36.18 – 67.85)</w:t>
            </w:r>
          </w:p>
        </w:tc>
        <w:tc>
          <w:tcPr>
            <w:tcW w:w="886" w:type="pct"/>
            <w:vAlign w:val="center"/>
          </w:tcPr>
          <w:p w14:paraId="7DF2790D" w14:textId="65BF39A4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51.06 (42.60 – 62.83)</w:t>
            </w:r>
          </w:p>
        </w:tc>
        <w:tc>
          <w:tcPr>
            <w:tcW w:w="324" w:type="pct"/>
            <w:vAlign w:val="center"/>
          </w:tcPr>
          <w:p w14:paraId="2B89DB5F" w14:textId="2D249B2D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0.945</w:t>
            </w:r>
          </w:p>
        </w:tc>
        <w:tc>
          <w:tcPr>
            <w:tcW w:w="742" w:type="pct"/>
          </w:tcPr>
          <w:p w14:paraId="5A1AEFCB" w14:textId="32058D51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0.93 (0.70 – 1.23)</w:t>
            </w:r>
          </w:p>
        </w:tc>
        <w:tc>
          <w:tcPr>
            <w:tcW w:w="324" w:type="pct"/>
          </w:tcPr>
          <w:p w14:paraId="566E1330" w14:textId="4AAF2B65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0.614</w:t>
            </w:r>
          </w:p>
        </w:tc>
        <w:tc>
          <w:tcPr>
            <w:tcW w:w="742" w:type="pct"/>
          </w:tcPr>
          <w:p w14:paraId="57E30D79" w14:textId="6ED787F0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1.03 (0.76 – 1.41)</w:t>
            </w:r>
          </w:p>
        </w:tc>
        <w:tc>
          <w:tcPr>
            <w:tcW w:w="315" w:type="pct"/>
          </w:tcPr>
          <w:p w14:paraId="3C88D085" w14:textId="0096DCE4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0.846</w:t>
            </w:r>
          </w:p>
        </w:tc>
      </w:tr>
      <w:tr w:rsidR="006B61D3" w:rsidRPr="006B61D3" w14:paraId="49A9BAC8" w14:textId="77777777" w:rsidTr="00107CDF">
        <w:trPr>
          <w:jc w:val="center"/>
        </w:trPr>
        <w:tc>
          <w:tcPr>
            <w:tcW w:w="417" w:type="pct"/>
            <w:vMerge/>
            <w:vAlign w:val="center"/>
          </w:tcPr>
          <w:p w14:paraId="0C9E2898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napToGrid w:val="0"/>
                <w:sz w:val="22"/>
                <w:szCs w:val="22"/>
              </w:rPr>
            </w:pPr>
          </w:p>
        </w:tc>
        <w:tc>
          <w:tcPr>
            <w:tcW w:w="370" w:type="pct"/>
            <w:vAlign w:val="center"/>
          </w:tcPr>
          <w:p w14:paraId="2A880E9C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napToGrid w:val="0"/>
                <w:sz w:val="22"/>
                <w:szCs w:val="22"/>
              </w:rPr>
              <w:t>MCP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–1</w:t>
            </w:r>
          </w:p>
        </w:tc>
        <w:tc>
          <w:tcPr>
            <w:tcW w:w="880" w:type="pct"/>
            <w:vAlign w:val="center"/>
          </w:tcPr>
          <w:p w14:paraId="40A543C6" w14:textId="52D33D18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16.78 (13.43 – 21.71)</w:t>
            </w:r>
          </w:p>
        </w:tc>
        <w:tc>
          <w:tcPr>
            <w:tcW w:w="886" w:type="pct"/>
            <w:vAlign w:val="center"/>
          </w:tcPr>
          <w:p w14:paraId="1F25D940" w14:textId="4466F1DD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17.00 (16.65 – 18.39)</w:t>
            </w:r>
          </w:p>
        </w:tc>
        <w:tc>
          <w:tcPr>
            <w:tcW w:w="324" w:type="pct"/>
            <w:vAlign w:val="center"/>
          </w:tcPr>
          <w:p w14:paraId="52AB902E" w14:textId="00636109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0.780</w:t>
            </w:r>
          </w:p>
        </w:tc>
        <w:tc>
          <w:tcPr>
            <w:tcW w:w="742" w:type="pct"/>
          </w:tcPr>
          <w:p w14:paraId="0A0C2952" w14:textId="399292DF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0.93 (0.75 – 1.14)</w:t>
            </w:r>
          </w:p>
        </w:tc>
        <w:tc>
          <w:tcPr>
            <w:tcW w:w="324" w:type="pct"/>
          </w:tcPr>
          <w:p w14:paraId="0F99E3B1" w14:textId="3D20AE43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0.491</w:t>
            </w:r>
          </w:p>
        </w:tc>
        <w:tc>
          <w:tcPr>
            <w:tcW w:w="742" w:type="pct"/>
          </w:tcPr>
          <w:p w14:paraId="1DC0B9EC" w14:textId="1E00B8D6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0.90 (0.72 – 1.13)</w:t>
            </w:r>
          </w:p>
        </w:tc>
        <w:tc>
          <w:tcPr>
            <w:tcW w:w="315" w:type="pct"/>
          </w:tcPr>
          <w:p w14:paraId="05A94431" w14:textId="36A4C00A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0.384</w:t>
            </w:r>
          </w:p>
        </w:tc>
      </w:tr>
      <w:tr w:rsidR="006B61D3" w:rsidRPr="006B61D3" w14:paraId="045BF5D3" w14:textId="77777777" w:rsidTr="00107CDF">
        <w:trPr>
          <w:jc w:val="center"/>
        </w:trPr>
        <w:tc>
          <w:tcPr>
            <w:tcW w:w="417" w:type="pct"/>
            <w:vMerge/>
            <w:vAlign w:val="center"/>
          </w:tcPr>
          <w:p w14:paraId="0F6F603A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70" w:type="pct"/>
            <w:vAlign w:val="center"/>
          </w:tcPr>
          <w:p w14:paraId="3ECB552E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MCP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2</w:t>
            </w:r>
          </w:p>
        </w:tc>
        <w:tc>
          <w:tcPr>
            <w:tcW w:w="880" w:type="pct"/>
            <w:vAlign w:val="center"/>
          </w:tcPr>
          <w:p w14:paraId="198FA3D3" w14:textId="57A932F7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18.69 (16.49 – 22.52)</w:t>
            </w:r>
          </w:p>
        </w:tc>
        <w:tc>
          <w:tcPr>
            <w:tcW w:w="886" w:type="pct"/>
            <w:vAlign w:val="center"/>
          </w:tcPr>
          <w:p w14:paraId="368C8E86" w14:textId="422D2869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18.69 (17.56 – 20.01)</w:t>
            </w:r>
          </w:p>
        </w:tc>
        <w:tc>
          <w:tcPr>
            <w:tcW w:w="324" w:type="pct"/>
            <w:vAlign w:val="center"/>
          </w:tcPr>
          <w:p w14:paraId="61410BFF" w14:textId="52A92FE9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0.599</w:t>
            </w:r>
          </w:p>
        </w:tc>
        <w:tc>
          <w:tcPr>
            <w:tcW w:w="742" w:type="pct"/>
          </w:tcPr>
          <w:p w14:paraId="49447F59" w14:textId="3614F4EE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0.88 (0.67 – 1.17)</w:t>
            </w:r>
          </w:p>
        </w:tc>
        <w:tc>
          <w:tcPr>
            <w:tcW w:w="324" w:type="pct"/>
          </w:tcPr>
          <w:p w14:paraId="63D65CE9" w14:textId="29CA21C0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0.396</w:t>
            </w:r>
          </w:p>
        </w:tc>
        <w:tc>
          <w:tcPr>
            <w:tcW w:w="742" w:type="pct"/>
          </w:tcPr>
          <w:p w14:paraId="31B73FD8" w14:textId="7F32D12D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0.82 (0.61 – 1.10)</w:t>
            </w:r>
          </w:p>
        </w:tc>
        <w:tc>
          <w:tcPr>
            <w:tcW w:w="315" w:type="pct"/>
          </w:tcPr>
          <w:p w14:paraId="5E191C35" w14:textId="696815B9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0.209</w:t>
            </w:r>
          </w:p>
        </w:tc>
      </w:tr>
      <w:tr w:rsidR="006B61D3" w:rsidRPr="006B61D3" w14:paraId="5377F797" w14:textId="77777777" w:rsidTr="00107CDF">
        <w:trPr>
          <w:jc w:val="center"/>
        </w:trPr>
        <w:tc>
          <w:tcPr>
            <w:tcW w:w="417" w:type="pct"/>
            <w:vMerge/>
            <w:vAlign w:val="center"/>
          </w:tcPr>
          <w:p w14:paraId="56F24797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70" w:type="pct"/>
            <w:vAlign w:val="center"/>
          </w:tcPr>
          <w:p w14:paraId="27B13E94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TNF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β</w:t>
            </w:r>
          </w:p>
        </w:tc>
        <w:tc>
          <w:tcPr>
            <w:tcW w:w="880" w:type="pct"/>
            <w:vAlign w:val="center"/>
          </w:tcPr>
          <w:p w14:paraId="55BA7B9F" w14:textId="4D5903C4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81.37 (59.57 – 103.49)</w:t>
            </w:r>
          </w:p>
        </w:tc>
        <w:tc>
          <w:tcPr>
            <w:tcW w:w="886" w:type="pct"/>
            <w:vAlign w:val="center"/>
          </w:tcPr>
          <w:p w14:paraId="6E256404" w14:textId="7067FFF6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86.53 (73.67 – 114.77)</w:t>
            </w:r>
          </w:p>
        </w:tc>
        <w:tc>
          <w:tcPr>
            <w:tcW w:w="324" w:type="pct"/>
            <w:vAlign w:val="center"/>
          </w:tcPr>
          <w:p w14:paraId="2A7E277D" w14:textId="3B12914E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0.310</w:t>
            </w:r>
          </w:p>
        </w:tc>
        <w:tc>
          <w:tcPr>
            <w:tcW w:w="742" w:type="pct"/>
          </w:tcPr>
          <w:p w14:paraId="2B7AE4D1" w14:textId="26E5864E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0.80 (0.63 – 1.02)</w:t>
            </w:r>
          </w:p>
        </w:tc>
        <w:tc>
          <w:tcPr>
            <w:tcW w:w="324" w:type="pct"/>
          </w:tcPr>
          <w:p w14:paraId="24A8E70A" w14:textId="4A7D7B52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0.081</w:t>
            </w:r>
          </w:p>
        </w:tc>
        <w:tc>
          <w:tcPr>
            <w:tcW w:w="742" w:type="pct"/>
          </w:tcPr>
          <w:p w14:paraId="7EB43E8D" w14:textId="2ECC9364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0.85 (0.65 – 1.11)</w:t>
            </w:r>
          </w:p>
        </w:tc>
        <w:tc>
          <w:tcPr>
            <w:tcW w:w="315" w:type="pct"/>
          </w:tcPr>
          <w:p w14:paraId="63D091D8" w14:textId="59165A8F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0.239</w:t>
            </w:r>
          </w:p>
        </w:tc>
      </w:tr>
      <w:tr w:rsidR="006B61D3" w:rsidRPr="006B61D3" w14:paraId="4094EF9F" w14:textId="77777777" w:rsidTr="00107CDF">
        <w:trPr>
          <w:jc w:val="center"/>
        </w:trPr>
        <w:tc>
          <w:tcPr>
            <w:tcW w:w="417" w:type="pct"/>
            <w:vMerge/>
            <w:vAlign w:val="center"/>
          </w:tcPr>
          <w:p w14:paraId="3C6239D1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70" w:type="pct"/>
            <w:vAlign w:val="center"/>
          </w:tcPr>
          <w:p w14:paraId="1F50D83A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TNF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–RI</w:t>
            </w:r>
          </w:p>
        </w:tc>
        <w:tc>
          <w:tcPr>
            <w:tcW w:w="880" w:type="pct"/>
            <w:vAlign w:val="center"/>
          </w:tcPr>
          <w:p w14:paraId="7B83DF9D" w14:textId="4C5413AD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101.68 (57.96 – 148.32)</w:t>
            </w:r>
          </w:p>
        </w:tc>
        <w:tc>
          <w:tcPr>
            <w:tcW w:w="886" w:type="pct"/>
            <w:vAlign w:val="center"/>
          </w:tcPr>
          <w:p w14:paraId="0D26933B" w14:textId="0F0742B6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80.12 (64.05 – 95.31)</w:t>
            </w:r>
          </w:p>
        </w:tc>
        <w:tc>
          <w:tcPr>
            <w:tcW w:w="324" w:type="pct"/>
            <w:vAlign w:val="center"/>
          </w:tcPr>
          <w:p w14:paraId="3D93B3C9" w14:textId="54A6CA73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0.414</w:t>
            </w:r>
          </w:p>
        </w:tc>
        <w:tc>
          <w:tcPr>
            <w:tcW w:w="742" w:type="pct"/>
          </w:tcPr>
          <w:p w14:paraId="1BEB0864" w14:textId="0E5636C4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1.08 (0.79 – 1.48)</w:t>
            </w:r>
          </w:p>
        </w:tc>
        <w:tc>
          <w:tcPr>
            <w:tcW w:w="324" w:type="pct"/>
          </w:tcPr>
          <w:p w14:paraId="22ADA285" w14:textId="4AF0D7F3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0.640</w:t>
            </w:r>
          </w:p>
        </w:tc>
        <w:tc>
          <w:tcPr>
            <w:tcW w:w="742" w:type="pct"/>
          </w:tcPr>
          <w:p w14:paraId="7A409903" w14:textId="090398D7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1.03 (0.72 – 1.47)</w:t>
            </w:r>
          </w:p>
        </w:tc>
        <w:tc>
          <w:tcPr>
            <w:tcW w:w="315" w:type="pct"/>
          </w:tcPr>
          <w:p w14:paraId="1B3AF9FC" w14:textId="499CFF8F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0.883</w:t>
            </w:r>
          </w:p>
        </w:tc>
      </w:tr>
      <w:tr w:rsidR="006B61D3" w:rsidRPr="006B61D3" w14:paraId="5AF17A6D" w14:textId="77777777" w:rsidTr="00107CDF">
        <w:trPr>
          <w:jc w:val="center"/>
        </w:trPr>
        <w:tc>
          <w:tcPr>
            <w:tcW w:w="417" w:type="pct"/>
            <w:vMerge/>
            <w:vAlign w:val="center"/>
          </w:tcPr>
          <w:p w14:paraId="2CB96DA5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70" w:type="pct"/>
            <w:vAlign w:val="center"/>
          </w:tcPr>
          <w:p w14:paraId="60B02656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TNF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–RII</w:t>
            </w:r>
          </w:p>
        </w:tc>
        <w:tc>
          <w:tcPr>
            <w:tcW w:w="880" w:type="pct"/>
            <w:vAlign w:val="center"/>
          </w:tcPr>
          <w:p w14:paraId="60BB9173" w14:textId="43DA562D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117.92 (102.19 – 136.52)</w:t>
            </w:r>
          </w:p>
        </w:tc>
        <w:tc>
          <w:tcPr>
            <w:tcW w:w="886" w:type="pct"/>
            <w:vAlign w:val="center"/>
          </w:tcPr>
          <w:p w14:paraId="16C7CB50" w14:textId="00542C63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107.89 (101.86 – 118.30)</w:t>
            </w:r>
          </w:p>
        </w:tc>
        <w:tc>
          <w:tcPr>
            <w:tcW w:w="324" w:type="pct"/>
            <w:vAlign w:val="center"/>
          </w:tcPr>
          <w:p w14:paraId="4BC9ABD1" w14:textId="4C7766B7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0.223</w:t>
            </w:r>
          </w:p>
        </w:tc>
        <w:tc>
          <w:tcPr>
            <w:tcW w:w="742" w:type="pct"/>
          </w:tcPr>
          <w:p w14:paraId="09CF6A12" w14:textId="6B02C55D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1.08 (0.92 – 1.28)</w:t>
            </w:r>
          </w:p>
        </w:tc>
        <w:tc>
          <w:tcPr>
            <w:tcW w:w="324" w:type="pct"/>
          </w:tcPr>
          <w:p w14:paraId="7524FC3E" w14:textId="149952FB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0.344</w:t>
            </w:r>
          </w:p>
        </w:tc>
        <w:tc>
          <w:tcPr>
            <w:tcW w:w="742" w:type="pct"/>
          </w:tcPr>
          <w:p w14:paraId="26EDD035" w14:textId="4ABC81A4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1.01 (0.84 – 1.21)</w:t>
            </w:r>
          </w:p>
        </w:tc>
        <w:tc>
          <w:tcPr>
            <w:tcW w:w="315" w:type="pct"/>
          </w:tcPr>
          <w:p w14:paraId="0C595A7F" w14:textId="2704E219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0.958</w:t>
            </w:r>
          </w:p>
        </w:tc>
      </w:tr>
      <w:tr w:rsidR="006B61D3" w:rsidRPr="006B61D3" w14:paraId="0BCCEA9E" w14:textId="77777777" w:rsidTr="00107CDF">
        <w:trPr>
          <w:jc w:val="center"/>
        </w:trPr>
        <w:tc>
          <w:tcPr>
            <w:tcW w:w="417" w:type="pct"/>
            <w:vMerge/>
            <w:vAlign w:val="center"/>
          </w:tcPr>
          <w:p w14:paraId="7CF27B97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370" w:type="pct"/>
            <w:vAlign w:val="center"/>
          </w:tcPr>
          <w:p w14:paraId="7D7C4171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IP–10</w:t>
            </w:r>
          </w:p>
        </w:tc>
        <w:tc>
          <w:tcPr>
            <w:tcW w:w="880" w:type="pct"/>
            <w:vAlign w:val="center"/>
          </w:tcPr>
          <w:p w14:paraId="22E79A57" w14:textId="1B990A37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47.79 (39.06 – 63.44)</w:t>
            </w:r>
          </w:p>
        </w:tc>
        <w:tc>
          <w:tcPr>
            <w:tcW w:w="886" w:type="pct"/>
            <w:vAlign w:val="center"/>
          </w:tcPr>
          <w:p w14:paraId="2A18D30C" w14:textId="114FCA30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43.60 (37.69 – 57.55)</w:t>
            </w:r>
          </w:p>
        </w:tc>
        <w:tc>
          <w:tcPr>
            <w:tcW w:w="324" w:type="pct"/>
            <w:vAlign w:val="center"/>
          </w:tcPr>
          <w:p w14:paraId="0427FC1E" w14:textId="0FD3385C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0.869</w:t>
            </w:r>
          </w:p>
        </w:tc>
        <w:tc>
          <w:tcPr>
            <w:tcW w:w="742" w:type="pct"/>
          </w:tcPr>
          <w:p w14:paraId="15654C3A" w14:textId="79E33767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0.95 (0.69 – 1.33)</w:t>
            </w:r>
          </w:p>
        </w:tc>
        <w:tc>
          <w:tcPr>
            <w:tcW w:w="324" w:type="pct"/>
          </w:tcPr>
          <w:p w14:paraId="6A2A10E1" w14:textId="59112885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0.777</w:t>
            </w:r>
          </w:p>
        </w:tc>
        <w:tc>
          <w:tcPr>
            <w:tcW w:w="742" w:type="pct"/>
          </w:tcPr>
          <w:p w14:paraId="6AD67056" w14:textId="209A2018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1.06 (0.74 – 1.53)</w:t>
            </w:r>
          </w:p>
        </w:tc>
        <w:tc>
          <w:tcPr>
            <w:tcW w:w="315" w:type="pct"/>
          </w:tcPr>
          <w:p w14:paraId="3FA082F6" w14:textId="0162A810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0.759</w:t>
            </w:r>
          </w:p>
        </w:tc>
      </w:tr>
      <w:tr w:rsidR="006B61D3" w:rsidRPr="006B61D3" w14:paraId="5EE049B8" w14:textId="77777777" w:rsidTr="00107CDF">
        <w:trPr>
          <w:jc w:val="center"/>
        </w:trPr>
        <w:tc>
          <w:tcPr>
            <w:tcW w:w="417" w:type="pct"/>
            <w:vMerge/>
            <w:vAlign w:val="center"/>
          </w:tcPr>
          <w:p w14:paraId="4F515B4E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70" w:type="pct"/>
            <w:vAlign w:val="center"/>
          </w:tcPr>
          <w:p w14:paraId="7F28AA1B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SDF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–1α</w:t>
            </w:r>
          </w:p>
        </w:tc>
        <w:tc>
          <w:tcPr>
            <w:tcW w:w="880" w:type="pct"/>
            <w:vAlign w:val="center"/>
          </w:tcPr>
          <w:p w14:paraId="5612C7CA" w14:textId="776B0903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42.93 (33.10 – 50.76)</w:t>
            </w:r>
          </w:p>
        </w:tc>
        <w:tc>
          <w:tcPr>
            <w:tcW w:w="886" w:type="pct"/>
            <w:vAlign w:val="center"/>
          </w:tcPr>
          <w:p w14:paraId="2987857F" w14:textId="12F30D5F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39.69 (36.18 – 44.57)</w:t>
            </w:r>
          </w:p>
        </w:tc>
        <w:tc>
          <w:tcPr>
            <w:tcW w:w="324" w:type="pct"/>
            <w:vAlign w:val="center"/>
          </w:tcPr>
          <w:p w14:paraId="4AAFF51D" w14:textId="41A336F4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0.549</w:t>
            </w:r>
          </w:p>
        </w:tc>
        <w:tc>
          <w:tcPr>
            <w:tcW w:w="742" w:type="pct"/>
          </w:tcPr>
          <w:p w14:paraId="4F192F4E" w14:textId="27CC14C2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1.10 (0.89 – 1.35)</w:t>
            </w:r>
          </w:p>
        </w:tc>
        <w:tc>
          <w:tcPr>
            <w:tcW w:w="324" w:type="pct"/>
          </w:tcPr>
          <w:p w14:paraId="143898D5" w14:textId="024C5F25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0.389</w:t>
            </w:r>
          </w:p>
        </w:tc>
        <w:tc>
          <w:tcPr>
            <w:tcW w:w="742" w:type="pct"/>
          </w:tcPr>
          <w:p w14:paraId="5A4BE085" w14:textId="1FF6344D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1.07 (0.85 – 1.34)</w:t>
            </w:r>
          </w:p>
        </w:tc>
        <w:tc>
          <w:tcPr>
            <w:tcW w:w="315" w:type="pct"/>
          </w:tcPr>
          <w:p w14:paraId="2BF1308D" w14:textId="40D60C29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0.567</w:t>
            </w:r>
          </w:p>
        </w:tc>
      </w:tr>
      <w:tr w:rsidR="006B61D3" w:rsidRPr="006B61D3" w14:paraId="61E1ABEE" w14:textId="77777777" w:rsidTr="00107CDF">
        <w:trPr>
          <w:jc w:val="center"/>
        </w:trPr>
        <w:tc>
          <w:tcPr>
            <w:tcW w:w="417" w:type="pct"/>
            <w:vMerge/>
            <w:vAlign w:val="center"/>
          </w:tcPr>
          <w:p w14:paraId="5D78F008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70" w:type="pct"/>
            <w:vAlign w:val="center"/>
          </w:tcPr>
          <w:p w14:paraId="039D5B18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GDF–15</w:t>
            </w:r>
          </w:p>
        </w:tc>
        <w:tc>
          <w:tcPr>
            <w:tcW w:w="880" w:type="pct"/>
            <w:vAlign w:val="center"/>
          </w:tcPr>
          <w:p w14:paraId="46BC68AE" w14:textId="6E810C3C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84.22 (59.55 – 105.07)</w:t>
            </w:r>
          </w:p>
        </w:tc>
        <w:tc>
          <w:tcPr>
            <w:tcW w:w="886" w:type="pct"/>
            <w:vAlign w:val="center"/>
          </w:tcPr>
          <w:p w14:paraId="4508C78F" w14:textId="30FE19FE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67.54 (59.55 – 77.55)</w:t>
            </w:r>
          </w:p>
        </w:tc>
        <w:tc>
          <w:tcPr>
            <w:tcW w:w="324" w:type="pct"/>
            <w:vAlign w:val="center"/>
          </w:tcPr>
          <w:p w14:paraId="578C1BFD" w14:textId="3AC00AD5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0.205</w:t>
            </w:r>
          </w:p>
        </w:tc>
        <w:tc>
          <w:tcPr>
            <w:tcW w:w="742" w:type="pct"/>
          </w:tcPr>
          <w:p w14:paraId="7CDC8573" w14:textId="02E943D3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1.08 (0.82 – 1.44)</w:t>
            </w:r>
          </w:p>
        </w:tc>
        <w:tc>
          <w:tcPr>
            <w:tcW w:w="324" w:type="pct"/>
          </w:tcPr>
          <w:p w14:paraId="32F87813" w14:textId="37C7BE6A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0.580</w:t>
            </w:r>
          </w:p>
        </w:tc>
        <w:tc>
          <w:tcPr>
            <w:tcW w:w="742" w:type="pct"/>
          </w:tcPr>
          <w:p w14:paraId="01234EF1" w14:textId="3730ED7B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1.10 (0.81 – 1.51)</w:t>
            </w:r>
          </w:p>
        </w:tc>
        <w:tc>
          <w:tcPr>
            <w:tcW w:w="315" w:type="pct"/>
          </w:tcPr>
          <w:p w14:paraId="42982574" w14:textId="6E9D4A06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0.539</w:t>
            </w:r>
          </w:p>
        </w:tc>
      </w:tr>
      <w:tr w:rsidR="006B61D3" w:rsidRPr="006B61D3" w14:paraId="1F8DFBA6" w14:textId="77777777" w:rsidTr="00107CDF">
        <w:trPr>
          <w:jc w:val="center"/>
        </w:trPr>
        <w:tc>
          <w:tcPr>
            <w:tcW w:w="417" w:type="pct"/>
            <w:vMerge/>
            <w:vAlign w:val="center"/>
          </w:tcPr>
          <w:p w14:paraId="298DB822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70" w:type="pct"/>
            <w:vAlign w:val="center"/>
          </w:tcPr>
          <w:p w14:paraId="3CDDAEB1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PAI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–1</w:t>
            </w:r>
          </w:p>
        </w:tc>
        <w:tc>
          <w:tcPr>
            <w:tcW w:w="880" w:type="pct"/>
            <w:vAlign w:val="center"/>
          </w:tcPr>
          <w:p w14:paraId="1F839AF0" w14:textId="77088448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19.57 (17.02 – 21.79)</w:t>
            </w:r>
          </w:p>
        </w:tc>
        <w:tc>
          <w:tcPr>
            <w:tcW w:w="886" w:type="pct"/>
            <w:vAlign w:val="center"/>
          </w:tcPr>
          <w:p w14:paraId="16DBAC7A" w14:textId="33AB3A85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17.17 (16.05 – 18.86)</w:t>
            </w:r>
          </w:p>
        </w:tc>
        <w:tc>
          <w:tcPr>
            <w:tcW w:w="324" w:type="pct"/>
            <w:vAlign w:val="center"/>
          </w:tcPr>
          <w:p w14:paraId="5BF4ADF3" w14:textId="5A712D99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0.071</w:t>
            </w:r>
          </w:p>
        </w:tc>
        <w:tc>
          <w:tcPr>
            <w:tcW w:w="742" w:type="pct"/>
          </w:tcPr>
          <w:p w14:paraId="04747C25" w14:textId="0B7582D9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1.04 (0.93 – 1.17)</w:t>
            </w:r>
          </w:p>
        </w:tc>
        <w:tc>
          <w:tcPr>
            <w:tcW w:w="324" w:type="pct"/>
          </w:tcPr>
          <w:p w14:paraId="03CB5749" w14:textId="04E0CBF1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0.482</w:t>
            </w:r>
          </w:p>
        </w:tc>
        <w:tc>
          <w:tcPr>
            <w:tcW w:w="742" w:type="pct"/>
          </w:tcPr>
          <w:p w14:paraId="2AE035B5" w14:textId="6123E844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1.05 (0.93 – 1.20)</w:t>
            </w:r>
          </w:p>
        </w:tc>
        <w:tc>
          <w:tcPr>
            <w:tcW w:w="315" w:type="pct"/>
          </w:tcPr>
          <w:p w14:paraId="76791E58" w14:textId="232DB846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0.425</w:t>
            </w:r>
          </w:p>
        </w:tc>
      </w:tr>
      <w:tr w:rsidR="006B61D3" w:rsidRPr="006B61D3" w14:paraId="1F5FB092" w14:textId="77777777" w:rsidTr="00107CDF">
        <w:trPr>
          <w:jc w:val="center"/>
        </w:trPr>
        <w:tc>
          <w:tcPr>
            <w:tcW w:w="417" w:type="pct"/>
            <w:vMerge/>
            <w:vAlign w:val="center"/>
          </w:tcPr>
          <w:p w14:paraId="24FBD584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</w:p>
        </w:tc>
        <w:tc>
          <w:tcPr>
            <w:tcW w:w="370" w:type="pct"/>
            <w:vAlign w:val="center"/>
          </w:tcPr>
          <w:p w14:paraId="6C3AE3FF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EGF</w:t>
            </w:r>
          </w:p>
        </w:tc>
        <w:tc>
          <w:tcPr>
            <w:tcW w:w="880" w:type="pct"/>
            <w:vAlign w:val="center"/>
          </w:tcPr>
          <w:p w14:paraId="2A498C93" w14:textId="47891326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15.24 (11.21 – 20.39)</w:t>
            </w:r>
          </w:p>
        </w:tc>
        <w:tc>
          <w:tcPr>
            <w:tcW w:w="886" w:type="pct"/>
            <w:vAlign w:val="center"/>
          </w:tcPr>
          <w:p w14:paraId="62A29C45" w14:textId="3BF737F1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14.55 (13.49 – 16.75)</w:t>
            </w:r>
          </w:p>
        </w:tc>
        <w:tc>
          <w:tcPr>
            <w:tcW w:w="324" w:type="pct"/>
            <w:vAlign w:val="center"/>
          </w:tcPr>
          <w:p w14:paraId="373CCA0D" w14:textId="02E65EAE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0.703</w:t>
            </w:r>
          </w:p>
        </w:tc>
        <w:tc>
          <w:tcPr>
            <w:tcW w:w="742" w:type="pct"/>
          </w:tcPr>
          <w:p w14:paraId="1351FE1A" w14:textId="6DA8E2AA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1.14 (0.78 – 1.65)</w:t>
            </w:r>
          </w:p>
        </w:tc>
        <w:tc>
          <w:tcPr>
            <w:tcW w:w="324" w:type="pct"/>
          </w:tcPr>
          <w:p w14:paraId="4B8DE8A9" w14:textId="3EFC9173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0.490</w:t>
            </w:r>
          </w:p>
        </w:tc>
        <w:tc>
          <w:tcPr>
            <w:tcW w:w="742" w:type="pct"/>
          </w:tcPr>
          <w:p w14:paraId="1E238499" w14:textId="3DDCEB83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1.19 (0.78 – 1.81)</w:t>
            </w:r>
          </w:p>
        </w:tc>
        <w:tc>
          <w:tcPr>
            <w:tcW w:w="315" w:type="pct"/>
          </w:tcPr>
          <w:p w14:paraId="53A295F5" w14:textId="2C032514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0.432</w:t>
            </w:r>
          </w:p>
        </w:tc>
      </w:tr>
      <w:tr w:rsidR="006B61D3" w:rsidRPr="006B61D3" w14:paraId="0E1FD737" w14:textId="77777777" w:rsidTr="00107CDF">
        <w:trPr>
          <w:jc w:val="center"/>
        </w:trPr>
        <w:tc>
          <w:tcPr>
            <w:tcW w:w="417" w:type="pct"/>
            <w:vMerge/>
            <w:vAlign w:val="center"/>
          </w:tcPr>
          <w:p w14:paraId="35059F57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70" w:type="pct"/>
            <w:vAlign w:val="center"/>
          </w:tcPr>
          <w:p w14:paraId="33BE9F54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HGF</w:t>
            </w:r>
          </w:p>
        </w:tc>
        <w:tc>
          <w:tcPr>
            <w:tcW w:w="880" w:type="pct"/>
            <w:vAlign w:val="center"/>
          </w:tcPr>
          <w:p w14:paraId="32F3215F" w14:textId="08F05DE3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11.20 (10.32 </w:t>
            </w:r>
            <w:r w:rsidRPr="006B61D3">
              <w:rPr>
                <w:rFonts w:ascii="Cambria" w:hAnsi="Cambria"/>
                <w:sz w:val="22"/>
                <w:szCs w:val="22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12.27)</w:t>
            </w:r>
          </w:p>
        </w:tc>
        <w:tc>
          <w:tcPr>
            <w:tcW w:w="886" w:type="pct"/>
            <w:vAlign w:val="center"/>
          </w:tcPr>
          <w:p w14:paraId="34541AC5" w14:textId="1078D58C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10.09 (9.42 </w:t>
            </w:r>
            <w:r w:rsidRPr="006B61D3">
              <w:rPr>
                <w:rFonts w:ascii="Cambria" w:hAnsi="Cambria"/>
                <w:sz w:val="22"/>
                <w:szCs w:val="22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10.53)</w:t>
            </w:r>
          </w:p>
        </w:tc>
        <w:tc>
          <w:tcPr>
            <w:tcW w:w="324" w:type="pct"/>
            <w:vAlign w:val="center"/>
          </w:tcPr>
          <w:p w14:paraId="1836D585" w14:textId="7E1FB4F8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0.085</w:t>
            </w:r>
          </w:p>
        </w:tc>
        <w:tc>
          <w:tcPr>
            <w:tcW w:w="742" w:type="pct"/>
          </w:tcPr>
          <w:p w14:paraId="1993C891" w14:textId="11D7B5AC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1.01 (0.83 – 1.23)</w:t>
            </w:r>
          </w:p>
        </w:tc>
        <w:tc>
          <w:tcPr>
            <w:tcW w:w="324" w:type="pct"/>
          </w:tcPr>
          <w:p w14:paraId="558223B6" w14:textId="7A64CBC1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0.938</w:t>
            </w:r>
          </w:p>
        </w:tc>
        <w:tc>
          <w:tcPr>
            <w:tcW w:w="742" w:type="pct"/>
          </w:tcPr>
          <w:p w14:paraId="7CA0F06E" w14:textId="49D1B79D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1.06 (0.85 – 1.32)</w:t>
            </w:r>
          </w:p>
        </w:tc>
        <w:tc>
          <w:tcPr>
            <w:tcW w:w="315" w:type="pct"/>
          </w:tcPr>
          <w:p w14:paraId="45349AB4" w14:textId="0FB24D54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0.618</w:t>
            </w:r>
          </w:p>
        </w:tc>
      </w:tr>
      <w:tr w:rsidR="006B61D3" w:rsidRPr="006B61D3" w14:paraId="15F66CF1" w14:textId="77777777" w:rsidTr="00107CDF">
        <w:trPr>
          <w:jc w:val="center"/>
        </w:trPr>
        <w:tc>
          <w:tcPr>
            <w:tcW w:w="417" w:type="pct"/>
            <w:vMerge/>
            <w:vAlign w:val="center"/>
          </w:tcPr>
          <w:p w14:paraId="76901B10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70" w:type="pct"/>
            <w:vAlign w:val="center"/>
          </w:tcPr>
          <w:p w14:paraId="116B3CF6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FGF–2</w:t>
            </w:r>
          </w:p>
        </w:tc>
        <w:tc>
          <w:tcPr>
            <w:tcW w:w="880" w:type="pct"/>
            <w:vAlign w:val="center"/>
          </w:tcPr>
          <w:p w14:paraId="5A0E5E7D" w14:textId="121089F2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33.85 (25.97 – 53.31)</w:t>
            </w:r>
          </w:p>
        </w:tc>
        <w:tc>
          <w:tcPr>
            <w:tcW w:w="886" w:type="pct"/>
            <w:vAlign w:val="center"/>
          </w:tcPr>
          <w:p w14:paraId="744BD94B" w14:textId="5E8D1905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31.99 (25.97 – 35.39)</w:t>
            </w:r>
          </w:p>
        </w:tc>
        <w:tc>
          <w:tcPr>
            <w:tcW w:w="324" w:type="pct"/>
            <w:vAlign w:val="center"/>
          </w:tcPr>
          <w:p w14:paraId="3AC64E8D" w14:textId="6E6231D0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0.362</w:t>
            </w:r>
          </w:p>
        </w:tc>
        <w:tc>
          <w:tcPr>
            <w:tcW w:w="742" w:type="pct"/>
          </w:tcPr>
          <w:p w14:paraId="1CDC0411" w14:textId="7E505ED2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1.14 (0.77 – 1.70)</w:t>
            </w:r>
          </w:p>
        </w:tc>
        <w:tc>
          <w:tcPr>
            <w:tcW w:w="324" w:type="pct"/>
          </w:tcPr>
          <w:p w14:paraId="3F94B05B" w14:textId="07E9A94C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0.510</w:t>
            </w:r>
          </w:p>
        </w:tc>
        <w:tc>
          <w:tcPr>
            <w:tcW w:w="742" w:type="pct"/>
          </w:tcPr>
          <w:p w14:paraId="463E6508" w14:textId="324BDC52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1.21 (0.78 – 1.87)</w:t>
            </w:r>
          </w:p>
        </w:tc>
        <w:tc>
          <w:tcPr>
            <w:tcW w:w="315" w:type="pct"/>
          </w:tcPr>
          <w:p w14:paraId="62B6B2CE" w14:textId="464D59EB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0.415</w:t>
            </w:r>
          </w:p>
        </w:tc>
      </w:tr>
      <w:tr w:rsidR="006B61D3" w:rsidRPr="006B61D3" w14:paraId="75DCA26C" w14:textId="77777777" w:rsidTr="00107CDF">
        <w:trPr>
          <w:trHeight w:val="80"/>
          <w:jc w:val="center"/>
        </w:trPr>
        <w:tc>
          <w:tcPr>
            <w:tcW w:w="417" w:type="pct"/>
            <w:vMerge/>
            <w:vAlign w:val="center"/>
          </w:tcPr>
          <w:p w14:paraId="29BE26CE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70" w:type="pct"/>
            <w:vAlign w:val="center"/>
          </w:tcPr>
          <w:p w14:paraId="7EE36AB9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VEGF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–A</w:t>
            </w:r>
          </w:p>
        </w:tc>
        <w:tc>
          <w:tcPr>
            <w:tcW w:w="880" w:type="pct"/>
            <w:vAlign w:val="center"/>
          </w:tcPr>
          <w:p w14:paraId="75823CC1" w14:textId="4371C734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72.70 (64.27 </w:t>
            </w:r>
            <w:r w:rsidRPr="006B61D3">
              <w:rPr>
                <w:rFonts w:ascii="Cambria" w:hAnsi="Cambria"/>
                <w:sz w:val="22"/>
                <w:szCs w:val="22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87.50)</w:t>
            </w:r>
          </w:p>
        </w:tc>
        <w:tc>
          <w:tcPr>
            <w:tcW w:w="886" w:type="pct"/>
            <w:vAlign w:val="center"/>
          </w:tcPr>
          <w:p w14:paraId="2061BA91" w14:textId="6D60A033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73.56 (64.27 </w:t>
            </w:r>
            <w:r w:rsidRPr="006B61D3">
              <w:rPr>
                <w:rFonts w:ascii="Cambria" w:hAnsi="Cambria"/>
                <w:sz w:val="22"/>
                <w:szCs w:val="22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81.13)</w:t>
            </w:r>
          </w:p>
        </w:tc>
        <w:tc>
          <w:tcPr>
            <w:tcW w:w="324" w:type="pct"/>
            <w:vAlign w:val="center"/>
          </w:tcPr>
          <w:p w14:paraId="4131E1A4" w14:textId="7B332533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0.544</w:t>
            </w:r>
          </w:p>
        </w:tc>
        <w:tc>
          <w:tcPr>
            <w:tcW w:w="742" w:type="pct"/>
          </w:tcPr>
          <w:p w14:paraId="603F094B" w14:textId="3777A674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1.08 (0.87 – 1.34)</w:t>
            </w:r>
          </w:p>
        </w:tc>
        <w:tc>
          <w:tcPr>
            <w:tcW w:w="324" w:type="pct"/>
          </w:tcPr>
          <w:p w14:paraId="6D545A0F" w14:textId="2A107797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0.472</w:t>
            </w:r>
          </w:p>
        </w:tc>
        <w:tc>
          <w:tcPr>
            <w:tcW w:w="742" w:type="pct"/>
          </w:tcPr>
          <w:p w14:paraId="580FED28" w14:textId="511E290A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1.07 (0.85 – 1.36)</w:t>
            </w:r>
          </w:p>
        </w:tc>
        <w:tc>
          <w:tcPr>
            <w:tcW w:w="315" w:type="pct"/>
          </w:tcPr>
          <w:p w14:paraId="7609ED2C" w14:textId="207F7460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0.554</w:t>
            </w:r>
          </w:p>
        </w:tc>
      </w:tr>
      <w:tr w:rsidR="006B61D3" w:rsidRPr="006B61D3" w14:paraId="58CA77FA" w14:textId="77777777" w:rsidTr="00107CDF">
        <w:trPr>
          <w:jc w:val="center"/>
        </w:trPr>
        <w:tc>
          <w:tcPr>
            <w:tcW w:w="417" w:type="pct"/>
            <w:vMerge/>
            <w:vAlign w:val="center"/>
          </w:tcPr>
          <w:p w14:paraId="2C5009BD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70" w:type="pct"/>
            <w:vAlign w:val="center"/>
          </w:tcPr>
          <w:p w14:paraId="15925EEB" w14:textId="77777777" w:rsidR="00A50A88" w:rsidRPr="006B61D3" w:rsidRDefault="00A50A88" w:rsidP="00A50A88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MMP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–1</w:t>
            </w:r>
          </w:p>
        </w:tc>
        <w:tc>
          <w:tcPr>
            <w:tcW w:w="880" w:type="pct"/>
            <w:vAlign w:val="center"/>
          </w:tcPr>
          <w:p w14:paraId="2B502D3F" w14:textId="009A720E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 xml:space="preserve">10.34 (8.73 </w:t>
            </w:r>
            <w:r w:rsidRPr="006B61D3">
              <w:rPr>
                <w:rFonts w:ascii="Cambria" w:hAnsi="Cambria"/>
                <w:sz w:val="22"/>
                <w:szCs w:val="22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 xml:space="preserve"> 10.95)</w:t>
            </w:r>
          </w:p>
        </w:tc>
        <w:tc>
          <w:tcPr>
            <w:tcW w:w="886" w:type="pct"/>
            <w:vAlign w:val="center"/>
          </w:tcPr>
          <w:p w14:paraId="3DE4957D" w14:textId="2D15DC8F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 xml:space="preserve">9.48 (8.75 </w:t>
            </w:r>
            <w:r w:rsidRPr="006B61D3">
              <w:rPr>
                <w:rFonts w:ascii="Cambria" w:hAnsi="Cambria"/>
                <w:sz w:val="22"/>
                <w:szCs w:val="22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 xml:space="preserve"> 10.08)</w:t>
            </w:r>
          </w:p>
        </w:tc>
        <w:tc>
          <w:tcPr>
            <w:tcW w:w="324" w:type="pct"/>
            <w:vAlign w:val="center"/>
          </w:tcPr>
          <w:p w14:paraId="6602355F" w14:textId="03381073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0.574</w:t>
            </w:r>
          </w:p>
        </w:tc>
        <w:tc>
          <w:tcPr>
            <w:tcW w:w="742" w:type="pct"/>
          </w:tcPr>
          <w:p w14:paraId="0547C0D1" w14:textId="2DF0B98C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1.03 (0.87 – 1.21)</w:t>
            </w:r>
          </w:p>
        </w:tc>
        <w:tc>
          <w:tcPr>
            <w:tcW w:w="324" w:type="pct"/>
          </w:tcPr>
          <w:p w14:paraId="2CBCD4B0" w14:textId="54C8B16C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0.760</w:t>
            </w:r>
          </w:p>
        </w:tc>
        <w:tc>
          <w:tcPr>
            <w:tcW w:w="742" w:type="pct"/>
          </w:tcPr>
          <w:p w14:paraId="633837B5" w14:textId="1DB4EBAA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1.07 (0.89 – 1.28)</w:t>
            </w:r>
          </w:p>
        </w:tc>
        <w:tc>
          <w:tcPr>
            <w:tcW w:w="315" w:type="pct"/>
          </w:tcPr>
          <w:p w14:paraId="7EBDF770" w14:textId="54A03ED8" w:rsidR="00A50A88" w:rsidRPr="006B61D3" w:rsidRDefault="00A50A88" w:rsidP="00A50A88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0.476</w:t>
            </w:r>
          </w:p>
        </w:tc>
      </w:tr>
    </w:tbl>
    <w:p w14:paraId="776ABCED" w14:textId="58AF146D" w:rsidR="00D66FB0" w:rsidRPr="006B61D3" w:rsidRDefault="00A317A7" w:rsidP="00A317A7">
      <w:pPr>
        <w:spacing w:before="240"/>
        <w:rPr>
          <w:rFonts w:ascii="Times New Roman" w:hAnsi="Times New Roman" w:cs="Times New Roman"/>
          <w:lang w:val="en-GB"/>
        </w:rPr>
      </w:pPr>
      <w:r w:rsidRPr="006B61D3">
        <w:rPr>
          <w:rFonts w:ascii="Times New Roman" w:hAnsi="Times New Roman" w:cs="Times New Roman"/>
          <w:b/>
          <w:lang w:val="en-GB"/>
        </w:rPr>
        <w:t>Statistics</w:t>
      </w:r>
      <w:r w:rsidRPr="006B61D3">
        <w:rPr>
          <w:rFonts w:ascii="Times New Roman" w:hAnsi="Times New Roman" w:cs="Times New Roman"/>
          <w:lang w:val="en-GB"/>
        </w:rPr>
        <w:t xml:space="preserve">: </w:t>
      </w:r>
      <w:r w:rsidR="00162237" w:rsidRPr="006B61D3">
        <w:rPr>
          <w:rFonts w:ascii="Times New Roman" w:hAnsi="Times New Roman" w:cs="Times New Roman"/>
          <w:lang w:val="en-GB"/>
        </w:rPr>
        <w:t>Medians are presented as arbitrary units (</w:t>
      </w:r>
      <w:proofErr w:type="spellStart"/>
      <w:r w:rsidR="00162237" w:rsidRPr="006B61D3">
        <w:rPr>
          <w:rFonts w:ascii="Times New Roman" w:hAnsi="Times New Roman" w:cs="Times New Roman"/>
          <w:lang w:val="en-GB"/>
        </w:rPr>
        <w:t>a.u</w:t>
      </w:r>
      <w:proofErr w:type="spellEnd"/>
      <w:r w:rsidR="00162237" w:rsidRPr="006B61D3">
        <w:rPr>
          <w:rFonts w:ascii="Times New Roman" w:hAnsi="Times New Roman" w:cs="Times New Roman"/>
          <w:lang w:val="en-GB"/>
        </w:rPr>
        <w:t xml:space="preserve">.). P-values for the comparison between groups were calculated using the Mann-Whitney U test. </w:t>
      </w:r>
      <w:r w:rsidR="00E014A9" w:rsidRPr="006B61D3">
        <w:rPr>
          <w:rFonts w:ascii="Times New Roman" w:hAnsi="Times New Roman" w:cs="Times New Roman"/>
          <w:lang w:val="en-GB"/>
        </w:rPr>
        <w:t>AMR</w:t>
      </w:r>
      <w:r w:rsidRPr="006B61D3">
        <w:rPr>
          <w:rFonts w:ascii="Times New Roman" w:hAnsi="Times New Roman" w:cs="Times New Roman"/>
          <w:lang w:val="en-GB"/>
        </w:rPr>
        <w:t xml:space="preserve"> </w:t>
      </w:r>
      <w:r w:rsidR="00EA7CC6" w:rsidRPr="006B61D3">
        <w:rPr>
          <w:rFonts w:ascii="Times New Roman" w:hAnsi="Times New Roman" w:cs="Times New Roman"/>
          <w:lang w:val="en-GB"/>
        </w:rPr>
        <w:t>were calculated by Generalized Linear Models (GLM) with a gamma distribution (log-link)</w:t>
      </w:r>
      <w:r w:rsidR="00E014A9" w:rsidRPr="006B61D3">
        <w:rPr>
          <w:rFonts w:ascii="Times New Roman" w:hAnsi="Times New Roman" w:cs="Times New Roman"/>
          <w:lang w:val="en-GB"/>
        </w:rPr>
        <w:t xml:space="preserve">. </w:t>
      </w:r>
      <w:r w:rsidRPr="006B61D3">
        <w:rPr>
          <w:rFonts w:ascii="Times New Roman" w:hAnsi="Times New Roman" w:cs="Times New Roman"/>
          <w:lang w:val="en-GB"/>
        </w:rPr>
        <w:t xml:space="preserve">Multivariable models were adjusted for relevant confounders. </w:t>
      </w:r>
      <w:r w:rsidRPr="006B61D3">
        <w:rPr>
          <w:rFonts w:ascii="Times New Roman" w:hAnsi="Times New Roman" w:cs="Times New Roman"/>
          <w:b/>
          <w:lang w:val="en-GB"/>
        </w:rPr>
        <w:t>Abbreviations</w:t>
      </w:r>
      <w:r w:rsidRPr="006B61D3">
        <w:rPr>
          <w:rFonts w:ascii="Times New Roman" w:hAnsi="Times New Roman" w:cs="Times New Roman"/>
          <w:lang w:val="en-GB"/>
        </w:rPr>
        <w:t xml:space="preserve">: </w:t>
      </w:r>
      <w:r w:rsidR="00E014A9" w:rsidRPr="006B61D3">
        <w:rPr>
          <w:rFonts w:ascii="Times New Roman" w:hAnsi="Times New Roman" w:cs="Times New Roman"/>
          <w:lang w:val="en-GB"/>
        </w:rPr>
        <w:t>AMR</w:t>
      </w:r>
      <w:r w:rsidRPr="006B61D3">
        <w:rPr>
          <w:rFonts w:ascii="Times New Roman" w:hAnsi="Times New Roman" w:cs="Times New Roman"/>
          <w:lang w:val="en-GB"/>
        </w:rPr>
        <w:t xml:space="preserve">, </w:t>
      </w:r>
      <w:r w:rsidR="000108AA" w:rsidRPr="006B61D3">
        <w:rPr>
          <w:rFonts w:ascii="Times New Roman" w:hAnsi="Times New Roman" w:cs="Times New Roman"/>
          <w:lang w:val="en-GB"/>
        </w:rPr>
        <w:t>arithmetic mean ratio</w:t>
      </w:r>
      <w:r w:rsidRPr="006B61D3">
        <w:rPr>
          <w:rFonts w:ascii="Times New Roman" w:hAnsi="Times New Roman" w:cs="Times New Roman"/>
          <w:lang w:val="en-GB"/>
        </w:rPr>
        <w:t xml:space="preserve">; </w:t>
      </w:r>
      <w:proofErr w:type="spellStart"/>
      <w:r w:rsidRPr="006B61D3">
        <w:rPr>
          <w:rFonts w:ascii="Times New Roman" w:hAnsi="Times New Roman" w:cs="Times New Roman"/>
          <w:lang w:val="en-GB"/>
        </w:rPr>
        <w:t>a</w:t>
      </w:r>
      <w:r w:rsidR="00E014A9" w:rsidRPr="006B61D3">
        <w:rPr>
          <w:rFonts w:ascii="Times New Roman" w:hAnsi="Times New Roman" w:cs="Times New Roman"/>
          <w:lang w:val="en-GB"/>
        </w:rPr>
        <w:t>AM</w:t>
      </w:r>
      <w:r w:rsidRPr="006B61D3">
        <w:rPr>
          <w:rFonts w:ascii="Times New Roman" w:hAnsi="Times New Roman" w:cs="Times New Roman"/>
          <w:lang w:val="en-GB"/>
        </w:rPr>
        <w:t>R</w:t>
      </w:r>
      <w:proofErr w:type="spellEnd"/>
      <w:r w:rsidRPr="006B61D3">
        <w:rPr>
          <w:rFonts w:ascii="Times New Roman" w:hAnsi="Times New Roman" w:cs="Times New Roman"/>
          <w:lang w:val="en-GB"/>
        </w:rPr>
        <w:t xml:space="preserve">, adjusted </w:t>
      </w:r>
      <w:r w:rsidR="00E014A9" w:rsidRPr="006B61D3">
        <w:rPr>
          <w:rFonts w:ascii="Times New Roman" w:hAnsi="Times New Roman" w:cs="Times New Roman"/>
          <w:lang w:val="en-GB"/>
        </w:rPr>
        <w:t>AMR</w:t>
      </w:r>
      <w:r w:rsidRPr="006B61D3">
        <w:rPr>
          <w:rFonts w:ascii="Times New Roman" w:hAnsi="Times New Roman" w:cs="Times New Roman"/>
          <w:lang w:val="en-GB"/>
        </w:rPr>
        <w:t xml:space="preserve">; 95%CI, 95% of confidence </w:t>
      </w:r>
      <w:r w:rsidRPr="006B61D3">
        <w:rPr>
          <w:rFonts w:ascii="Times New Roman" w:hAnsi="Times New Roman" w:cs="Times New Roman"/>
          <w:lang w:val="en-GB"/>
        </w:rPr>
        <w:lastRenderedPageBreak/>
        <w:t>interval; p, level of significance; CD, cluster of differentiation; EGF, epidermal growth factor; FGF, fibroblast growth factor; GDF, growth differentiation factor; HGF, hepatocyte growth factor; IL, interleukin; IP, interferon gamma–induced protein; LAG, lymphocyte activation gene; MCP, monocyte chemoattractant protein; MMP, matrix metalloproteinase; PAI, Plasminogen Activator Inhibitor; PD–1, programmed cell death protein; PD–L, programmed death–ligand; SDF, stromal cell–derived factor ; TIM, T–cell immunoglobulin and mucin domain; TNF, tumour necrosis factor; TNF–R, tumour necrosis factor receptor; VEGF, vascular endothelial growth factor.</w:t>
      </w:r>
    </w:p>
    <w:p w14:paraId="17D15D22" w14:textId="00487986" w:rsidR="00D66FB0" w:rsidRPr="006B61D3" w:rsidRDefault="00D66FB0" w:rsidP="00A317A7">
      <w:pPr>
        <w:spacing w:before="240"/>
        <w:rPr>
          <w:rFonts w:ascii="Times New Roman" w:hAnsi="Times New Roman" w:cs="Times New Roman"/>
          <w:lang w:val="en-GB"/>
        </w:rPr>
        <w:sectPr w:rsidR="00D66FB0" w:rsidRPr="006B61D3" w:rsidSect="002D0E58">
          <w:pgSz w:w="15840" w:h="12240" w:orient="landscape"/>
          <w:pgMar w:top="1282" w:right="1138" w:bottom="1181" w:left="1138" w:header="720" w:footer="720" w:gutter="0"/>
          <w:cols w:space="720"/>
          <w:titlePg/>
          <w:docGrid w:linePitch="360"/>
        </w:sectPr>
      </w:pPr>
    </w:p>
    <w:p w14:paraId="4D7998B9" w14:textId="07FB0CC2" w:rsidR="002D0E58" w:rsidRPr="006B61D3" w:rsidRDefault="002D0E58" w:rsidP="00BD44F4">
      <w:pPr>
        <w:pStyle w:val="Ttulo1"/>
        <w:jc w:val="both"/>
        <w:rPr>
          <w:b w:val="0"/>
        </w:rPr>
      </w:pPr>
      <w:r w:rsidRPr="006B61D3">
        <w:lastRenderedPageBreak/>
        <w:t xml:space="preserve">Supplementary Table </w:t>
      </w:r>
      <w:r w:rsidR="00A317A7" w:rsidRPr="006B61D3">
        <w:t>3</w:t>
      </w:r>
      <w:r w:rsidRPr="006B61D3">
        <w:rPr>
          <w:b w:val="0"/>
        </w:rPr>
        <w:t>.</w:t>
      </w:r>
      <w:r w:rsidR="0006558E" w:rsidRPr="006B61D3">
        <w:t xml:space="preserve"> </w:t>
      </w:r>
      <w:r w:rsidR="0006558E" w:rsidRPr="006B61D3">
        <w:rPr>
          <w:b w:val="0"/>
        </w:rPr>
        <w:t>Association of plasma markers of immune regulation and senescence-associated secretory phenotype (SASP) at baseline with the development of non–AIDS–defining cancers (NADCs) during the follow–up time in people with HIV (PWH) on antiretroviral treatment.</w:t>
      </w:r>
    </w:p>
    <w:tbl>
      <w:tblPr>
        <w:tblW w:w="4948" w:type="pct"/>
        <w:jc w:val="center"/>
        <w:tblLook w:val="01E0" w:firstRow="1" w:lastRow="1" w:firstColumn="1" w:lastColumn="1" w:noHBand="0" w:noVBand="0"/>
      </w:tblPr>
      <w:tblGrid>
        <w:gridCol w:w="1985"/>
        <w:gridCol w:w="1930"/>
        <w:gridCol w:w="2443"/>
        <w:gridCol w:w="1055"/>
        <w:gridCol w:w="1082"/>
        <w:gridCol w:w="2612"/>
        <w:gridCol w:w="1264"/>
        <w:gridCol w:w="1052"/>
      </w:tblGrid>
      <w:tr w:rsidR="006B61D3" w:rsidRPr="006B61D3" w14:paraId="49C83376" w14:textId="77777777" w:rsidTr="0006558E">
        <w:trPr>
          <w:jc w:val="center"/>
        </w:trPr>
        <w:tc>
          <w:tcPr>
            <w:tcW w:w="739" w:type="pct"/>
          </w:tcPr>
          <w:p w14:paraId="52394B74" w14:textId="77777777" w:rsidR="0006558E" w:rsidRPr="006B61D3" w:rsidRDefault="0006558E" w:rsidP="00A317A7">
            <w:pPr>
              <w:spacing w:after="0" w:line="240" w:lineRule="auto"/>
              <w:rPr>
                <w:rFonts w:ascii="Cambria" w:hAnsi="Cambria"/>
                <w:b/>
                <w:bCs/>
                <w:lang w:val="en-US"/>
              </w:rPr>
            </w:pPr>
          </w:p>
        </w:tc>
        <w:tc>
          <w:tcPr>
            <w:tcW w:w="719" w:type="pct"/>
            <w:vAlign w:val="center"/>
          </w:tcPr>
          <w:p w14:paraId="7B107282" w14:textId="77777777" w:rsidR="0006558E" w:rsidRPr="006B61D3" w:rsidRDefault="0006558E" w:rsidP="00A317A7">
            <w:pPr>
              <w:spacing w:after="0" w:line="240" w:lineRule="auto"/>
              <w:rPr>
                <w:rFonts w:ascii="Cambria" w:hAnsi="Cambria"/>
                <w:b/>
                <w:bCs/>
                <w:lang w:val="en-US"/>
              </w:rPr>
            </w:pPr>
          </w:p>
        </w:tc>
        <w:tc>
          <w:tcPr>
            <w:tcW w:w="1706" w:type="pct"/>
            <w:gridSpan w:val="3"/>
            <w:vAlign w:val="center"/>
          </w:tcPr>
          <w:p w14:paraId="4105EF78" w14:textId="77777777" w:rsidR="0006558E" w:rsidRPr="006B61D3" w:rsidRDefault="0006558E" w:rsidP="00A317A7">
            <w:pPr>
              <w:pBdr>
                <w:bottom w:val="single" w:sz="4" w:space="1" w:color="auto"/>
              </w:pBd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b/>
                <w:bCs/>
                <w:snapToGrid w:val="0"/>
                <w:lang w:val="en-US"/>
              </w:rPr>
            </w:pPr>
            <w:r w:rsidRPr="006B61D3">
              <w:rPr>
                <w:rFonts w:ascii="Cambria" w:hAnsi="Cambria"/>
                <w:b/>
                <w:bCs/>
                <w:snapToGrid w:val="0"/>
                <w:lang w:val="en-US"/>
              </w:rPr>
              <w:t>Unadjusted</w:t>
            </w:r>
          </w:p>
        </w:tc>
        <w:tc>
          <w:tcPr>
            <w:tcW w:w="1836" w:type="pct"/>
            <w:gridSpan w:val="3"/>
            <w:vAlign w:val="center"/>
          </w:tcPr>
          <w:p w14:paraId="1BC0AD61" w14:textId="77777777" w:rsidR="0006558E" w:rsidRPr="006B61D3" w:rsidRDefault="0006558E" w:rsidP="00A317A7">
            <w:pPr>
              <w:pBdr>
                <w:bottom w:val="single" w:sz="4" w:space="1" w:color="auto"/>
              </w:pBd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b/>
                <w:bCs/>
                <w:snapToGrid w:val="0"/>
                <w:lang w:val="en-GB"/>
              </w:rPr>
            </w:pPr>
            <w:r w:rsidRPr="006B61D3">
              <w:rPr>
                <w:rFonts w:ascii="Cambria" w:hAnsi="Cambria"/>
                <w:b/>
                <w:bCs/>
                <w:snapToGrid w:val="0"/>
                <w:lang w:val="en-GB"/>
              </w:rPr>
              <w:t>Adjusted</w:t>
            </w:r>
          </w:p>
        </w:tc>
      </w:tr>
      <w:tr w:rsidR="006B61D3" w:rsidRPr="006B61D3" w14:paraId="14B18FA5" w14:textId="77777777" w:rsidTr="0006558E">
        <w:trPr>
          <w:jc w:val="center"/>
        </w:trPr>
        <w:tc>
          <w:tcPr>
            <w:tcW w:w="739" w:type="pct"/>
          </w:tcPr>
          <w:p w14:paraId="206B0BD0" w14:textId="77777777" w:rsidR="0006558E" w:rsidRPr="006B61D3" w:rsidRDefault="0006558E" w:rsidP="00A317A7">
            <w:pPr>
              <w:pBdr>
                <w:bottom w:val="single" w:sz="4" w:space="1" w:color="auto"/>
              </w:pBdr>
              <w:spacing w:after="0" w:line="240" w:lineRule="auto"/>
              <w:rPr>
                <w:rFonts w:ascii="Cambria" w:hAnsi="Cambria"/>
                <w:b/>
                <w:bCs/>
                <w:lang w:val="en-US"/>
              </w:rPr>
            </w:pPr>
            <w:r w:rsidRPr="006B61D3">
              <w:rPr>
                <w:rFonts w:ascii="Cambria" w:hAnsi="Cambria"/>
                <w:b/>
                <w:bCs/>
                <w:lang w:val="en-US"/>
              </w:rPr>
              <w:t>Category</w:t>
            </w:r>
          </w:p>
        </w:tc>
        <w:tc>
          <w:tcPr>
            <w:tcW w:w="719" w:type="pct"/>
            <w:vAlign w:val="center"/>
          </w:tcPr>
          <w:p w14:paraId="45B0EB27" w14:textId="77777777" w:rsidR="0006558E" w:rsidRPr="006B61D3" w:rsidRDefault="0006558E" w:rsidP="00A317A7">
            <w:pPr>
              <w:pBdr>
                <w:bottom w:val="single" w:sz="4" w:space="1" w:color="auto"/>
              </w:pBdr>
              <w:spacing w:after="0" w:line="240" w:lineRule="auto"/>
              <w:rPr>
                <w:rFonts w:ascii="Cambria" w:hAnsi="Cambria"/>
                <w:b/>
                <w:bCs/>
                <w:lang w:val="en-US"/>
              </w:rPr>
            </w:pPr>
            <w:r w:rsidRPr="006B61D3">
              <w:rPr>
                <w:rFonts w:ascii="Cambria" w:hAnsi="Cambria"/>
                <w:b/>
                <w:bCs/>
                <w:lang w:val="en-US"/>
              </w:rPr>
              <w:t>Marker</w:t>
            </w:r>
          </w:p>
        </w:tc>
        <w:tc>
          <w:tcPr>
            <w:tcW w:w="910" w:type="pct"/>
            <w:vAlign w:val="center"/>
          </w:tcPr>
          <w:p w14:paraId="2F3A00AD" w14:textId="77777777" w:rsidR="0006558E" w:rsidRPr="006B61D3" w:rsidRDefault="0006558E" w:rsidP="00A317A7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lang w:val="en-GB"/>
              </w:rPr>
            </w:pPr>
            <w:r w:rsidRPr="006B61D3">
              <w:rPr>
                <w:rFonts w:ascii="Cambria" w:hAnsi="Cambria"/>
                <w:b/>
                <w:lang w:val="en-GB"/>
              </w:rPr>
              <w:t>HR (95%CI)</w:t>
            </w:r>
          </w:p>
        </w:tc>
        <w:tc>
          <w:tcPr>
            <w:tcW w:w="393" w:type="pct"/>
            <w:vAlign w:val="center"/>
          </w:tcPr>
          <w:p w14:paraId="5F38A797" w14:textId="77777777" w:rsidR="0006558E" w:rsidRPr="006B61D3" w:rsidRDefault="0006558E" w:rsidP="00A317A7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lang w:val="en-GB"/>
              </w:rPr>
            </w:pPr>
            <w:r w:rsidRPr="006B61D3">
              <w:rPr>
                <w:rFonts w:ascii="Cambria" w:hAnsi="Cambria"/>
                <w:b/>
                <w:bCs/>
                <w:i/>
                <w:snapToGrid w:val="0"/>
                <w:lang w:val="en-US"/>
              </w:rPr>
              <w:t>p-value</w:t>
            </w:r>
          </w:p>
        </w:tc>
        <w:tc>
          <w:tcPr>
            <w:tcW w:w="403" w:type="pct"/>
            <w:vAlign w:val="center"/>
          </w:tcPr>
          <w:p w14:paraId="1B823548" w14:textId="77777777" w:rsidR="0006558E" w:rsidRPr="006B61D3" w:rsidRDefault="0006558E" w:rsidP="00A317A7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b/>
                <w:bCs/>
                <w:i/>
                <w:snapToGrid w:val="0"/>
                <w:lang w:val="en-US"/>
              </w:rPr>
              <w:t>q-value</w:t>
            </w:r>
          </w:p>
        </w:tc>
        <w:tc>
          <w:tcPr>
            <w:tcW w:w="973" w:type="pct"/>
            <w:vAlign w:val="center"/>
          </w:tcPr>
          <w:p w14:paraId="6D42D46F" w14:textId="77777777" w:rsidR="0006558E" w:rsidRPr="006B61D3" w:rsidRDefault="0006558E" w:rsidP="00A317A7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lang w:val="en-GB"/>
              </w:rPr>
            </w:pPr>
            <w:proofErr w:type="spellStart"/>
            <w:r w:rsidRPr="006B61D3">
              <w:rPr>
                <w:rFonts w:ascii="Cambria" w:hAnsi="Cambria"/>
                <w:b/>
                <w:lang w:val="en-GB"/>
              </w:rPr>
              <w:t>aHR</w:t>
            </w:r>
            <w:proofErr w:type="spellEnd"/>
            <w:r w:rsidRPr="006B61D3">
              <w:rPr>
                <w:rFonts w:ascii="Cambria" w:hAnsi="Cambria"/>
                <w:b/>
                <w:lang w:val="en-GB"/>
              </w:rPr>
              <w:t xml:space="preserve"> (95%CI)</w:t>
            </w:r>
          </w:p>
        </w:tc>
        <w:tc>
          <w:tcPr>
            <w:tcW w:w="471" w:type="pct"/>
            <w:vAlign w:val="center"/>
          </w:tcPr>
          <w:p w14:paraId="37DC98E4" w14:textId="77777777" w:rsidR="0006558E" w:rsidRPr="006B61D3" w:rsidRDefault="0006558E" w:rsidP="00A317A7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lang w:val="en-GB"/>
              </w:rPr>
            </w:pPr>
            <w:r w:rsidRPr="006B61D3">
              <w:rPr>
                <w:rFonts w:ascii="Cambria" w:hAnsi="Cambria"/>
                <w:b/>
                <w:bCs/>
                <w:i/>
                <w:snapToGrid w:val="0"/>
                <w:lang w:val="en-US"/>
              </w:rPr>
              <w:t>p-value</w:t>
            </w:r>
          </w:p>
        </w:tc>
        <w:tc>
          <w:tcPr>
            <w:tcW w:w="392" w:type="pct"/>
            <w:vAlign w:val="center"/>
          </w:tcPr>
          <w:p w14:paraId="24E23254" w14:textId="77777777" w:rsidR="0006558E" w:rsidRPr="006B61D3" w:rsidRDefault="0006558E" w:rsidP="00A317A7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b/>
                <w:bCs/>
                <w:i/>
                <w:snapToGrid w:val="0"/>
                <w:lang w:val="en-US"/>
              </w:rPr>
              <w:t>q-value</w:t>
            </w:r>
          </w:p>
        </w:tc>
      </w:tr>
      <w:tr w:rsidR="006B61D3" w:rsidRPr="006B61D3" w14:paraId="540AE34E" w14:textId="77777777" w:rsidTr="0006558E">
        <w:trPr>
          <w:jc w:val="center"/>
        </w:trPr>
        <w:tc>
          <w:tcPr>
            <w:tcW w:w="739" w:type="pct"/>
            <w:vMerge w:val="restart"/>
            <w:tcBorders>
              <w:bottom w:val="single" w:sz="4" w:space="0" w:color="auto"/>
            </w:tcBorders>
            <w:vAlign w:val="center"/>
          </w:tcPr>
          <w:p w14:paraId="7AE05939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Immune regulation</w:t>
            </w:r>
          </w:p>
        </w:tc>
        <w:tc>
          <w:tcPr>
            <w:tcW w:w="719" w:type="pct"/>
            <w:vAlign w:val="center"/>
          </w:tcPr>
          <w:p w14:paraId="0BCBC6F6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CD28</w:t>
            </w:r>
          </w:p>
        </w:tc>
        <w:tc>
          <w:tcPr>
            <w:tcW w:w="910" w:type="pct"/>
          </w:tcPr>
          <w:p w14:paraId="239C8A89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GB"/>
              </w:rPr>
            </w:pPr>
            <w:r w:rsidRPr="006B61D3">
              <w:rPr>
                <w:rFonts w:ascii="Cambria" w:hAnsi="Cambria"/>
              </w:rPr>
              <w:t>1.26 (1.01 – 1.56)</w:t>
            </w:r>
          </w:p>
        </w:tc>
        <w:tc>
          <w:tcPr>
            <w:tcW w:w="393" w:type="pct"/>
          </w:tcPr>
          <w:p w14:paraId="477B61F7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  <w:lang w:val="en-GB"/>
              </w:rPr>
            </w:pPr>
            <w:r w:rsidRPr="006B61D3">
              <w:rPr>
                <w:rFonts w:ascii="Cambria" w:hAnsi="Cambria"/>
                <w:b/>
              </w:rPr>
              <w:t>0.036</w:t>
            </w:r>
          </w:p>
        </w:tc>
        <w:tc>
          <w:tcPr>
            <w:tcW w:w="403" w:type="pct"/>
          </w:tcPr>
          <w:p w14:paraId="636A2369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0.217</w:t>
            </w:r>
          </w:p>
        </w:tc>
        <w:tc>
          <w:tcPr>
            <w:tcW w:w="973" w:type="pct"/>
          </w:tcPr>
          <w:p w14:paraId="79DD5572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1.31 (1.03 – 1.66)</w:t>
            </w:r>
          </w:p>
        </w:tc>
        <w:tc>
          <w:tcPr>
            <w:tcW w:w="471" w:type="pct"/>
          </w:tcPr>
          <w:p w14:paraId="3B24029B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  <w:lang w:val="en-GB"/>
              </w:rPr>
            </w:pPr>
            <w:r w:rsidRPr="006B61D3">
              <w:rPr>
                <w:rFonts w:ascii="Cambria" w:hAnsi="Cambria"/>
                <w:b/>
              </w:rPr>
              <w:t>0.029</w:t>
            </w:r>
          </w:p>
        </w:tc>
        <w:tc>
          <w:tcPr>
            <w:tcW w:w="392" w:type="pct"/>
          </w:tcPr>
          <w:p w14:paraId="6F84C873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  <w:lang w:val="en-GB"/>
              </w:rPr>
            </w:pPr>
            <w:r w:rsidRPr="006B61D3">
              <w:rPr>
                <w:rFonts w:ascii="Cambria" w:hAnsi="Cambria"/>
                <w:b/>
              </w:rPr>
              <w:t>0.070</w:t>
            </w:r>
          </w:p>
        </w:tc>
      </w:tr>
      <w:tr w:rsidR="006B61D3" w:rsidRPr="006B61D3" w14:paraId="103B8C76" w14:textId="77777777" w:rsidTr="0006558E">
        <w:trPr>
          <w:jc w:val="center"/>
        </w:trPr>
        <w:tc>
          <w:tcPr>
            <w:tcW w:w="739" w:type="pct"/>
            <w:vMerge/>
            <w:tcBorders>
              <w:bottom w:val="single" w:sz="4" w:space="0" w:color="auto"/>
            </w:tcBorders>
          </w:tcPr>
          <w:p w14:paraId="40BF072B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</w:p>
        </w:tc>
        <w:tc>
          <w:tcPr>
            <w:tcW w:w="719" w:type="pct"/>
            <w:vAlign w:val="center"/>
          </w:tcPr>
          <w:p w14:paraId="7B82E2AC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snapToGrid w:val="0"/>
                <w:lang w:val="en-US"/>
              </w:rPr>
              <w:t>CD80</w:t>
            </w:r>
          </w:p>
        </w:tc>
        <w:tc>
          <w:tcPr>
            <w:tcW w:w="910" w:type="pct"/>
          </w:tcPr>
          <w:p w14:paraId="673EC975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GB"/>
              </w:rPr>
            </w:pPr>
            <w:r w:rsidRPr="006B61D3">
              <w:rPr>
                <w:rFonts w:ascii="Cambria" w:hAnsi="Cambria"/>
              </w:rPr>
              <w:t>1.30 (0.75 – 2.26)</w:t>
            </w:r>
          </w:p>
        </w:tc>
        <w:tc>
          <w:tcPr>
            <w:tcW w:w="393" w:type="pct"/>
          </w:tcPr>
          <w:p w14:paraId="6EC379C6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GB"/>
              </w:rPr>
            </w:pPr>
            <w:r w:rsidRPr="006B61D3">
              <w:rPr>
                <w:rFonts w:ascii="Cambria" w:hAnsi="Cambria"/>
              </w:rPr>
              <w:t>0.343</w:t>
            </w:r>
          </w:p>
        </w:tc>
        <w:tc>
          <w:tcPr>
            <w:tcW w:w="403" w:type="pct"/>
          </w:tcPr>
          <w:p w14:paraId="5C238CD3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0.549</w:t>
            </w:r>
          </w:p>
        </w:tc>
        <w:tc>
          <w:tcPr>
            <w:tcW w:w="973" w:type="pct"/>
          </w:tcPr>
          <w:p w14:paraId="5ADE6A12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GB"/>
              </w:rPr>
            </w:pPr>
            <w:bookmarkStart w:id="17" w:name="OLE_LINK1"/>
            <w:r w:rsidRPr="006B61D3">
              <w:rPr>
                <w:rFonts w:ascii="Cambria" w:hAnsi="Cambria"/>
              </w:rPr>
              <w:t>1.41 (0.70 – 2.83)</w:t>
            </w:r>
            <w:bookmarkEnd w:id="17"/>
          </w:p>
        </w:tc>
        <w:tc>
          <w:tcPr>
            <w:tcW w:w="471" w:type="pct"/>
          </w:tcPr>
          <w:p w14:paraId="21981234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0.341</w:t>
            </w:r>
          </w:p>
        </w:tc>
        <w:tc>
          <w:tcPr>
            <w:tcW w:w="392" w:type="pct"/>
          </w:tcPr>
          <w:p w14:paraId="61FF0A50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  <w:bCs/>
                <w:lang w:val="en-GB"/>
              </w:rPr>
            </w:pPr>
            <w:r w:rsidRPr="006B61D3">
              <w:rPr>
                <w:rFonts w:ascii="Cambria" w:hAnsi="Cambria"/>
              </w:rPr>
              <w:t>0.390</w:t>
            </w:r>
          </w:p>
        </w:tc>
      </w:tr>
      <w:tr w:rsidR="006B61D3" w:rsidRPr="006B61D3" w14:paraId="4838DD6C" w14:textId="77777777" w:rsidTr="0006558E">
        <w:trPr>
          <w:jc w:val="center"/>
        </w:trPr>
        <w:tc>
          <w:tcPr>
            <w:tcW w:w="739" w:type="pct"/>
            <w:vMerge/>
            <w:tcBorders>
              <w:bottom w:val="single" w:sz="4" w:space="0" w:color="auto"/>
            </w:tcBorders>
          </w:tcPr>
          <w:p w14:paraId="578845D6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719" w:type="pct"/>
            <w:vAlign w:val="center"/>
          </w:tcPr>
          <w:p w14:paraId="21EBFAB6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PD</w:t>
            </w:r>
            <w:r w:rsidRPr="006B61D3">
              <w:rPr>
                <w:rFonts w:ascii="Cambria" w:hAnsi="Cambria"/>
                <w:snapToGrid w:val="0"/>
                <w:lang w:val="en-US"/>
              </w:rPr>
              <w:t>–1</w:t>
            </w:r>
          </w:p>
        </w:tc>
        <w:tc>
          <w:tcPr>
            <w:tcW w:w="910" w:type="pct"/>
          </w:tcPr>
          <w:p w14:paraId="74FDD50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1.15 (0.95 – 1.41)</w:t>
            </w:r>
          </w:p>
        </w:tc>
        <w:tc>
          <w:tcPr>
            <w:tcW w:w="393" w:type="pct"/>
          </w:tcPr>
          <w:p w14:paraId="48E2879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0.157</w:t>
            </w:r>
          </w:p>
        </w:tc>
        <w:tc>
          <w:tcPr>
            <w:tcW w:w="403" w:type="pct"/>
          </w:tcPr>
          <w:p w14:paraId="3578BD71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0.367</w:t>
            </w:r>
          </w:p>
        </w:tc>
        <w:tc>
          <w:tcPr>
            <w:tcW w:w="973" w:type="pct"/>
          </w:tcPr>
          <w:p w14:paraId="74086F1D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1.15 (0.93 – 1.42)</w:t>
            </w:r>
          </w:p>
        </w:tc>
        <w:tc>
          <w:tcPr>
            <w:tcW w:w="471" w:type="pct"/>
          </w:tcPr>
          <w:p w14:paraId="029BAE4A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0.191</w:t>
            </w:r>
          </w:p>
        </w:tc>
        <w:tc>
          <w:tcPr>
            <w:tcW w:w="392" w:type="pct"/>
          </w:tcPr>
          <w:p w14:paraId="2979FF03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0.250</w:t>
            </w:r>
          </w:p>
        </w:tc>
      </w:tr>
      <w:tr w:rsidR="006B61D3" w:rsidRPr="006B61D3" w14:paraId="1E701665" w14:textId="77777777" w:rsidTr="0006558E">
        <w:trPr>
          <w:jc w:val="center"/>
        </w:trPr>
        <w:tc>
          <w:tcPr>
            <w:tcW w:w="739" w:type="pct"/>
            <w:vMerge/>
            <w:tcBorders>
              <w:bottom w:val="single" w:sz="4" w:space="0" w:color="auto"/>
            </w:tcBorders>
          </w:tcPr>
          <w:p w14:paraId="48936614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719" w:type="pct"/>
            <w:vAlign w:val="center"/>
          </w:tcPr>
          <w:p w14:paraId="59BFF20B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PD</w:t>
            </w:r>
            <w:r w:rsidRPr="006B61D3">
              <w:rPr>
                <w:rFonts w:ascii="Cambria" w:hAnsi="Cambria"/>
                <w:snapToGrid w:val="0"/>
                <w:lang w:val="en-US"/>
              </w:rPr>
              <w:t>–L1</w:t>
            </w:r>
          </w:p>
        </w:tc>
        <w:tc>
          <w:tcPr>
            <w:tcW w:w="910" w:type="pct"/>
          </w:tcPr>
          <w:p w14:paraId="33B5759A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1.27 (0.95 – 1.70)</w:t>
            </w:r>
          </w:p>
        </w:tc>
        <w:tc>
          <w:tcPr>
            <w:tcW w:w="393" w:type="pct"/>
          </w:tcPr>
          <w:p w14:paraId="536D541C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0.112</w:t>
            </w:r>
          </w:p>
        </w:tc>
        <w:tc>
          <w:tcPr>
            <w:tcW w:w="403" w:type="pct"/>
          </w:tcPr>
          <w:p w14:paraId="244094BC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0.367</w:t>
            </w:r>
          </w:p>
        </w:tc>
        <w:tc>
          <w:tcPr>
            <w:tcW w:w="973" w:type="pct"/>
          </w:tcPr>
          <w:p w14:paraId="5C96AC9D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1.55 (1.16 – 2.07)</w:t>
            </w:r>
          </w:p>
        </w:tc>
        <w:tc>
          <w:tcPr>
            <w:tcW w:w="471" w:type="pct"/>
          </w:tcPr>
          <w:p w14:paraId="1B68E55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  <w:lang w:val="en-US"/>
              </w:rPr>
            </w:pPr>
            <w:r w:rsidRPr="006B61D3">
              <w:rPr>
                <w:rFonts w:ascii="Cambria" w:hAnsi="Cambria"/>
                <w:b/>
              </w:rPr>
              <w:t>0.003</w:t>
            </w:r>
          </w:p>
        </w:tc>
        <w:tc>
          <w:tcPr>
            <w:tcW w:w="392" w:type="pct"/>
          </w:tcPr>
          <w:p w14:paraId="2233206F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  <w:lang w:val="en-US"/>
              </w:rPr>
            </w:pPr>
            <w:r w:rsidRPr="006B61D3">
              <w:rPr>
                <w:rFonts w:ascii="Cambria" w:hAnsi="Cambria"/>
                <w:b/>
              </w:rPr>
              <w:t>0.016</w:t>
            </w:r>
          </w:p>
        </w:tc>
      </w:tr>
      <w:tr w:rsidR="006B61D3" w:rsidRPr="006B61D3" w14:paraId="01C68495" w14:textId="77777777" w:rsidTr="0006558E">
        <w:trPr>
          <w:jc w:val="center"/>
        </w:trPr>
        <w:tc>
          <w:tcPr>
            <w:tcW w:w="739" w:type="pct"/>
            <w:vMerge/>
            <w:tcBorders>
              <w:bottom w:val="single" w:sz="4" w:space="0" w:color="auto"/>
            </w:tcBorders>
          </w:tcPr>
          <w:p w14:paraId="4D17F2E3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719" w:type="pct"/>
            <w:vAlign w:val="center"/>
          </w:tcPr>
          <w:p w14:paraId="2ACDD245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PD</w:t>
            </w:r>
            <w:r w:rsidRPr="006B61D3">
              <w:rPr>
                <w:rFonts w:ascii="Cambria" w:hAnsi="Cambria"/>
                <w:snapToGrid w:val="0"/>
                <w:lang w:val="en-US"/>
              </w:rPr>
              <w:t>–L2</w:t>
            </w:r>
          </w:p>
        </w:tc>
        <w:tc>
          <w:tcPr>
            <w:tcW w:w="910" w:type="pct"/>
          </w:tcPr>
          <w:p w14:paraId="350878CF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2.04 (1.27 – 3.26)</w:t>
            </w:r>
          </w:p>
        </w:tc>
        <w:tc>
          <w:tcPr>
            <w:tcW w:w="393" w:type="pct"/>
          </w:tcPr>
          <w:p w14:paraId="210F6B94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b/>
              </w:rPr>
              <w:t>0.003</w:t>
            </w:r>
          </w:p>
        </w:tc>
        <w:tc>
          <w:tcPr>
            <w:tcW w:w="403" w:type="pct"/>
          </w:tcPr>
          <w:p w14:paraId="679EC017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b/>
              </w:rPr>
              <w:t>0.072</w:t>
            </w:r>
          </w:p>
        </w:tc>
        <w:tc>
          <w:tcPr>
            <w:tcW w:w="973" w:type="pct"/>
          </w:tcPr>
          <w:p w14:paraId="503C1C74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3.33 (1.92 – 5.80)</w:t>
            </w:r>
          </w:p>
        </w:tc>
        <w:tc>
          <w:tcPr>
            <w:tcW w:w="471" w:type="pct"/>
          </w:tcPr>
          <w:p w14:paraId="2D1C6FC6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b/>
              </w:rPr>
              <w:t>&lt;0.001</w:t>
            </w:r>
          </w:p>
        </w:tc>
        <w:tc>
          <w:tcPr>
            <w:tcW w:w="392" w:type="pct"/>
          </w:tcPr>
          <w:p w14:paraId="36F8CC6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b/>
              </w:rPr>
              <w:t>&lt;0.001</w:t>
            </w:r>
          </w:p>
        </w:tc>
      </w:tr>
      <w:tr w:rsidR="006B61D3" w:rsidRPr="006B61D3" w14:paraId="7C39440A" w14:textId="77777777" w:rsidTr="0006558E">
        <w:trPr>
          <w:jc w:val="center"/>
        </w:trPr>
        <w:tc>
          <w:tcPr>
            <w:tcW w:w="739" w:type="pct"/>
            <w:vMerge/>
            <w:tcBorders>
              <w:bottom w:val="single" w:sz="4" w:space="0" w:color="auto"/>
            </w:tcBorders>
          </w:tcPr>
          <w:p w14:paraId="37D8F097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</w:p>
        </w:tc>
        <w:tc>
          <w:tcPr>
            <w:tcW w:w="719" w:type="pct"/>
            <w:vAlign w:val="center"/>
          </w:tcPr>
          <w:p w14:paraId="1892ADFF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  <w:r w:rsidRPr="006B61D3">
              <w:rPr>
                <w:rFonts w:ascii="Cambria" w:hAnsi="Cambria"/>
              </w:rPr>
              <w:t>LAG</w:t>
            </w:r>
            <w:r w:rsidRPr="006B61D3">
              <w:rPr>
                <w:rFonts w:ascii="Cambria" w:hAnsi="Cambria"/>
                <w:snapToGrid w:val="0"/>
                <w:lang w:val="en-US"/>
              </w:rPr>
              <w:t>–3</w:t>
            </w:r>
          </w:p>
        </w:tc>
        <w:tc>
          <w:tcPr>
            <w:tcW w:w="910" w:type="pct"/>
          </w:tcPr>
          <w:p w14:paraId="4E29D1A6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1.13 (0.89 – 1.45)</w:t>
            </w:r>
          </w:p>
        </w:tc>
        <w:tc>
          <w:tcPr>
            <w:tcW w:w="393" w:type="pct"/>
          </w:tcPr>
          <w:p w14:paraId="355CA81E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0.317</w:t>
            </w:r>
          </w:p>
        </w:tc>
        <w:tc>
          <w:tcPr>
            <w:tcW w:w="403" w:type="pct"/>
          </w:tcPr>
          <w:p w14:paraId="3EAA666F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0.549</w:t>
            </w:r>
          </w:p>
        </w:tc>
        <w:tc>
          <w:tcPr>
            <w:tcW w:w="973" w:type="pct"/>
          </w:tcPr>
          <w:p w14:paraId="2A287A81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1.31 (1.01 – 1.70)</w:t>
            </w:r>
          </w:p>
        </w:tc>
        <w:tc>
          <w:tcPr>
            <w:tcW w:w="471" w:type="pct"/>
          </w:tcPr>
          <w:p w14:paraId="6DF079F5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  <w:lang w:val="en-US"/>
              </w:rPr>
            </w:pPr>
            <w:r w:rsidRPr="006B61D3">
              <w:rPr>
                <w:rFonts w:ascii="Cambria" w:hAnsi="Cambria"/>
                <w:b/>
              </w:rPr>
              <w:t>0.039</w:t>
            </w:r>
          </w:p>
        </w:tc>
        <w:tc>
          <w:tcPr>
            <w:tcW w:w="392" w:type="pct"/>
          </w:tcPr>
          <w:p w14:paraId="3D8396B4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  <w:lang w:val="en-US"/>
              </w:rPr>
            </w:pPr>
            <w:r w:rsidRPr="006B61D3">
              <w:rPr>
                <w:rFonts w:ascii="Cambria" w:hAnsi="Cambria"/>
                <w:b/>
              </w:rPr>
              <w:t>0.081</w:t>
            </w:r>
          </w:p>
        </w:tc>
      </w:tr>
      <w:tr w:rsidR="006B61D3" w:rsidRPr="006B61D3" w14:paraId="60C2A407" w14:textId="77777777" w:rsidTr="0006558E">
        <w:trPr>
          <w:jc w:val="center"/>
        </w:trPr>
        <w:tc>
          <w:tcPr>
            <w:tcW w:w="739" w:type="pct"/>
            <w:vMerge/>
            <w:tcBorders>
              <w:bottom w:val="single" w:sz="4" w:space="0" w:color="auto"/>
            </w:tcBorders>
          </w:tcPr>
          <w:p w14:paraId="3BF42CDE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719" w:type="pct"/>
            <w:tcBorders>
              <w:bottom w:val="single" w:sz="4" w:space="0" w:color="auto"/>
            </w:tcBorders>
            <w:vAlign w:val="center"/>
          </w:tcPr>
          <w:p w14:paraId="216A1698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TIM</w:t>
            </w:r>
            <w:r w:rsidRPr="006B61D3">
              <w:rPr>
                <w:rFonts w:ascii="Cambria" w:hAnsi="Cambria"/>
                <w:snapToGrid w:val="0"/>
                <w:lang w:val="en-US"/>
              </w:rPr>
              <w:t>–3</w:t>
            </w:r>
          </w:p>
        </w:tc>
        <w:tc>
          <w:tcPr>
            <w:tcW w:w="910" w:type="pct"/>
            <w:tcBorders>
              <w:bottom w:val="single" w:sz="4" w:space="0" w:color="auto"/>
            </w:tcBorders>
          </w:tcPr>
          <w:p w14:paraId="7DF185CE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GB"/>
              </w:rPr>
            </w:pPr>
            <w:r w:rsidRPr="006B61D3">
              <w:rPr>
                <w:rFonts w:ascii="Cambria" w:hAnsi="Cambria"/>
              </w:rPr>
              <w:t>1.31 (0.90 – 1.89)</w:t>
            </w:r>
          </w:p>
        </w:tc>
        <w:tc>
          <w:tcPr>
            <w:tcW w:w="393" w:type="pct"/>
            <w:tcBorders>
              <w:bottom w:val="single" w:sz="4" w:space="0" w:color="auto"/>
            </w:tcBorders>
          </w:tcPr>
          <w:p w14:paraId="35A71FB4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GB"/>
              </w:rPr>
            </w:pPr>
            <w:r w:rsidRPr="006B61D3">
              <w:rPr>
                <w:rFonts w:ascii="Cambria" w:hAnsi="Cambria"/>
              </w:rPr>
              <w:t>0.157</w:t>
            </w:r>
          </w:p>
        </w:tc>
        <w:tc>
          <w:tcPr>
            <w:tcW w:w="403" w:type="pct"/>
            <w:tcBorders>
              <w:bottom w:val="single" w:sz="4" w:space="0" w:color="auto"/>
            </w:tcBorders>
          </w:tcPr>
          <w:p w14:paraId="67781D92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GB"/>
              </w:rPr>
            </w:pPr>
            <w:r w:rsidRPr="006B61D3">
              <w:rPr>
                <w:rFonts w:ascii="Cambria" w:hAnsi="Cambria"/>
              </w:rPr>
              <w:t>0.367</w:t>
            </w:r>
          </w:p>
        </w:tc>
        <w:tc>
          <w:tcPr>
            <w:tcW w:w="973" w:type="pct"/>
            <w:tcBorders>
              <w:bottom w:val="single" w:sz="4" w:space="0" w:color="auto"/>
            </w:tcBorders>
          </w:tcPr>
          <w:p w14:paraId="06135A6F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GB"/>
              </w:rPr>
            </w:pPr>
            <w:r w:rsidRPr="006B61D3">
              <w:rPr>
                <w:rFonts w:ascii="Cambria" w:hAnsi="Cambria"/>
              </w:rPr>
              <w:t>1.56 (1.05 – 2.30)</w:t>
            </w:r>
          </w:p>
        </w:tc>
        <w:tc>
          <w:tcPr>
            <w:tcW w:w="471" w:type="pct"/>
            <w:tcBorders>
              <w:bottom w:val="single" w:sz="4" w:space="0" w:color="auto"/>
            </w:tcBorders>
          </w:tcPr>
          <w:p w14:paraId="2F81197C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  <w:lang w:val="en-US"/>
              </w:rPr>
            </w:pPr>
            <w:r w:rsidRPr="006B61D3">
              <w:rPr>
                <w:rFonts w:ascii="Cambria" w:hAnsi="Cambria"/>
                <w:b/>
              </w:rPr>
              <w:t>0.027</w:t>
            </w:r>
          </w:p>
        </w:tc>
        <w:tc>
          <w:tcPr>
            <w:tcW w:w="392" w:type="pct"/>
            <w:tcBorders>
              <w:bottom w:val="single" w:sz="4" w:space="0" w:color="auto"/>
            </w:tcBorders>
          </w:tcPr>
          <w:p w14:paraId="06BB76A1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  <w:lang w:val="en-US"/>
              </w:rPr>
            </w:pPr>
            <w:r w:rsidRPr="006B61D3">
              <w:rPr>
                <w:rFonts w:ascii="Cambria" w:hAnsi="Cambria"/>
                <w:b/>
              </w:rPr>
              <w:t>0.070</w:t>
            </w:r>
          </w:p>
        </w:tc>
      </w:tr>
      <w:tr w:rsidR="006B61D3" w:rsidRPr="006B61D3" w14:paraId="054ABBC0" w14:textId="77777777" w:rsidTr="0006558E">
        <w:trPr>
          <w:jc w:val="center"/>
        </w:trPr>
        <w:tc>
          <w:tcPr>
            <w:tcW w:w="739" w:type="pct"/>
            <w:vMerge w:val="restart"/>
            <w:tcBorders>
              <w:top w:val="single" w:sz="4" w:space="0" w:color="auto"/>
            </w:tcBorders>
            <w:vAlign w:val="center"/>
          </w:tcPr>
          <w:p w14:paraId="261B7A75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Senescence–associated secretory phenotype (SASP)</w:t>
            </w:r>
          </w:p>
        </w:tc>
        <w:tc>
          <w:tcPr>
            <w:tcW w:w="719" w:type="pct"/>
            <w:tcBorders>
              <w:top w:val="single" w:sz="4" w:space="0" w:color="auto"/>
            </w:tcBorders>
            <w:vAlign w:val="center"/>
          </w:tcPr>
          <w:p w14:paraId="0735B326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r w:rsidRPr="006B61D3">
              <w:rPr>
                <w:rFonts w:ascii="Cambria" w:hAnsi="Cambria"/>
                <w:lang w:val="en-US"/>
              </w:rPr>
              <w:t>CD36</w:t>
            </w:r>
          </w:p>
        </w:tc>
        <w:tc>
          <w:tcPr>
            <w:tcW w:w="910" w:type="pct"/>
            <w:tcBorders>
              <w:top w:val="single" w:sz="4" w:space="0" w:color="auto"/>
            </w:tcBorders>
          </w:tcPr>
          <w:p w14:paraId="322667B6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1.28 (0.96 – 1.70)</w:t>
            </w:r>
          </w:p>
        </w:tc>
        <w:tc>
          <w:tcPr>
            <w:tcW w:w="393" w:type="pct"/>
            <w:tcBorders>
              <w:top w:val="single" w:sz="4" w:space="0" w:color="auto"/>
            </w:tcBorders>
          </w:tcPr>
          <w:p w14:paraId="06657FB9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0.089</w:t>
            </w:r>
          </w:p>
        </w:tc>
        <w:tc>
          <w:tcPr>
            <w:tcW w:w="403" w:type="pct"/>
            <w:tcBorders>
              <w:top w:val="single" w:sz="4" w:space="0" w:color="auto"/>
            </w:tcBorders>
          </w:tcPr>
          <w:p w14:paraId="7EE17E12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0.358</w:t>
            </w:r>
          </w:p>
        </w:tc>
        <w:tc>
          <w:tcPr>
            <w:tcW w:w="973" w:type="pct"/>
            <w:tcBorders>
              <w:top w:val="single" w:sz="4" w:space="0" w:color="auto"/>
            </w:tcBorders>
          </w:tcPr>
          <w:p w14:paraId="2BAE7CA4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1.56 (1.11 – 2.19)</w:t>
            </w:r>
          </w:p>
        </w:tc>
        <w:tc>
          <w:tcPr>
            <w:tcW w:w="471" w:type="pct"/>
            <w:tcBorders>
              <w:top w:val="single" w:sz="4" w:space="0" w:color="auto"/>
            </w:tcBorders>
          </w:tcPr>
          <w:p w14:paraId="5FF05C0B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</w:rPr>
            </w:pPr>
            <w:r w:rsidRPr="006B61D3">
              <w:rPr>
                <w:rFonts w:ascii="Cambria" w:hAnsi="Cambria"/>
                <w:b/>
              </w:rPr>
              <w:t>0.010</w:t>
            </w:r>
          </w:p>
        </w:tc>
        <w:tc>
          <w:tcPr>
            <w:tcW w:w="392" w:type="pct"/>
            <w:tcBorders>
              <w:top w:val="single" w:sz="4" w:space="0" w:color="auto"/>
            </w:tcBorders>
          </w:tcPr>
          <w:p w14:paraId="2308023E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</w:rPr>
            </w:pPr>
            <w:r w:rsidRPr="006B61D3">
              <w:rPr>
                <w:rFonts w:ascii="Cambria" w:hAnsi="Cambria"/>
                <w:b/>
              </w:rPr>
              <w:t>0.034</w:t>
            </w:r>
          </w:p>
        </w:tc>
      </w:tr>
      <w:tr w:rsidR="006B61D3" w:rsidRPr="006B61D3" w14:paraId="1A94A243" w14:textId="77777777" w:rsidTr="0006558E">
        <w:trPr>
          <w:jc w:val="center"/>
        </w:trPr>
        <w:tc>
          <w:tcPr>
            <w:tcW w:w="739" w:type="pct"/>
            <w:vMerge/>
          </w:tcPr>
          <w:p w14:paraId="1F116335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</w:p>
        </w:tc>
        <w:tc>
          <w:tcPr>
            <w:tcW w:w="719" w:type="pct"/>
            <w:vAlign w:val="center"/>
          </w:tcPr>
          <w:p w14:paraId="7917B367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r w:rsidRPr="006B61D3">
              <w:rPr>
                <w:rFonts w:ascii="Cambria" w:hAnsi="Cambria"/>
                <w:snapToGrid w:val="0"/>
                <w:lang w:val="en-US"/>
              </w:rPr>
              <w:t>IL–1α</w:t>
            </w:r>
          </w:p>
        </w:tc>
        <w:tc>
          <w:tcPr>
            <w:tcW w:w="910" w:type="pct"/>
          </w:tcPr>
          <w:p w14:paraId="1D4A7DBE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1.09 (0.79 – 1.50)</w:t>
            </w:r>
          </w:p>
        </w:tc>
        <w:tc>
          <w:tcPr>
            <w:tcW w:w="393" w:type="pct"/>
          </w:tcPr>
          <w:p w14:paraId="4DC6974C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0.608</w:t>
            </w:r>
          </w:p>
        </w:tc>
        <w:tc>
          <w:tcPr>
            <w:tcW w:w="403" w:type="pct"/>
          </w:tcPr>
          <w:p w14:paraId="56A71E11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0.708</w:t>
            </w:r>
          </w:p>
        </w:tc>
        <w:tc>
          <w:tcPr>
            <w:tcW w:w="973" w:type="pct"/>
          </w:tcPr>
          <w:p w14:paraId="64395BBF" w14:textId="19FB867F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 xml:space="preserve">1.43 (1.02 </w:t>
            </w:r>
            <w:r w:rsidR="0087288E" w:rsidRPr="006B61D3">
              <w:rPr>
                <w:rFonts w:ascii="Cambria" w:hAnsi="Cambria"/>
              </w:rPr>
              <w:t>–</w:t>
            </w:r>
            <w:r w:rsidRPr="006B61D3">
              <w:rPr>
                <w:rFonts w:ascii="Cambria" w:hAnsi="Cambria"/>
              </w:rPr>
              <w:t xml:space="preserve"> 2.01)</w:t>
            </w:r>
          </w:p>
        </w:tc>
        <w:tc>
          <w:tcPr>
            <w:tcW w:w="471" w:type="pct"/>
          </w:tcPr>
          <w:p w14:paraId="0781ABF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</w:rPr>
            </w:pPr>
            <w:r w:rsidRPr="006B61D3">
              <w:rPr>
                <w:rFonts w:ascii="Cambria" w:hAnsi="Cambria"/>
                <w:b/>
              </w:rPr>
              <w:t>0.041</w:t>
            </w:r>
          </w:p>
        </w:tc>
        <w:tc>
          <w:tcPr>
            <w:tcW w:w="392" w:type="pct"/>
          </w:tcPr>
          <w:p w14:paraId="14AF0D0F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</w:rPr>
            </w:pPr>
            <w:r w:rsidRPr="006B61D3">
              <w:rPr>
                <w:rFonts w:ascii="Cambria" w:hAnsi="Cambria"/>
                <w:b/>
              </w:rPr>
              <w:t>0.081</w:t>
            </w:r>
          </w:p>
        </w:tc>
      </w:tr>
      <w:tr w:rsidR="006B61D3" w:rsidRPr="006B61D3" w14:paraId="7A444646" w14:textId="77777777" w:rsidTr="0006558E">
        <w:trPr>
          <w:jc w:val="center"/>
        </w:trPr>
        <w:tc>
          <w:tcPr>
            <w:tcW w:w="739" w:type="pct"/>
            <w:vMerge/>
          </w:tcPr>
          <w:p w14:paraId="5321A574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</w:p>
        </w:tc>
        <w:tc>
          <w:tcPr>
            <w:tcW w:w="719" w:type="pct"/>
            <w:vAlign w:val="center"/>
          </w:tcPr>
          <w:p w14:paraId="4CD5270F" w14:textId="01AAAA8D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  <w:r w:rsidRPr="006B61D3">
              <w:rPr>
                <w:rFonts w:ascii="Cambria" w:hAnsi="Cambria"/>
              </w:rPr>
              <w:t>IL</w:t>
            </w:r>
            <w:r w:rsidRPr="006B61D3">
              <w:rPr>
                <w:rFonts w:ascii="Cambria" w:hAnsi="Cambria"/>
                <w:snapToGrid w:val="0"/>
                <w:lang w:val="en-US"/>
              </w:rPr>
              <w:t>–</w:t>
            </w:r>
            <w:r w:rsidRPr="006B61D3">
              <w:rPr>
                <w:rFonts w:ascii="Cambria" w:hAnsi="Cambria"/>
              </w:rPr>
              <w:t>8</w:t>
            </w:r>
          </w:p>
        </w:tc>
        <w:tc>
          <w:tcPr>
            <w:tcW w:w="910" w:type="pct"/>
          </w:tcPr>
          <w:p w14:paraId="28485513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1.20 (0.91 – 1.58)</w:t>
            </w:r>
          </w:p>
        </w:tc>
        <w:tc>
          <w:tcPr>
            <w:tcW w:w="393" w:type="pct"/>
          </w:tcPr>
          <w:p w14:paraId="79F47F95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0.197</w:t>
            </w:r>
          </w:p>
        </w:tc>
        <w:tc>
          <w:tcPr>
            <w:tcW w:w="403" w:type="pct"/>
          </w:tcPr>
          <w:p w14:paraId="33CF747C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0.395</w:t>
            </w:r>
          </w:p>
        </w:tc>
        <w:tc>
          <w:tcPr>
            <w:tcW w:w="973" w:type="pct"/>
          </w:tcPr>
          <w:p w14:paraId="38B48E8A" w14:textId="3E0B3B61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 xml:space="preserve">1.33 (0.98 </w:t>
            </w:r>
            <w:r w:rsidR="0087288E" w:rsidRPr="006B61D3">
              <w:rPr>
                <w:rFonts w:ascii="Cambria" w:hAnsi="Cambria"/>
              </w:rPr>
              <w:t>–</w:t>
            </w:r>
            <w:r w:rsidRPr="006B61D3">
              <w:rPr>
                <w:rFonts w:ascii="Cambria" w:hAnsi="Cambria"/>
              </w:rPr>
              <w:t xml:space="preserve"> 1.80)</w:t>
            </w:r>
          </w:p>
        </w:tc>
        <w:tc>
          <w:tcPr>
            <w:tcW w:w="471" w:type="pct"/>
          </w:tcPr>
          <w:p w14:paraId="01CD27A4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0.066</w:t>
            </w:r>
          </w:p>
        </w:tc>
        <w:tc>
          <w:tcPr>
            <w:tcW w:w="392" w:type="pct"/>
          </w:tcPr>
          <w:p w14:paraId="36767A72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0.111</w:t>
            </w:r>
          </w:p>
        </w:tc>
      </w:tr>
      <w:tr w:rsidR="006B61D3" w:rsidRPr="006B61D3" w14:paraId="31DD72AA" w14:textId="77777777" w:rsidTr="0006558E">
        <w:trPr>
          <w:jc w:val="center"/>
        </w:trPr>
        <w:tc>
          <w:tcPr>
            <w:tcW w:w="739" w:type="pct"/>
            <w:vMerge/>
          </w:tcPr>
          <w:p w14:paraId="2848DAA0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</w:rPr>
            </w:pPr>
          </w:p>
        </w:tc>
        <w:tc>
          <w:tcPr>
            <w:tcW w:w="719" w:type="pct"/>
            <w:vAlign w:val="center"/>
          </w:tcPr>
          <w:p w14:paraId="0DF7F4E2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  <w:r w:rsidRPr="006B61D3">
              <w:rPr>
                <w:rFonts w:ascii="Cambria" w:hAnsi="Cambria"/>
                <w:snapToGrid w:val="0"/>
              </w:rPr>
              <w:t>MCP</w:t>
            </w:r>
            <w:r w:rsidRPr="006B61D3">
              <w:rPr>
                <w:rFonts w:ascii="Cambria" w:hAnsi="Cambria"/>
                <w:snapToGrid w:val="0"/>
                <w:lang w:val="en-US"/>
              </w:rPr>
              <w:t>–1</w:t>
            </w:r>
          </w:p>
        </w:tc>
        <w:tc>
          <w:tcPr>
            <w:tcW w:w="910" w:type="pct"/>
          </w:tcPr>
          <w:p w14:paraId="7C7A43E3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1.12 (0.75 – 1.67)</w:t>
            </w:r>
          </w:p>
        </w:tc>
        <w:tc>
          <w:tcPr>
            <w:tcW w:w="393" w:type="pct"/>
          </w:tcPr>
          <w:p w14:paraId="798B47BC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0.576</w:t>
            </w:r>
          </w:p>
        </w:tc>
        <w:tc>
          <w:tcPr>
            <w:tcW w:w="403" w:type="pct"/>
          </w:tcPr>
          <w:p w14:paraId="6F4BE344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0.708</w:t>
            </w:r>
          </w:p>
        </w:tc>
        <w:tc>
          <w:tcPr>
            <w:tcW w:w="973" w:type="pct"/>
          </w:tcPr>
          <w:p w14:paraId="4D5A9E2A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1.30 (0.84 – 2.00)</w:t>
            </w:r>
          </w:p>
        </w:tc>
        <w:tc>
          <w:tcPr>
            <w:tcW w:w="471" w:type="pct"/>
          </w:tcPr>
          <w:p w14:paraId="287291D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0.235</w:t>
            </w:r>
          </w:p>
        </w:tc>
        <w:tc>
          <w:tcPr>
            <w:tcW w:w="392" w:type="pct"/>
          </w:tcPr>
          <w:p w14:paraId="4E51C41D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0.281</w:t>
            </w:r>
          </w:p>
        </w:tc>
      </w:tr>
      <w:tr w:rsidR="006B61D3" w:rsidRPr="006B61D3" w14:paraId="713A9947" w14:textId="77777777" w:rsidTr="0006558E">
        <w:trPr>
          <w:jc w:val="center"/>
        </w:trPr>
        <w:tc>
          <w:tcPr>
            <w:tcW w:w="739" w:type="pct"/>
            <w:vMerge/>
          </w:tcPr>
          <w:p w14:paraId="1784AD57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719" w:type="pct"/>
            <w:vAlign w:val="center"/>
          </w:tcPr>
          <w:p w14:paraId="57FAA451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MCP</w:t>
            </w:r>
            <w:r w:rsidRPr="006B61D3">
              <w:rPr>
                <w:rFonts w:ascii="Cambria" w:hAnsi="Cambria"/>
                <w:snapToGrid w:val="0"/>
                <w:lang w:val="en-US"/>
              </w:rPr>
              <w:t>–</w:t>
            </w:r>
            <w:r w:rsidRPr="006B61D3">
              <w:rPr>
                <w:rFonts w:ascii="Cambria" w:hAnsi="Cambria"/>
                <w:lang w:val="en-US"/>
              </w:rPr>
              <w:t>2</w:t>
            </w:r>
          </w:p>
        </w:tc>
        <w:tc>
          <w:tcPr>
            <w:tcW w:w="910" w:type="pct"/>
          </w:tcPr>
          <w:p w14:paraId="457E9CBB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1.08 (0.79 – 1.49)</w:t>
            </w:r>
          </w:p>
        </w:tc>
        <w:tc>
          <w:tcPr>
            <w:tcW w:w="393" w:type="pct"/>
          </w:tcPr>
          <w:p w14:paraId="254F7B97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0.620</w:t>
            </w:r>
          </w:p>
        </w:tc>
        <w:tc>
          <w:tcPr>
            <w:tcW w:w="403" w:type="pct"/>
          </w:tcPr>
          <w:p w14:paraId="7545188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0.708</w:t>
            </w:r>
          </w:p>
        </w:tc>
        <w:tc>
          <w:tcPr>
            <w:tcW w:w="973" w:type="pct"/>
          </w:tcPr>
          <w:p w14:paraId="76CB20F3" w14:textId="0B659752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 xml:space="preserve">1.27 (0.88 </w:t>
            </w:r>
            <w:r w:rsidR="0087288E" w:rsidRPr="006B61D3">
              <w:rPr>
                <w:rFonts w:ascii="Cambria" w:hAnsi="Cambria"/>
              </w:rPr>
              <w:t>–</w:t>
            </w:r>
            <w:r w:rsidRPr="006B61D3">
              <w:rPr>
                <w:rFonts w:ascii="Cambria" w:hAnsi="Cambria"/>
              </w:rPr>
              <w:t xml:space="preserve"> 1.82)</w:t>
            </w:r>
          </w:p>
        </w:tc>
        <w:tc>
          <w:tcPr>
            <w:tcW w:w="471" w:type="pct"/>
          </w:tcPr>
          <w:p w14:paraId="69BBFABE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0.198</w:t>
            </w:r>
          </w:p>
        </w:tc>
        <w:tc>
          <w:tcPr>
            <w:tcW w:w="392" w:type="pct"/>
          </w:tcPr>
          <w:p w14:paraId="6B8F3D96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0.250</w:t>
            </w:r>
          </w:p>
        </w:tc>
      </w:tr>
      <w:tr w:rsidR="006B61D3" w:rsidRPr="006B61D3" w14:paraId="0A30A9CB" w14:textId="77777777" w:rsidTr="0006558E">
        <w:trPr>
          <w:jc w:val="center"/>
        </w:trPr>
        <w:tc>
          <w:tcPr>
            <w:tcW w:w="739" w:type="pct"/>
            <w:vMerge/>
          </w:tcPr>
          <w:p w14:paraId="7017274F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719" w:type="pct"/>
            <w:vAlign w:val="center"/>
          </w:tcPr>
          <w:p w14:paraId="434BFEE8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TNF</w:t>
            </w:r>
            <w:r w:rsidRPr="006B61D3">
              <w:rPr>
                <w:rFonts w:ascii="Cambria" w:hAnsi="Cambria"/>
                <w:snapToGrid w:val="0"/>
                <w:lang w:val="en-US"/>
              </w:rPr>
              <w:t>–</w:t>
            </w:r>
            <w:r w:rsidRPr="006B61D3">
              <w:rPr>
                <w:rFonts w:ascii="Cambria" w:hAnsi="Cambria"/>
                <w:lang w:val="en-US"/>
              </w:rPr>
              <w:t>β</w:t>
            </w:r>
          </w:p>
        </w:tc>
        <w:tc>
          <w:tcPr>
            <w:tcW w:w="910" w:type="pct"/>
          </w:tcPr>
          <w:p w14:paraId="557ED1D6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0.92 (0.70 – 1.22)</w:t>
            </w:r>
          </w:p>
        </w:tc>
        <w:tc>
          <w:tcPr>
            <w:tcW w:w="393" w:type="pct"/>
          </w:tcPr>
          <w:p w14:paraId="7D44EA7C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0.581</w:t>
            </w:r>
          </w:p>
        </w:tc>
        <w:tc>
          <w:tcPr>
            <w:tcW w:w="403" w:type="pct"/>
          </w:tcPr>
          <w:p w14:paraId="57E49EE4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0.708</w:t>
            </w:r>
          </w:p>
        </w:tc>
        <w:tc>
          <w:tcPr>
            <w:tcW w:w="973" w:type="pct"/>
          </w:tcPr>
          <w:p w14:paraId="78B076CD" w14:textId="44DABBAB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 xml:space="preserve">0.97 (0.67 </w:t>
            </w:r>
            <w:r w:rsidR="0087288E" w:rsidRPr="006B61D3">
              <w:rPr>
                <w:rFonts w:ascii="Cambria" w:hAnsi="Cambria"/>
              </w:rPr>
              <w:t>–</w:t>
            </w:r>
            <w:r w:rsidRPr="006B61D3">
              <w:rPr>
                <w:rFonts w:ascii="Cambria" w:hAnsi="Cambria"/>
              </w:rPr>
              <w:t xml:space="preserve"> 1.39)</w:t>
            </w:r>
          </w:p>
        </w:tc>
        <w:tc>
          <w:tcPr>
            <w:tcW w:w="471" w:type="pct"/>
          </w:tcPr>
          <w:p w14:paraId="24CA9ED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0.857</w:t>
            </w:r>
          </w:p>
        </w:tc>
        <w:tc>
          <w:tcPr>
            <w:tcW w:w="392" w:type="pct"/>
          </w:tcPr>
          <w:p w14:paraId="0C3C8E6D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0.858</w:t>
            </w:r>
          </w:p>
        </w:tc>
      </w:tr>
      <w:tr w:rsidR="006B61D3" w:rsidRPr="006B61D3" w14:paraId="6D2780EF" w14:textId="77777777" w:rsidTr="0006558E">
        <w:trPr>
          <w:jc w:val="center"/>
        </w:trPr>
        <w:tc>
          <w:tcPr>
            <w:tcW w:w="739" w:type="pct"/>
            <w:vMerge/>
          </w:tcPr>
          <w:p w14:paraId="07EE7B16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719" w:type="pct"/>
            <w:vAlign w:val="center"/>
          </w:tcPr>
          <w:p w14:paraId="62F4A028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TNF</w:t>
            </w:r>
            <w:r w:rsidRPr="006B61D3">
              <w:rPr>
                <w:rFonts w:ascii="Cambria" w:hAnsi="Cambria"/>
                <w:snapToGrid w:val="0"/>
                <w:lang w:val="en-US"/>
              </w:rPr>
              <w:t>–RI</w:t>
            </w:r>
          </w:p>
        </w:tc>
        <w:tc>
          <w:tcPr>
            <w:tcW w:w="910" w:type="pct"/>
          </w:tcPr>
          <w:p w14:paraId="5DB0FBF7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1.02 (0.80 – 1.30)</w:t>
            </w:r>
          </w:p>
        </w:tc>
        <w:tc>
          <w:tcPr>
            <w:tcW w:w="393" w:type="pct"/>
          </w:tcPr>
          <w:p w14:paraId="69BF1FF9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0.860</w:t>
            </w:r>
          </w:p>
        </w:tc>
        <w:tc>
          <w:tcPr>
            <w:tcW w:w="403" w:type="pct"/>
          </w:tcPr>
          <w:p w14:paraId="643A8D37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0.938</w:t>
            </w:r>
          </w:p>
        </w:tc>
        <w:tc>
          <w:tcPr>
            <w:tcW w:w="973" w:type="pct"/>
          </w:tcPr>
          <w:p w14:paraId="35485730" w14:textId="3F4972E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 xml:space="preserve">1.08 (0.85 </w:t>
            </w:r>
            <w:r w:rsidR="0087288E" w:rsidRPr="006B61D3">
              <w:rPr>
                <w:rFonts w:ascii="Cambria" w:hAnsi="Cambria"/>
              </w:rPr>
              <w:t>–</w:t>
            </w:r>
            <w:r w:rsidRPr="006B61D3">
              <w:rPr>
                <w:rFonts w:ascii="Cambria" w:hAnsi="Cambria"/>
              </w:rPr>
              <w:t xml:space="preserve"> 1.38)</w:t>
            </w:r>
          </w:p>
        </w:tc>
        <w:tc>
          <w:tcPr>
            <w:tcW w:w="471" w:type="pct"/>
          </w:tcPr>
          <w:p w14:paraId="3345AEF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0.520</w:t>
            </w:r>
          </w:p>
        </w:tc>
        <w:tc>
          <w:tcPr>
            <w:tcW w:w="392" w:type="pct"/>
          </w:tcPr>
          <w:p w14:paraId="13563477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0.567</w:t>
            </w:r>
          </w:p>
        </w:tc>
      </w:tr>
      <w:tr w:rsidR="006B61D3" w:rsidRPr="006B61D3" w14:paraId="547997B2" w14:textId="77777777" w:rsidTr="0006558E">
        <w:trPr>
          <w:jc w:val="center"/>
        </w:trPr>
        <w:tc>
          <w:tcPr>
            <w:tcW w:w="739" w:type="pct"/>
            <w:vMerge/>
          </w:tcPr>
          <w:p w14:paraId="1F8A4A83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719" w:type="pct"/>
            <w:vAlign w:val="center"/>
          </w:tcPr>
          <w:p w14:paraId="17593678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TNF</w:t>
            </w:r>
            <w:r w:rsidRPr="006B61D3">
              <w:rPr>
                <w:rFonts w:ascii="Cambria" w:hAnsi="Cambria"/>
                <w:snapToGrid w:val="0"/>
                <w:lang w:val="en-US"/>
              </w:rPr>
              <w:t>–RII</w:t>
            </w:r>
          </w:p>
        </w:tc>
        <w:tc>
          <w:tcPr>
            <w:tcW w:w="910" w:type="pct"/>
          </w:tcPr>
          <w:p w14:paraId="548B59E2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0.89 (0.58 – 1.37)</w:t>
            </w:r>
          </w:p>
        </w:tc>
        <w:tc>
          <w:tcPr>
            <w:tcW w:w="393" w:type="pct"/>
          </w:tcPr>
          <w:p w14:paraId="0104071A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0.603</w:t>
            </w:r>
          </w:p>
        </w:tc>
        <w:tc>
          <w:tcPr>
            <w:tcW w:w="403" w:type="pct"/>
          </w:tcPr>
          <w:p w14:paraId="12911550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0.708</w:t>
            </w:r>
          </w:p>
        </w:tc>
        <w:tc>
          <w:tcPr>
            <w:tcW w:w="973" w:type="pct"/>
          </w:tcPr>
          <w:p w14:paraId="62EB5FA0" w14:textId="7C517EE4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 xml:space="preserve">1.44 (0.86 </w:t>
            </w:r>
            <w:r w:rsidR="0087288E" w:rsidRPr="006B61D3">
              <w:rPr>
                <w:rFonts w:ascii="Cambria" w:hAnsi="Cambria"/>
              </w:rPr>
              <w:t>–</w:t>
            </w:r>
            <w:r w:rsidRPr="006B61D3">
              <w:rPr>
                <w:rFonts w:ascii="Cambria" w:hAnsi="Cambria"/>
              </w:rPr>
              <w:t xml:space="preserve"> 2.40)</w:t>
            </w:r>
          </w:p>
        </w:tc>
        <w:tc>
          <w:tcPr>
            <w:tcW w:w="471" w:type="pct"/>
          </w:tcPr>
          <w:p w14:paraId="7AC05FFD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0.169</w:t>
            </w:r>
          </w:p>
        </w:tc>
        <w:tc>
          <w:tcPr>
            <w:tcW w:w="392" w:type="pct"/>
          </w:tcPr>
          <w:p w14:paraId="412F73C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0.238</w:t>
            </w:r>
          </w:p>
        </w:tc>
      </w:tr>
      <w:tr w:rsidR="006B61D3" w:rsidRPr="006B61D3" w14:paraId="42BB8447" w14:textId="77777777" w:rsidTr="0006558E">
        <w:trPr>
          <w:jc w:val="center"/>
        </w:trPr>
        <w:tc>
          <w:tcPr>
            <w:tcW w:w="739" w:type="pct"/>
            <w:vMerge/>
          </w:tcPr>
          <w:p w14:paraId="57BD71E9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</w:p>
        </w:tc>
        <w:tc>
          <w:tcPr>
            <w:tcW w:w="719" w:type="pct"/>
            <w:vAlign w:val="center"/>
          </w:tcPr>
          <w:p w14:paraId="19C7E737" w14:textId="256DB6FB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IP–10</w:t>
            </w:r>
          </w:p>
        </w:tc>
        <w:tc>
          <w:tcPr>
            <w:tcW w:w="910" w:type="pct"/>
          </w:tcPr>
          <w:p w14:paraId="24FDEE37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1.01 (0.76 – 1.34)</w:t>
            </w:r>
          </w:p>
        </w:tc>
        <w:tc>
          <w:tcPr>
            <w:tcW w:w="393" w:type="pct"/>
          </w:tcPr>
          <w:p w14:paraId="3CA88787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</w:rPr>
            </w:pPr>
            <w:r w:rsidRPr="006B61D3">
              <w:rPr>
                <w:rFonts w:ascii="Cambria" w:hAnsi="Cambria"/>
              </w:rPr>
              <w:t>0.945</w:t>
            </w:r>
          </w:p>
        </w:tc>
        <w:tc>
          <w:tcPr>
            <w:tcW w:w="403" w:type="pct"/>
          </w:tcPr>
          <w:p w14:paraId="28640DD3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0.945</w:t>
            </w:r>
          </w:p>
        </w:tc>
        <w:tc>
          <w:tcPr>
            <w:tcW w:w="973" w:type="pct"/>
          </w:tcPr>
          <w:p w14:paraId="217331F1" w14:textId="41D425D4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 xml:space="preserve">1.03 (0.74 </w:t>
            </w:r>
            <w:r w:rsidR="0087288E" w:rsidRPr="006B61D3">
              <w:rPr>
                <w:rFonts w:ascii="Cambria" w:hAnsi="Cambria"/>
              </w:rPr>
              <w:t>–</w:t>
            </w:r>
            <w:r w:rsidRPr="006B61D3">
              <w:rPr>
                <w:rFonts w:ascii="Cambria" w:hAnsi="Cambria"/>
              </w:rPr>
              <w:t xml:space="preserve"> 1.45)</w:t>
            </w:r>
          </w:p>
        </w:tc>
        <w:tc>
          <w:tcPr>
            <w:tcW w:w="471" w:type="pct"/>
          </w:tcPr>
          <w:p w14:paraId="5B4FBFAB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0.858</w:t>
            </w:r>
          </w:p>
        </w:tc>
        <w:tc>
          <w:tcPr>
            <w:tcW w:w="392" w:type="pct"/>
          </w:tcPr>
          <w:p w14:paraId="1D78EA26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0.858</w:t>
            </w:r>
          </w:p>
        </w:tc>
      </w:tr>
      <w:tr w:rsidR="006B61D3" w:rsidRPr="006B61D3" w14:paraId="2C509ED1" w14:textId="77777777" w:rsidTr="0006558E">
        <w:trPr>
          <w:jc w:val="center"/>
        </w:trPr>
        <w:tc>
          <w:tcPr>
            <w:tcW w:w="739" w:type="pct"/>
            <w:vMerge/>
          </w:tcPr>
          <w:p w14:paraId="2ECE74C8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719" w:type="pct"/>
            <w:vAlign w:val="center"/>
          </w:tcPr>
          <w:p w14:paraId="4162E018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SDF</w:t>
            </w:r>
            <w:r w:rsidRPr="006B61D3">
              <w:rPr>
                <w:rFonts w:ascii="Cambria" w:hAnsi="Cambria"/>
                <w:snapToGrid w:val="0"/>
                <w:lang w:val="en-US"/>
              </w:rPr>
              <w:t>–1α</w:t>
            </w:r>
          </w:p>
        </w:tc>
        <w:tc>
          <w:tcPr>
            <w:tcW w:w="910" w:type="pct"/>
          </w:tcPr>
          <w:p w14:paraId="093BBE7B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0.90 (0.62 – 1.31)</w:t>
            </w:r>
          </w:p>
        </w:tc>
        <w:tc>
          <w:tcPr>
            <w:tcW w:w="393" w:type="pct"/>
          </w:tcPr>
          <w:p w14:paraId="54072C4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0.591</w:t>
            </w:r>
          </w:p>
        </w:tc>
        <w:tc>
          <w:tcPr>
            <w:tcW w:w="403" w:type="pct"/>
          </w:tcPr>
          <w:p w14:paraId="323A9774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0.708</w:t>
            </w:r>
          </w:p>
        </w:tc>
        <w:tc>
          <w:tcPr>
            <w:tcW w:w="973" w:type="pct"/>
          </w:tcPr>
          <w:p w14:paraId="0CD11A0E" w14:textId="034EBB05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 xml:space="preserve">1.48 (0.99 </w:t>
            </w:r>
            <w:r w:rsidR="0087288E" w:rsidRPr="006B61D3">
              <w:rPr>
                <w:rFonts w:ascii="Cambria" w:hAnsi="Cambria"/>
              </w:rPr>
              <w:t>–</w:t>
            </w:r>
            <w:r w:rsidRPr="006B61D3">
              <w:rPr>
                <w:rFonts w:ascii="Cambria" w:hAnsi="Cambria"/>
              </w:rPr>
              <w:t xml:space="preserve"> 2.23)</w:t>
            </w:r>
          </w:p>
        </w:tc>
        <w:tc>
          <w:tcPr>
            <w:tcW w:w="471" w:type="pct"/>
          </w:tcPr>
          <w:p w14:paraId="4CE1478D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0.058</w:t>
            </w:r>
          </w:p>
        </w:tc>
        <w:tc>
          <w:tcPr>
            <w:tcW w:w="392" w:type="pct"/>
          </w:tcPr>
          <w:p w14:paraId="7982DC76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0.107</w:t>
            </w:r>
          </w:p>
        </w:tc>
      </w:tr>
      <w:tr w:rsidR="006B61D3" w:rsidRPr="006B61D3" w14:paraId="401D922F" w14:textId="77777777" w:rsidTr="0006558E">
        <w:trPr>
          <w:jc w:val="center"/>
        </w:trPr>
        <w:tc>
          <w:tcPr>
            <w:tcW w:w="739" w:type="pct"/>
            <w:vMerge/>
          </w:tcPr>
          <w:p w14:paraId="2BE98CD2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719" w:type="pct"/>
            <w:vAlign w:val="center"/>
          </w:tcPr>
          <w:p w14:paraId="39CC2669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GDF–15</w:t>
            </w:r>
          </w:p>
        </w:tc>
        <w:tc>
          <w:tcPr>
            <w:tcW w:w="910" w:type="pct"/>
          </w:tcPr>
          <w:p w14:paraId="67EA66FB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1.43 (1.08 – 1.90)</w:t>
            </w:r>
          </w:p>
        </w:tc>
        <w:tc>
          <w:tcPr>
            <w:tcW w:w="393" w:type="pct"/>
          </w:tcPr>
          <w:p w14:paraId="267D870C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  <w:b/>
              </w:rPr>
              <w:t>0.013</w:t>
            </w:r>
          </w:p>
        </w:tc>
        <w:tc>
          <w:tcPr>
            <w:tcW w:w="403" w:type="pct"/>
          </w:tcPr>
          <w:p w14:paraId="38B2A55C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  <w:b/>
              </w:rPr>
              <w:t>0.106</w:t>
            </w:r>
          </w:p>
        </w:tc>
        <w:tc>
          <w:tcPr>
            <w:tcW w:w="973" w:type="pct"/>
          </w:tcPr>
          <w:p w14:paraId="387E97A2" w14:textId="2BB62260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 xml:space="preserve">1.47 (1.09 </w:t>
            </w:r>
            <w:r w:rsidR="0087288E" w:rsidRPr="006B61D3">
              <w:rPr>
                <w:rFonts w:ascii="Cambria" w:hAnsi="Cambria"/>
              </w:rPr>
              <w:t>–</w:t>
            </w:r>
            <w:r w:rsidRPr="006B61D3">
              <w:rPr>
                <w:rFonts w:ascii="Cambria" w:hAnsi="Cambria"/>
              </w:rPr>
              <w:t xml:space="preserve"> 1.99)</w:t>
            </w:r>
          </w:p>
        </w:tc>
        <w:tc>
          <w:tcPr>
            <w:tcW w:w="471" w:type="pct"/>
          </w:tcPr>
          <w:p w14:paraId="6B8BFA31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</w:rPr>
            </w:pPr>
            <w:r w:rsidRPr="006B61D3">
              <w:rPr>
                <w:rFonts w:ascii="Cambria" w:hAnsi="Cambria"/>
                <w:b/>
              </w:rPr>
              <w:t>0.013</w:t>
            </w:r>
          </w:p>
        </w:tc>
        <w:tc>
          <w:tcPr>
            <w:tcW w:w="392" w:type="pct"/>
          </w:tcPr>
          <w:p w14:paraId="740A098E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</w:rPr>
            </w:pPr>
            <w:r w:rsidRPr="006B61D3">
              <w:rPr>
                <w:rFonts w:ascii="Cambria" w:hAnsi="Cambria"/>
                <w:b/>
              </w:rPr>
              <w:t>0.038</w:t>
            </w:r>
          </w:p>
        </w:tc>
      </w:tr>
      <w:tr w:rsidR="006B61D3" w:rsidRPr="006B61D3" w14:paraId="1CE6AE3F" w14:textId="77777777" w:rsidTr="0006558E">
        <w:trPr>
          <w:jc w:val="center"/>
        </w:trPr>
        <w:tc>
          <w:tcPr>
            <w:tcW w:w="739" w:type="pct"/>
            <w:vMerge/>
          </w:tcPr>
          <w:p w14:paraId="497DE9D1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719" w:type="pct"/>
            <w:vAlign w:val="center"/>
          </w:tcPr>
          <w:p w14:paraId="7E7FE178" w14:textId="1A96494F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PAI</w:t>
            </w:r>
            <w:r w:rsidRPr="006B61D3">
              <w:rPr>
                <w:rFonts w:ascii="Cambria" w:hAnsi="Cambria"/>
                <w:snapToGrid w:val="0"/>
                <w:lang w:val="en-US"/>
              </w:rPr>
              <w:t>–1</w:t>
            </w:r>
          </w:p>
        </w:tc>
        <w:tc>
          <w:tcPr>
            <w:tcW w:w="910" w:type="pct"/>
          </w:tcPr>
          <w:p w14:paraId="0AF9C40A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1.49 (0.89 – 2.51)</w:t>
            </w:r>
          </w:p>
        </w:tc>
        <w:tc>
          <w:tcPr>
            <w:tcW w:w="393" w:type="pct"/>
          </w:tcPr>
          <w:p w14:paraId="2AE26875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0.128</w:t>
            </w:r>
          </w:p>
        </w:tc>
        <w:tc>
          <w:tcPr>
            <w:tcW w:w="403" w:type="pct"/>
          </w:tcPr>
          <w:p w14:paraId="4ACE2C84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0.367</w:t>
            </w:r>
          </w:p>
        </w:tc>
        <w:tc>
          <w:tcPr>
            <w:tcW w:w="973" w:type="pct"/>
          </w:tcPr>
          <w:p w14:paraId="628E9FE3" w14:textId="23BF96CC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 xml:space="preserve">2.27 (1.23 </w:t>
            </w:r>
            <w:r w:rsidR="0087288E" w:rsidRPr="006B61D3">
              <w:rPr>
                <w:rFonts w:ascii="Cambria" w:hAnsi="Cambria"/>
              </w:rPr>
              <w:t>–</w:t>
            </w:r>
            <w:r w:rsidRPr="006B61D3">
              <w:rPr>
                <w:rFonts w:ascii="Cambria" w:hAnsi="Cambria"/>
              </w:rPr>
              <w:t xml:space="preserve"> 4.19)</w:t>
            </w:r>
          </w:p>
        </w:tc>
        <w:tc>
          <w:tcPr>
            <w:tcW w:w="471" w:type="pct"/>
          </w:tcPr>
          <w:p w14:paraId="1498C2CD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</w:rPr>
            </w:pPr>
            <w:r w:rsidRPr="006B61D3">
              <w:rPr>
                <w:rFonts w:ascii="Cambria" w:hAnsi="Cambria"/>
                <w:b/>
              </w:rPr>
              <w:t>0.009</w:t>
            </w:r>
          </w:p>
        </w:tc>
        <w:tc>
          <w:tcPr>
            <w:tcW w:w="392" w:type="pct"/>
          </w:tcPr>
          <w:p w14:paraId="4375E533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</w:rPr>
            </w:pPr>
            <w:r w:rsidRPr="006B61D3">
              <w:rPr>
                <w:rFonts w:ascii="Cambria" w:hAnsi="Cambria"/>
                <w:b/>
              </w:rPr>
              <w:t>0.034</w:t>
            </w:r>
          </w:p>
        </w:tc>
      </w:tr>
      <w:tr w:rsidR="006B61D3" w:rsidRPr="006B61D3" w14:paraId="268ACA72" w14:textId="77777777" w:rsidTr="0006558E">
        <w:trPr>
          <w:jc w:val="center"/>
        </w:trPr>
        <w:tc>
          <w:tcPr>
            <w:tcW w:w="739" w:type="pct"/>
            <w:vMerge/>
          </w:tcPr>
          <w:p w14:paraId="58B75CC2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</w:p>
        </w:tc>
        <w:tc>
          <w:tcPr>
            <w:tcW w:w="719" w:type="pct"/>
            <w:vAlign w:val="center"/>
          </w:tcPr>
          <w:p w14:paraId="0D6E6F52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snapToGrid w:val="0"/>
                <w:lang w:val="en-US"/>
              </w:rPr>
              <w:t>EGF</w:t>
            </w:r>
          </w:p>
        </w:tc>
        <w:tc>
          <w:tcPr>
            <w:tcW w:w="910" w:type="pct"/>
          </w:tcPr>
          <w:p w14:paraId="60B16565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1.13 (0.88 – 1.46)</w:t>
            </w:r>
          </w:p>
        </w:tc>
        <w:tc>
          <w:tcPr>
            <w:tcW w:w="393" w:type="pct"/>
          </w:tcPr>
          <w:p w14:paraId="108BADE9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0.336</w:t>
            </w:r>
          </w:p>
        </w:tc>
        <w:tc>
          <w:tcPr>
            <w:tcW w:w="403" w:type="pct"/>
          </w:tcPr>
          <w:p w14:paraId="599B6B6E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0.549</w:t>
            </w:r>
          </w:p>
        </w:tc>
        <w:tc>
          <w:tcPr>
            <w:tcW w:w="973" w:type="pct"/>
          </w:tcPr>
          <w:p w14:paraId="3A75461C" w14:textId="53F09B6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 xml:space="preserve">1.26 (0.98 </w:t>
            </w:r>
            <w:r w:rsidR="0087288E" w:rsidRPr="006B61D3">
              <w:rPr>
                <w:rFonts w:ascii="Cambria" w:hAnsi="Cambria"/>
              </w:rPr>
              <w:t>–</w:t>
            </w:r>
            <w:r w:rsidRPr="006B61D3">
              <w:rPr>
                <w:rFonts w:ascii="Cambria" w:hAnsi="Cambria"/>
              </w:rPr>
              <w:t xml:space="preserve"> 1.62)</w:t>
            </w:r>
          </w:p>
        </w:tc>
        <w:tc>
          <w:tcPr>
            <w:tcW w:w="471" w:type="pct"/>
          </w:tcPr>
          <w:p w14:paraId="400F7045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0.069</w:t>
            </w:r>
          </w:p>
        </w:tc>
        <w:tc>
          <w:tcPr>
            <w:tcW w:w="392" w:type="pct"/>
          </w:tcPr>
          <w:p w14:paraId="2B52E793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0.111</w:t>
            </w:r>
          </w:p>
        </w:tc>
      </w:tr>
      <w:tr w:rsidR="006B61D3" w:rsidRPr="006B61D3" w14:paraId="56588AE8" w14:textId="77777777" w:rsidTr="0006558E">
        <w:trPr>
          <w:jc w:val="center"/>
        </w:trPr>
        <w:tc>
          <w:tcPr>
            <w:tcW w:w="739" w:type="pct"/>
            <w:vMerge/>
          </w:tcPr>
          <w:p w14:paraId="35853B4D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719" w:type="pct"/>
            <w:vAlign w:val="center"/>
          </w:tcPr>
          <w:p w14:paraId="5340C22D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HGF</w:t>
            </w:r>
          </w:p>
        </w:tc>
        <w:tc>
          <w:tcPr>
            <w:tcW w:w="910" w:type="pct"/>
          </w:tcPr>
          <w:p w14:paraId="766623F1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1.63 (1.14 – 2.34)</w:t>
            </w:r>
          </w:p>
        </w:tc>
        <w:tc>
          <w:tcPr>
            <w:tcW w:w="393" w:type="pct"/>
          </w:tcPr>
          <w:p w14:paraId="477DCE76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b/>
              </w:rPr>
              <w:t>0.008</w:t>
            </w:r>
          </w:p>
        </w:tc>
        <w:tc>
          <w:tcPr>
            <w:tcW w:w="403" w:type="pct"/>
          </w:tcPr>
          <w:p w14:paraId="40664CB9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b/>
              </w:rPr>
              <w:t>0.090</w:t>
            </w:r>
          </w:p>
        </w:tc>
        <w:tc>
          <w:tcPr>
            <w:tcW w:w="973" w:type="pct"/>
          </w:tcPr>
          <w:p w14:paraId="2F9A3677" w14:textId="59AB09B2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 xml:space="preserve">1.88 (1.32 </w:t>
            </w:r>
            <w:r w:rsidR="0087288E" w:rsidRPr="006B61D3">
              <w:rPr>
                <w:rFonts w:ascii="Cambria" w:hAnsi="Cambria"/>
              </w:rPr>
              <w:t>–</w:t>
            </w:r>
            <w:r w:rsidRPr="006B61D3">
              <w:rPr>
                <w:rFonts w:ascii="Cambria" w:hAnsi="Cambria"/>
              </w:rPr>
              <w:t xml:space="preserve"> 2.68)</w:t>
            </w:r>
          </w:p>
        </w:tc>
        <w:tc>
          <w:tcPr>
            <w:tcW w:w="471" w:type="pct"/>
          </w:tcPr>
          <w:p w14:paraId="4A28443A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</w:rPr>
            </w:pPr>
            <w:r w:rsidRPr="006B61D3">
              <w:rPr>
                <w:rFonts w:ascii="Cambria" w:hAnsi="Cambria"/>
                <w:b/>
              </w:rPr>
              <w:t>&lt;0.001</w:t>
            </w:r>
          </w:p>
        </w:tc>
        <w:tc>
          <w:tcPr>
            <w:tcW w:w="392" w:type="pct"/>
          </w:tcPr>
          <w:p w14:paraId="05CE4C7A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</w:rPr>
            </w:pPr>
            <w:r w:rsidRPr="006B61D3">
              <w:rPr>
                <w:rFonts w:ascii="Cambria" w:hAnsi="Cambria"/>
                <w:b/>
              </w:rPr>
              <w:t>0.006</w:t>
            </w:r>
          </w:p>
        </w:tc>
      </w:tr>
      <w:tr w:rsidR="006B61D3" w:rsidRPr="006B61D3" w14:paraId="24983184" w14:textId="77777777" w:rsidTr="0006558E">
        <w:trPr>
          <w:jc w:val="center"/>
        </w:trPr>
        <w:tc>
          <w:tcPr>
            <w:tcW w:w="739" w:type="pct"/>
            <w:vMerge/>
          </w:tcPr>
          <w:p w14:paraId="1DD5D507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719" w:type="pct"/>
            <w:vAlign w:val="center"/>
          </w:tcPr>
          <w:p w14:paraId="2F5A32DA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FGF–2</w:t>
            </w:r>
          </w:p>
        </w:tc>
        <w:tc>
          <w:tcPr>
            <w:tcW w:w="910" w:type="pct"/>
          </w:tcPr>
          <w:p w14:paraId="325DAFB6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1.26 (0.99 – 1.60)</w:t>
            </w:r>
          </w:p>
        </w:tc>
        <w:tc>
          <w:tcPr>
            <w:tcW w:w="393" w:type="pct"/>
          </w:tcPr>
          <w:p w14:paraId="4F2A9CC7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</w:rPr>
            </w:pPr>
            <w:r w:rsidRPr="006B61D3">
              <w:rPr>
                <w:rFonts w:ascii="Cambria" w:hAnsi="Cambria"/>
              </w:rPr>
              <w:t>0.062</w:t>
            </w:r>
          </w:p>
        </w:tc>
        <w:tc>
          <w:tcPr>
            <w:tcW w:w="403" w:type="pct"/>
          </w:tcPr>
          <w:p w14:paraId="30CD58F5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</w:rPr>
            </w:pPr>
            <w:r w:rsidRPr="006B61D3">
              <w:rPr>
                <w:rFonts w:ascii="Cambria" w:hAnsi="Cambria"/>
              </w:rPr>
              <w:t>0.298</w:t>
            </w:r>
          </w:p>
        </w:tc>
        <w:tc>
          <w:tcPr>
            <w:tcW w:w="973" w:type="pct"/>
          </w:tcPr>
          <w:p w14:paraId="50DA809A" w14:textId="3B06DD42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 xml:space="preserve">1.45 (1.10 </w:t>
            </w:r>
            <w:r w:rsidR="0087288E" w:rsidRPr="006B61D3">
              <w:rPr>
                <w:rFonts w:ascii="Cambria" w:hAnsi="Cambria"/>
              </w:rPr>
              <w:t>–</w:t>
            </w:r>
            <w:r w:rsidRPr="006B61D3">
              <w:rPr>
                <w:rFonts w:ascii="Cambria" w:hAnsi="Cambria"/>
              </w:rPr>
              <w:t xml:space="preserve"> 1.91)</w:t>
            </w:r>
          </w:p>
        </w:tc>
        <w:tc>
          <w:tcPr>
            <w:tcW w:w="471" w:type="pct"/>
          </w:tcPr>
          <w:p w14:paraId="6984665D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</w:rPr>
            </w:pPr>
            <w:r w:rsidRPr="006B61D3">
              <w:rPr>
                <w:rFonts w:ascii="Cambria" w:hAnsi="Cambria"/>
                <w:b/>
              </w:rPr>
              <w:t>0.008</w:t>
            </w:r>
          </w:p>
        </w:tc>
        <w:tc>
          <w:tcPr>
            <w:tcW w:w="392" w:type="pct"/>
          </w:tcPr>
          <w:p w14:paraId="1757F67F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</w:rPr>
            </w:pPr>
            <w:r w:rsidRPr="006B61D3">
              <w:rPr>
                <w:rFonts w:ascii="Cambria" w:hAnsi="Cambria"/>
                <w:b/>
              </w:rPr>
              <w:t>0.034</w:t>
            </w:r>
          </w:p>
        </w:tc>
      </w:tr>
      <w:tr w:rsidR="006B61D3" w:rsidRPr="006B61D3" w14:paraId="7A8EC80C" w14:textId="77777777" w:rsidTr="0006558E">
        <w:trPr>
          <w:trHeight w:val="80"/>
          <w:jc w:val="center"/>
        </w:trPr>
        <w:tc>
          <w:tcPr>
            <w:tcW w:w="739" w:type="pct"/>
            <w:vMerge/>
          </w:tcPr>
          <w:p w14:paraId="7DB06473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719" w:type="pct"/>
            <w:vAlign w:val="center"/>
          </w:tcPr>
          <w:p w14:paraId="730A8543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VEGF</w:t>
            </w:r>
            <w:r w:rsidRPr="006B61D3">
              <w:rPr>
                <w:rFonts w:ascii="Cambria" w:hAnsi="Cambria"/>
                <w:snapToGrid w:val="0"/>
                <w:lang w:val="en-US"/>
              </w:rPr>
              <w:t>–A</w:t>
            </w:r>
          </w:p>
        </w:tc>
        <w:tc>
          <w:tcPr>
            <w:tcW w:w="910" w:type="pct"/>
          </w:tcPr>
          <w:p w14:paraId="75A75459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1.02 (0.68 – 1.53)</w:t>
            </w:r>
          </w:p>
        </w:tc>
        <w:tc>
          <w:tcPr>
            <w:tcW w:w="393" w:type="pct"/>
          </w:tcPr>
          <w:p w14:paraId="2F5BC1A9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  <w:lang w:val="en-US"/>
              </w:rPr>
            </w:pPr>
            <w:r w:rsidRPr="006B61D3">
              <w:rPr>
                <w:rFonts w:ascii="Cambria" w:hAnsi="Cambria"/>
              </w:rPr>
              <w:t>0.912</w:t>
            </w:r>
          </w:p>
        </w:tc>
        <w:tc>
          <w:tcPr>
            <w:tcW w:w="403" w:type="pct"/>
          </w:tcPr>
          <w:p w14:paraId="6E213673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  <w:lang w:val="en-US"/>
              </w:rPr>
            </w:pPr>
            <w:r w:rsidRPr="006B61D3">
              <w:rPr>
                <w:rFonts w:ascii="Cambria" w:hAnsi="Cambria"/>
              </w:rPr>
              <w:t>0.945</w:t>
            </w:r>
          </w:p>
        </w:tc>
        <w:tc>
          <w:tcPr>
            <w:tcW w:w="973" w:type="pct"/>
          </w:tcPr>
          <w:p w14:paraId="0B32D39D" w14:textId="1FB00A19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 xml:space="preserve">1.50 (0.94 </w:t>
            </w:r>
            <w:r w:rsidR="0087288E" w:rsidRPr="006B61D3">
              <w:rPr>
                <w:rFonts w:ascii="Cambria" w:hAnsi="Cambria"/>
              </w:rPr>
              <w:t>–</w:t>
            </w:r>
            <w:r w:rsidRPr="006B61D3">
              <w:rPr>
                <w:rFonts w:ascii="Cambria" w:hAnsi="Cambria"/>
              </w:rPr>
              <w:t xml:space="preserve"> 2.40)</w:t>
            </w:r>
          </w:p>
        </w:tc>
        <w:tc>
          <w:tcPr>
            <w:tcW w:w="471" w:type="pct"/>
          </w:tcPr>
          <w:p w14:paraId="37ECEF00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0.092</w:t>
            </w:r>
          </w:p>
        </w:tc>
        <w:tc>
          <w:tcPr>
            <w:tcW w:w="392" w:type="pct"/>
          </w:tcPr>
          <w:p w14:paraId="179998FC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0.138</w:t>
            </w:r>
          </w:p>
        </w:tc>
      </w:tr>
      <w:tr w:rsidR="006B61D3" w:rsidRPr="006B61D3" w14:paraId="3708A735" w14:textId="77777777" w:rsidTr="0006558E">
        <w:trPr>
          <w:jc w:val="center"/>
        </w:trPr>
        <w:tc>
          <w:tcPr>
            <w:tcW w:w="739" w:type="pct"/>
            <w:vMerge/>
          </w:tcPr>
          <w:p w14:paraId="529D5FA8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719" w:type="pct"/>
            <w:vAlign w:val="center"/>
          </w:tcPr>
          <w:p w14:paraId="7A6B8E10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MMP</w:t>
            </w:r>
            <w:r w:rsidRPr="006B61D3">
              <w:rPr>
                <w:rFonts w:ascii="Cambria" w:hAnsi="Cambria"/>
                <w:snapToGrid w:val="0"/>
                <w:lang w:val="en-US"/>
              </w:rPr>
              <w:t>–1</w:t>
            </w:r>
          </w:p>
        </w:tc>
        <w:tc>
          <w:tcPr>
            <w:tcW w:w="910" w:type="pct"/>
          </w:tcPr>
          <w:p w14:paraId="0B35FA72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GB"/>
              </w:rPr>
            </w:pPr>
            <w:r w:rsidRPr="006B61D3">
              <w:rPr>
                <w:rFonts w:ascii="Cambria" w:hAnsi="Cambria"/>
              </w:rPr>
              <w:t>1.41 (0.86 – 2.31)</w:t>
            </w:r>
          </w:p>
        </w:tc>
        <w:tc>
          <w:tcPr>
            <w:tcW w:w="393" w:type="pct"/>
          </w:tcPr>
          <w:p w14:paraId="30D599FE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GB"/>
              </w:rPr>
            </w:pPr>
            <w:r w:rsidRPr="006B61D3">
              <w:rPr>
                <w:rFonts w:ascii="Cambria" w:hAnsi="Cambria"/>
              </w:rPr>
              <w:t>0.168</w:t>
            </w:r>
          </w:p>
        </w:tc>
        <w:tc>
          <w:tcPr>
            <w:tcW w:w="403" w:type="pct"/>
          </w:tcPr>
          <w:p w14:paraId="0D81700E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GB"/>
              </w:rPr>
            </w:pPr>
            <w:r w:rsidRPr="006B61D3">
              <w:rPr>
                <w:rFonts w:ascii="Cambria" w:hAnsi="Cambria"/>
              </w:rPr>
              <w:t>0.367</w:t>
            </w:r>
          </w:p>
        </w:tc>
        <w:tc>
          <w:tcPr>
            <w:tcW w:w="973" w:type="pct"/>
          </w:tcPr>
          <w:p w14:paraId="39B48734" w14:textId="33FCD172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 xml:space="preserve">2.32 (1.40 </w:t>
            </w:r>
            <w:r w:rsidR="0087288E" w:rsidRPr="006B61D3">
              <w:rPr>
                <w:rFonts w:ascii="Cambria" w:hAnsi="Cambria"/>
              </w:rPr>
              <w:t>–</w:t>
            </w:r>
            <w:r w:rsidRPr="006B61D3">
              <w:rPr>
                <w:rFonts w:ascii="Cambria" w:hAnsi="Cambria"/>
              </w:rPr>
              <w:t xml:space="preserve"> 3.84)</w:t>
            </w:r>
          </w:p>
        </w:tc>
        <w:tc>
          <w:tcPr>
            <w:tcW w:w="471" w:type="pct"/>
          </w:tcPr>
          <w:p w14:paraId="5DB39F9E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</w:rPr>
            </w:pPr>
            <w:r w:rsidRPr="006B61D3">
              <w:rPr>
                <w:rFonts w:ascii="Cambria" w:hAnsi="Cambria"/>
                <w:b/>
              </w:rPr>
              <w:t>0.001</w:t>
            </w:r>
          </w:p>
        </w:tc>
        <w:tc>
          <w:tcPr>
            <w:tcW w:w="392" w:type="pct"/>
          </w:tcPr>
          <w:p w14:paraId="4EFF6669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</w:rPr>
            </w:pPr>
            <w:r w:rsidRPr="006B61D3">
              <w:rPr>
                <w:rFonts w:ascii="Cambria" w:hAnsi="Cambria"/>
                <w:b/>
              </w:rPr>
              <w:t>0.008</w:t>
            </w:r>
          </w:p>
        </w:tc>
      </w:tr>
    </w:tbl>
    <w:p w14:paraId="7B110FC5" w14:textId="6CA559C2" w:rsidR="0006558E" w:rsidRPr="006B61D3" w:rsidRDefault="0006558E" w:rsidP="00654E8F">
      <w:pPr>
        <w:spacing w:before="240"/>
        <w:rPr>
          <w:rFonts w:ascii="Times New Roman" w:hAnsi="Times New Roman" w:cs="Times New Roman"/>
          <w:lang w:val="en-GB"/>
        </w:rPr>
        <w:sectPr w:rsidR="0006558E" w:rsidRPr="006B61D3" w:rsidSect="002D0E58">
          <w:pgSz w:w="15840" w:h="12240" w:orient="landscape"/>
          <w:pgMar w:top="1282" w:right="1138" w:bottom="1181" w:left="1138" w:header="720" w:footer="720" w:gutter="0"/>
          <w:cols w:space="720"/>
          <w:titlePg/>
          <w:docGrid w:linePitch="360"/>
        </w:sectPr>
      </w:pPr>
      <w:r w:rsidRPr="006B61D3">
        <w:rPr>
          <w:rFonts w:ascii="Times New Roman" w:hAnsi="Times New Roman" w:cs="Times New Roman"/>
          <w:b/>
          <w:lang w:val="en-GB"/>
        </w:rPr>
        <w:lastRenderedPageBreak/>
        <w:t>Statistics</w:t>
      </w:r>
      <w:r w:rsidRPr="006B61D3">
        <w:rPr>
          <w:rFonts w:ascii="Times New Roman" w:hAnsi="Times New Roman" w:cs="Times New Roman"/>
          <w:lang w:val="en-GB"/>
        </w:rPr>
        <w:t xml:space="preserve">: HR and 95%CI were estimated with cause–specific Cox proportional hazards regression models with </w:t>
      </w:r>
      <w:proofErr w:type="spellStart"/>
      <w:r w:rsidRPr="006B61D3">
        <w:rPr>
          <w:rFonts w:ascii="Times New Roman" w:hAnsi="Times New Roman" w:cs="Times New Roman"/>
          <w:lang w:val="en-GB"/>
        </w:rPr>
        <w:t>Borgan</w:t>
      </w:r>
      <w:proofErr w:type="spellEnd"/>
      <w:r w:rsidRPr="006B61D3">
        <w:rPr>
          <w:rFonts w:ascii="Times New Roman" w:hAnsi="Times New Roman" w:cs="Times New Roman"/>
          <w:lang w:val="en-GB"/>
        </w:rPr>
        <w:t xml:space="preserve"> II weights. with age as time</w:t>
      </w:r>
      <w:r w:rsidR="004945DE" w:rsidRPr="006B61D3">
        <w:rPr>
          <w:rFonts w:ascii="Times New Roman" w:hAnsi="Times New Roman" w:cs="Times New Roman"/>
          <w:lang w:val="en-GB"/>
        </w:rPr>
        <w:t xml:space="preserve"> </w:t>
      </w:r>
      <w:r w:rsidRPr="006B61D3">
        <w:rPr>
          <w:rFonts w:ascii="Times New Roman" w:hAnsi="Times New Roman" w:cs="Times New Roman"/>
          <w:lang w:val="en-GB"/>
        </w:rPr>
        <w:t>scale. Multivariable models were adjusted for relevant co</w:t>
      </w:r>
      <w:r w:rsidR="00527577" w:rsidRPr="006B61D3">
        <w:rPr>
          <w:rFonts w:ascii="Times New Roman" w:hAnsi="Times New Roman" w:cs="Times New Roman"/>
          <w:lang w:val="en-GB"/>
        </w:rPr>
        <w:t>n</w:t>
      </w:r>
      <w:r w:rsidRPr="006B61D3">
        <w:rPr>
          <w:rFonts w:ascii="Times New Roman" w:hAnsi="Times New Roman" w:cs="Times New Roman"/>
          <w:lang w:val="en-GB"/>
        </w:rPr>
        <w:t xml:space="preserve">founders (see Methods Section). The q–values represent p–values corrected for multiple testing using the False Discovery Rate (FDR). Statistically significant differences are shown in bold. </w:t>
      </w:r>
      <w:r w:rsidRPr="006B61D3">
        <w:rPr>
          <w:rFonts w:ascii="Times New Roman" w:hAnsi="Times New Roman" w:cs="Times New Roman"/>
          <w:b/>
          <w:lang w:val="en-GB"/>
        </w:rPr>
        <w:t>Abbreviations</w:t>
      </w:r>
      <w:r w:rsidRPr="006B61D3">
        <w:rPr>
          <w:rFonts w:ascii="Times New Roman" w:hAnsi="Times New Roman" w:cs="Times New Roman"/>
          <w:lang w:val="en-GB"/>
        </w:rPr>
        <w:t xml:space="preserve">: HR, Hazard ratio; </w:t>
      </w:r>
      <w:proofErr w:type="spellStart"/>
      <w:r w:rsidRPr="006B61D3">
        <w:rPr>
          <w:rFonts w:ascii="Times New Roman" w:hAnsi="Times New Roman" w:cs="Times New Roman"/>
          <w:lang w:val="en-GB"/>
        </w:rPr>
        <w:t>aHR</w:t>
      </w:r>
      <w:proofErr w:type="spellEnd"/>
      <w:r w:rsidRPr="006B61D3">
        <w:rPr>
          <w:rFonts w:ascii="Times New Roman" w:hAnsi="Times New Roman" w:cs="Times New Roman"/>
          <w:lang w:val="en-GB"/>
        </w:rPr>
        <w:t>, adjusted HR; 95%CI, 95% of confidence interval; p, level of significance; q, corrected level of significance; CD, cluster of differentiation; EGF, epidermal growth factor; FGF, fibroblast growth factor; GDF, growth differentiation factor; HGF, hepatocyte growth factor; IL, interleukin; IP, interferon gamma–induced protein; LAG, lymphocyte activation gene; MCP, monocyte chemoattractant protein; MMP, matrix metalloproteinase; PAI, Plasminogen Activator Inhibitor; PD–1, programmed cell death protein; PD–L, programmed death–ligand; SDF, stromal cell–derived factor ; TIM, T–cell immunoglobulin and mucin domain; TNF, tumour necrosis factor; TNF–R, tumour necrosis factor receptor; VEGF, vascular endothelial growth factor.</w:t>
      </w:r>
    </w:p>
    <w:p w14:paraId="70FFF75C" w14:textId="1E01E2BF" w:rsidR="00E12AC5" w:rsidRPr="006B61D3" w:rsidRDefault="00E12AC5" w:rsidP="00BD44F4">
      <w:pPr>
        <w:pStyle w:val="Ttulo1"/>
        <w:jc w:val="both"/>
        <w:rPr>
          <w:b w:val="0"/>
        </w:rPr>
      </w:pPr>
      <w:bookmarkStart w:id="18" w:name="_Hlk211247918"/>
      <w:r w:rsidRPr="006B61D3">
        <w:lastRenderedPageBreak/>
        <w:t xml:space="preserve">Supplementary </w:t>
      </w:r>
      <w:r w:rsidR="002022CF" w:rsidRPr="006B61D3">
        <w:t>T</w:t>
      </w:r>
      <w:r w:rsidRPr="006B61D3">
        <w:t>able 4</w:t>
      </w:r>
      <w:r w:rsidRPr="006B61D3">
        <w:rPr>
          <w:b w:val="0"/>
        </w:rPr>
        <w:t>.</w:t>
      </w:r>
      <w:r w:rsidR="001D249A" w:rsidRPr="006B61D3">
        <w:t xml:space="preserve"> </w:t>
      </w:r>
      <w:r w:rsidR="001D249A" w:rsidRPr="006B61D3">
        <w:rPr>
          <w:b w:val="0"/>
        </w:rPr>
        <w:t xml:space="preserve">Plasma levels of immune regulation and senescence-associated secretory phenotype (SASP) biomarkers at baseline in people with HIV (PWH) on antiretroviral treatment </w:t>
      </w:r>
      <w:r w:rsidR="00043CF0" w:rsidRPr="006B61D3">
        <w:rPr>
          <w:b w:val="0"/>
        </w:rPr>
        <w:t>stratified by gender and NADC development.</w:t>
      </w:r>
    </w:p>
    <w:tbl>
      <w:tblPr>
        <w:tblW w:w="5330" w:type="pct"/>
        <w:jc w:val="center"/>
        <w:tblLook w:val="01E0" w:firstRow="1" w:lastRow="1" w:firstColumn="1" w:lastColumn="1" w:noHBand="0" w:noVBand="0"/>
      </w:tblPr>
      <w:tblGrid>
        <w:gridCol w:w="1184"/>
        <w:gridCol w:w="1006"/>
        <w:gridCol w:w="2620"/>
        <w:gridCol w:w="2527"/>
        <w:gridCol w:w="966"/>
        <w:gridCol w:w="2666"/>
        <w:gridCol w:w="2527"/>
        <w:gridCol w:w="963"/>
      </w:tblGrid>
      <w:tr w:rsidR="006B61D3" w:rsidRPr="006B61D3" w14:paraId="528F94D9" w14:textId="77777777" w:rsidTr="00A322C6">
        <w:trPr>
          <w:jc w:val="center"/>
        </w:trPr>
        <w:tc>
          <w:tcPr>
            <w:tcW w:w="409" w:type="pct"/>
            <w:vMerge w:val="restart"/>
            <w:vAlign w:val="bottom"/>
          </w:tcPr>
          <w:bookmarkEnd w:id="18"/>
          <w:p w14:paraId="59C414CD" w14:textId="77777777" w:rsidR="00E12AC5" w:rsidRPr="006B61D3" w:rsidRDefault="00E12AC5" w:rsidP="00ED25D9">
            <w:pPr>
              <w:pBdr>
                <w:bottom w:val="single" w:sz="4" w:space="1" w:color="auto"/>
              </w:pBdr>
              <w:spacing w:after="0" w:line="240" w:lineRule="auto"/>
              <w:rPr>
                <w:rFonts w:ascii="Cambria" w:hAnsi="Cambria"/>
                <w:b/>
                <w:bCs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b/>
                <w:bCs/>
                <w:sz w:val="22"/>
                <w:szCs w:val="22"/>
                <w:lang w:val="en-US"/>
              </w:rPr>
              <w:t>Category</w:t>
            </w:r>
          </w:p>
        </w:tc>
        <w:tc>
          <w:tcPr>
            <w:tcW w:w="348" w:type="pct"/>
            <w:vMerge w:val="restart"/>
            <w:vAlign w:val="bottom"/>
          </w:tcPr>
          <w:p w14:paraId="525EE1DA" w14:textId="77777777" w:rsidR="00E12AC5" w:rsidRPr="006B61D3" w:rsidRDefault="00E12AC5" w:rsidP="00ED25D9">
            <w:pPr>
              <w:pBdr>
                <w:bottom w:val="single" w:sz="4" w:space="1" w:color="auto"/>
              </w:pBdr>
              <w:spacing w:after="0" w:line="240" w:lineRule="auto"/>
              <w:rPr>
                <w:rFonts w:ascii="Cambria" w:hAnsi="Cambria"/>
                <w:b/>
                <w:bCs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b/>
                <w:bCs/>
                <w:sz w:val="22"/>
                <w:szCs w:val="22"/>
                <w:lang w:val="en-US"/>
              </w:rPr>
              <w:t>Marker</w:t>
            </w:r>
          </w:p>
        </w:tc>
        <w:tc>
          <w:tcPr>
            <w:tcW w:w="4243" w:type="pct"/>
            <w:gridSpan w:val="6"/>
          </w:tcPr>
          <w:p w14:paraId="1D0B38D2" w14:textId="77777777" w:rsidR="00E12AC5" w:rsidRPr="006B61D3" w:rsidRDefault="00E12AC5" w:rsidP="00ED25D9">
            <w:pPr>
              <w:pBdr>
                <w:bottom w:val="single" w:sz="4" w:space="1" w:color="auto"/>
              </w:pBd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b/>
                <w:bCs/>
                <w:snapToGrid w:val="0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b/>
                <w:sz w:val="22"/>
                <w:szCs w:val="22"/>
                <w:lang w:val="en-GB"/>
              </w:rPr>
              <w:t>NADCs</w:t>
            </w:r>
          </w:p>
        </w:tc>
      </w:tr>
      <w:tr w:rsidR="006B61D3" w:rsidRPr="006B61D3" w14:paraId="7F48781F" w14:textId="77777777" w:rsidTr="00E12AC5">
        <w:trPr>
          <w:jc w:val="center"/>
        </w:trPr>
        <w:tc>
          <w:tcPr>
            <w:tcW w:w="409" w:type="pct"/>
            <w:vMerge/>
          </w:tcPr>
          <w:p w14:paraId="694E2A63" w14:textId="77777777" w:rsidR="00E12AC5" w:rsidRPr="006B61D3" w:rsidRDefault="00E12AC5" w:rsidP="00ED25D9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bCs/>
                <w:sz w:val="22"/>
                <w:szCs w:val="22"/>
                <w:lang w:val="en-US"/>
              </w:rPr>
            </w:pPr>
          </w:p>
        </w:tc>
        <w:tc>
          <w:tcPr>
            <w:tcW w:w="348" w:type="pct"/>
            <w:vMerge/>
          </w:tcPr>
          <w:p w14:paraId="76BD04D5" w14:textId="77777777" w:rsidR="00E12AC5" w:rsidRPr="006B61D3" w:rsidRDefault="00E12AC5" w:rsidP="00ED25D9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bCs/>
                <w:sz w:val="22"/>
                <w:szCs w:val="22"/>
                <w:lang w:val="en-US"/>
              </w:rPr>
            </w:pPr>
          </w:p>
        </w:tc>
        <w:tc>
          <w:tcPr>
            <w:tcW w:w="2114" w:type="pct"/>
            <w:gridSpan w:val="3"/>
          </w:tcPr>
          <w:p w14:paraId="4C6F5CA9" w14:textId="77777777" w:rsidR="00E12AC5" w:rsidRPr="006B61D3" w:rsidRDefault="00E12AC5" w:rsidP="00ED25D9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b/>
                <w:sz w:val="22"/>
                <w:szCs w:val="22"/>
                <w:lang w:val="en-GB"/>
              </w:rPr>
              <w:t>Yes</w:t>
            </w:r>
          </w:p>
        </w:tc>
        <w:tc>
          <w:tcPr>
            <w:tcW w:w="2129" w:type="pct"/>
            <w:gridSpan w:val="3"/>
          </w:tcPr>
          <w:p w14:paraId="67428DD8" w14:textId="77777777" w:rsidR="00E12AC5" w:rsidRPr="006B61D3" w:rsidRDefault="00E12AC5" w:rsidP="00ED25D9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b/>
                <w:sz w:val="22"/>
                <w:szCs w:val="22"/>
                <w:lang w:val="en-GB"/>
              </w:rPr>
              <w:t>No</w:t>
            </w:r>
          </w:p>
        </w:tc>
      </w:tr>
      <w:tr w:rsidR="006B61D3" w:rsidRPr="006B61D3" w14:paraId="529AEC82" w14:textId="77777777" w:rsidTr="00A322C6">
        <w:trPr>
          <w:jc w:val="center"/>
        </w:trPr>
        <w:tc>
          <w:tcPr>
            <w:tcW w:w="409" w:type="pct"/>
            <w:vMerge/>
          </w:tcPr>
          <w:p w14:paraId="1A35499B" w14:textId="77777777" w:rsidR="00E12AC5" w:rsidRPr="006B61D3" w:rsidRDefault="00E12AC5" w:rsidP="00ED25D9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348" w:type="pct"/>
            <w:vMerge/>
          </w:tcPr>
          <w:p w14:paraId="09557B08" w14:textId="77777777" w:rsidR="00E12AC5" w:rsidRPr="006B61D3" w:rsidRDefault="00E12AC5" w:rsidP="00ED25D9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906" w:type="pct"/>
          </w:tcPr>
          <w:p w14:paraId="2F5D8C78" w14:textId="77777777" w:rsidR="00E12AC5" w:rsidRPr="006B61D3" w:rsidRDefault="00E12AC5" w:rsidP="00ED25D9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b/>
                <w:sz w:val="22"/>
                <w:szCs w:val="22"/>
                <w:lang w:val="en-GB"/>
              </w:rPr>
              <w:t>Male</w:t>
            </w:r>
          </w:p>
        </w:tc>
        <w:tc>
          <w:tcPr>
            <w:tcW w:w="874" w:type="pct"/>
          </w:tcPr>
          <w:p w14:paraId="32E291AA" w14:textId="77777777" w:rsidR="00E12AC5" w:rsidRPr="006B61D3" w:rsidRDefault="00E12AC5" w:rsidP="00ED25D9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b/>
                <w:sz w:val="22"/>
                <w:szCs w:val="22"/>
                <w:lang w:val="en-GB"/>
              </w:rPr>
              <w:t>Female</w:t>
            </w:r>
          </w:p>
        </w:tc>
        <w:tc>
          <w:tcPr>
            <w:tcW w:w="334" w:type="pct"/>
          </w:tcPr>
          <w:p w14:paraId="38FAF7D5" w14:textId="77777777" w:rsidR="00E12AC5" w:rsidRPr="006B61D3" w:rsidRDefault="00E12AC5" w:rsidP="00ED25D9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b/>
                <w:bCs/>
                <w:i/>
                <w:snapToGrid w:val="0"/>
                <w:sz w:val="22"/>
                <w:szCs w:val="22"/>
                <w:lang w:val="en-US"/>
              </w:rPr>
              <w:t>p-value</w:t>
            </w:r>
          </w:p>
        </w:tc>
        <w:tc>
          <w:tcPr>
            <w:tcW w:w="922" w:type="pct"/>
          </w:tcPr>
          <w:p w14:paraId="0F026E63" w14:textId="77777777" w:rsidR="00E12AC5" w:rsidRPr="006B61D3" w:rsidRDefault="00E12AC5" w:rsidP="00ED25D9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b/>
                <w:sz w:val="22"/>
                <w:szCs w:val="22"/>
                <w:lang w:val="en-GB"/>
              </w:rPr>
              <w:t>Male</w:t>
            </w:r>
          </w:p>
        </w:tc>
        <w:tc>
          <w:tcPr>
            <w:tcW w:w="874" w:type="pct"/>
          </w:tcPr>
          <w:p w14:paraId="6B5194CB" w14:textId="77777777" w:rsidR="00E12AC5" w:rsidRPr="006B61D3" w:rsidRDefault="00E12AC5" w:rsidP="00ED25D9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b/>
                <w:sz w:val="22"/>
                <w:szCs w:val="22"/>
                <w:lang w:val="en-GB"/>
              </w:rPr>
              <w:t>Female</w:t>
            </w:r>
          </w:p>
        </w:tc>
        <w:tc>
          <w:tcPr>
            <w:tcW w:w="333" w:type="pct"/>
          </w:tcPr>
          <w:p w14:paraId="33C61EDE" w14:textId="77777777" w:rsidR="00E12AC5" w:rsidRPr="006B61D3" w:rsidRDefault="00E12AC5" w:rsidP="00ED25D9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b/>
                <w:bCs/>
                <w:i/>
                <w:snapToGrid w:val="0"/>
                <w:sz w:val="22"/>
                <w:szCs w:val="22"/>
                <w:lang w:val="en-US"/>
              </w:rPr>
              <w:t>p-value</w:t>
            </w:r>
          </w:p>
        </w:tc>
      </w:tr>
      <w:tr w:rsidR="006B61D3" w:rsidRPr="006B61D3" w14:paraId="37826A87" w14:textId="77777777" w:rsidTr="00A322C6">
        <w:trPr>
          <w:jc w:val="center"/>
        </w:trPr>
        <w:tc>
          <w:tcPr>
            <w:tcW w:w="409" w:type="pct"/>
            <w:vMerge w:val="restart"/>
            <w:vAlign w:val="center"/>
          </w:tcPr>
          <w:p w14:paraId="1C702A78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Immune</w:t>
            </w:r>
          </w:p>
          <w:p w14:paraId="1619FF02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regulation</w:t>
            </w:r>
          </w:p>
        </w:tc>
        <w:tc>
          <w:tcPr>
            <w:tcW w:w="348" w:type="pct"/>
          </w:tcPr>
          <w:p w14:paraId="7E58B927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CD28</w:t>
            </w:r>
          </w:p>
        </w:tc>
        <w:tc>
          <w:tcPr>
            <w:tcW w:w="906" w:type="pct"/>
          </w:tcPr>
          <w:p w14:paraId="2CC40DAC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18.17 (13.63 – 30.65)</w:t>
            </w:r>
          </w:p>
        </w:tc>
        <w:tc>
          <w:tcPr>
            <w:tcW w:w="874" w:type="pct"/>
          </w:tcPr>
          <w:p w14:paraId="784D46BD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21.28 (9.08 – 29.79)</w:t>
            </w:r>
          </w:p>
        </w:tc>
        <w:tc>
          <w:tcPr>
            <w:tcW w:w="334" w:type="pct"/>
          </w:tcPr>
          <w:p w14:paraId="479FB6E6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0.426</w:t>
            </w:r>
          </w:p>
        </w:tc>
        <w:tc>
          <w:tcPr>
            <w:tcW w:w="922" w:type="pct"/>
          </w:tcPr>
          <w:p w14:paraId="5538614E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15.66 (13.63 – 20.82)</w:t>
            </w:r>
          </w:p>
        </w:tc>
        <w:tc>
          <w:tcPr>
            <w:tcW w:w="874" w:type="pct"/>
          </w:tcPr>
          <w:p w14:paraId="6EF9DFAD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12.48 (10.25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26.23)</w:t>
            </w:r>
          </w:p>
        </w:tc>
        <w:tc>
          <w:tcPr>
            <w:tcW w:w="333" w:type="pct"/>
          </w:tcPr>
          <w:p w14:paraId="0306D0BC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0.797</w:t>
            </w:r>
          </w:p>
        </w:tc>
      </w:tr>
      <w:tr w:rsidR="006B61D3" w:rsidRPr="006B61D3" w14:paraId="056DC241" w14:textId="77777777" w:rsidTr="00A322C6">
        <w:trPr>
          <w:jc w:val="center"/>
        </w:trPr>
        <w:tc>
          <w:tcPr>
            <w:tcW w:w="409" w:type="pct"/>
            <w:vMerge/>
          </w:tcPr>
          <w:p w14:paraId="213D99A9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</w:p>
        </w:tc>
        <w:tc>
          <w:tcPr>
            <w:tcW w:w="348" w:type="pct"/>
          </w:tcPr>
          <w:p w14:paraId="533C9FFE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CD80</w:t>
            </w:r>
          </w:p>
        </w:tc>
        <w:tc>
          <w:tcPr>
            <w:tcW w:w="906" w:type="pct"/>
          </w:tcPr>
          <w:p w14:paraId="57D2A492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11.95 (10.85 – 13.83)</w:t>
            </w:r>
          </w:p>
        </w:tc>
        <w:tc>
          <w:tcPr>
            <w:tcW w:w="874" w:type="pct"/>
          </w:tcPr>
          <w:p w14:paraId="470051F3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10.89 (7.26 – 13.15)</w:t>
            </w:r>
          </w:p>
        </w:tc>
        <w:tc>
          <w:tcPr>
            <w:tcW w:w="334" w:type="pct"/>
          </w:tcPr>
          <w:p w14:paraId="7254BA1B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0.114</w:t>
            </w:r>
          </w:p>
        </w:tc>
        <w:tc>
          <w:tcPr>
            <w:tcW w:w="922" w:type="pct"/>
          </w:tcPr>
          <w:p w14:paraId="37748E0D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11.57 (10.85 – 11.95)</w:t>
            </w:r>
          </w:p>
        </w:tc>
        <w:tc>
          <w:tcPr>
            <w:tcW w:w="874" w:type="pct"/>
          </w:tcPr>
          <w:p w14:paraId="0D7A6676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10.85 (9.77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12.90)</w:t>
            </w:r>
          </w:p>
        </w:tc>
        <w:tc>
          <w:tcPr>
            <w:tcW w:w="333" w:type="pct"/>
          </w:tcPr>
          <w:p w14:paraId="2BB97943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0.567</w:t>
            </w:r>
          </w:p>
        </w:tc>
      </w:tr>
      <w:tr w:rsidR="006B61D3" w:rsidRPr="006B61D3" w14:paraId="2D151E08" w14:textId="77777777" w:rsidTr="00A322C6">
        <w:trPr>
          <w:jc w:val="center"/>
        </w:trPr>
        <w:tc>
          <w:tcPr>
            <w:tcW w:w="409" w:type="pct"/>
            <w:vMerge/>
          </w:tcPr>
          <w:p w14:paraId="5EC1F2F4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348" w:type="pct"/>
            <w:vAlign w:val="center"/>
          </w:tcPr>
          <w:p w14:paraId="51927573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PD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–1</w:t>
            </w:r>
          </w:p>
        </w:tc>
        <w:tc>
          <w:tcPr>
            <w:tcW w:w="906" w:type="pct"/>
          </w:tcPr>
          <w:p w14:paraId="7AB08B73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44.08 (31.08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77.18)</w:t>
            </w:r>
          </w:p>
        </w:tc>
        <w:tc>
          <w:tcPr>
            <w:tcW w:w="874" w:type="pct"/>
          </w:tcPr>
          <w:p w14:paraId="61E2B057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44.62 (18.61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219.53)</w:t>
            </w:r>
          </w:p>
        </w:tc>
        <w:tc>
          <w:tcPr>
            <w:tcW w:w="334" w:type="pct"/>
          </w:tcPr>
          <w:p w14:paraId="5093D34B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0.783</w:t>
            </w:r>
          </w:p>
        </w:tc>
        <w:tc>
          <w:tcPr>
            <w:tcW w:w="922" w:type="pct"/>
          </w:tcPr>
          <w:p w14:paraId="521DCE58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42.79 (38.13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48.42)</w:t>
            </w:r>
          </w:p>
        </w:tc>
        <w:tc>
          <w:tcPr>
            <w:tcW w:w="874" w:type="pct"/>
          </w:tcPr>
          <w:p w14:paraId="5C81E799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39.12 (26.23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58.86)</w:t>
            </w:r>
          </w:p>
        </w:tc>
        <w:tc>
          <w:tcPr>
            <w:tcW w:w="333" w:type="pct"/>
          </w:tcPr>
          <w:p w14:paraId="7E9ECC6B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0.699</w:t>
            </w:r>
          </w:p>
        </w:tc>
      </w:tr>
      <w:tr w:rsidR="006B61D3" w:rsidRPr="006B61D3" w14:paraId="5179D844" w14:textId="77777777" w:rsidTr="00A322C6">
        <w:trPr>
          <w:jc w:val="center"/>
        </w:trPr>
        <w:tc>
          <w:tcPr>
            <w:tcW w:w="409" w:type="pct"/>
            <w:vMerge/>
          </w:tcPr>
          <w:p w14:paraId="1E2DE7CF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48" w:type="pct"/>
            <w:vAlign w:val="center"/>
          </w:tcPr>
          <w:p w14:paraId="6222ADF0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PD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–L1</w:t>
            </w:r>
          </w:p>
        </w:tc>
        <w:tc>
          <w:tcPr>
            <w:tcW w:w="906" w:type="pct"/>
          </w:tcPr>
          <w:p w14:paraId="6777C3CD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16.10 (12.82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18.87)</w:t>
            </w:r>
          </w:p>
        </w:tc>
        <w:tc>
          <w:tcPr>
            <w:tcW w:w="874" w:type="pct"/>
          </w:tcPr>
          <w:p w14:paraId="789F73B9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15.24 (10.41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20.88)</w:t>
            </w:r>
          </w:p>
        </w:tc>
        <w:tc>
          <w:tcPr>
            <w:tcW w:w="334" w:type="pct"/>
          </w:tcPr>
          <w:p w14:paraId="182781C3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0.972</w:t>
            </w:r>
          </w:p>
        </w:tc>
        <w:tc>
          <w:tcPr>
            <w:tcW w:w="922" w:type="pct"/>
          </w:tcPr>
          <w:p w14:paraId="3EA9CB90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15.15 (14.14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16.34)</w:t>
            </w:r>
          </w:p>
        </w:tc>
        <w:tc>
          <w:tcPr>
            <w:tcW w:w="874" w:type="pct"/>
          </w:tcPr>
          <w:p w14:paraId="12F33639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13.83 (9.80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15.31)</w:t>
            </w:r>
          </w:p>
        </w:tc>
        <w:tc>
          <w:tcPr>
            <w:tcW w:w="333" w:type="pct"/>
          </w:tcPr>
          <w:p w14:paraId="1773D332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0.066</w:t>
            </w:r>
          </w:p>
        </w:tc>
      </w:tr>
      <w:tr w:rsidR="006B61D3" w:rsidRPr="006B61D3" w14:paraId="3265C149" w14:textId="77777777" w:rsidTr="00A322C6">
        <w:trPr>
          <w:jc w:val="center"/>
        </w:trPr>
        <w:tc>
          <w:tcPr>
            <w:tcW w:w="409" w:type="pct"/>
            <w:vMerge/>
          </w:tcPr>
          <w:p w14:paraId="4A6A7DE5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48" w:type="pct"/>
            <w:vAlign w:val="center"/>
          </w:tcPr>
          <w:p w14:paraId="726CA82F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PD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–L2</w:t>
            </w:r>
          </w:p>
        </w:tc>
        <w:tc>
          <w:tcPr>
            <w:tcW w:w="906" w:type="pct"/>
          </w:tcPr>
          <w:p w14:paraId="4D7D05CA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23.92 (22.12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25.40)</w:t>
            </w:r>
          </w:p>
        </w:tc>
        <w:tc>
          <w:tcPr>
            <w:tcW w:w="874" w:type="pct"/>
          </w:tcPr>
          <w:p w14:paraId="5053F3D1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27.67 (20.21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36.45)</w:t>
            </w:r>
          </w:p>
        </w:tc>
        <w:tc>
          <w:tcPr>
            <w:tcW w:w="334" w:type="pct"/>
          </w:tcPr>
          <w:p w14:paraId="3FBD862C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0.499</w:t>
            </w:r>
          </w:p>
        </w:tc>
        <w:tc>
          <w:tcPr>
            <w:tcW w:w="922" w:type="pct"/>
          </w:tcPr>
          <w:p w14:paraId="64D11961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22.44 (22.12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24.90)</w:t>
            </w:r>
          </w:p>
        </w:tc>
        <w:tc>
          <w:tcPr>
            <w:tcW w:w="874" w:type="pct"/>
          </w:tcPr>
          <w:p w14:paraId="44C77E72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22.17 (17.66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28.54)</w:t>
            </w:r>
          </w:p>
        </w:tc>
        <w:tc>
          <w:tcPr>
            <w:tcW w:w="333" w:type="pct"/>
          </w:tcPr>
          <w:p w14:paraId="344ABDF2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0.842</w:t>
            </w:r>
          </w:p>
        </w:tc>
      </w:tr>
      <w:tr w:rsidR="006B61D3" w:rsidRPr="006B61D3" w14:paraId="1230AA36" w14:textId="77777777" w:rsidTr="00A322C6">
        <w:trPr>
          <w:jc w:val="center"/>
        </w:trPr>
        <w:tc>
          <w:tcPr>
            <w:tcW w:w="409" w:type="pct"/>
            <w:vMerge/>
          </w:tcPr>
          <w:p w14:paraId="04B4D53B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348" w:type="pct"/>
            <w:vAlign w:val="center"/>
          </w:tcPr>
          <w:p w14:paraId="2864E564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LAG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–3</w:t>
            </w:r>
          </w:p>
        </w:tc>
        <w:tc>
          <w:tcPr>
            <w:tcW w:w="906" w:type="pct"/>
          </w:tcPr>
          <w:p w14:paraId="41C10691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12.75 (11.16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15.03)</w:t>
            </w:r>
          </w:p>
        </w:tc>
        <w:tc>
          <w:tcPr>
            <w:tcW w:w="874" w:type="pct"/>
          </w:tcPr>
          <w:p w14:paraId="2525CF54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12.42 (9.49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22.98)</w:t>
            </w:r>
          </w:p>
        </w:tc>
        <w:tc>
          <w:tcPr>
            <w:tcW w:w="334" w:type="pct"/>
          </w:tcPr>
          <w:p w14:paraId="368F9D83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0.893</w:t>
            </w:r>
          </w:p>
        </w:tc>
        <w:tc>
          <w:tcPr>
            <w:tcW w:w="922" w:type="pct"/>
          </w:tcPr>
          <w:p w14:paraId="3E9A75D1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12.43 (11.60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14.64)</w:t>
            </w:r>
          </w:p>
        </w:tc>
        <w:tc>
          <w:tcPr>
            <w:tcW w:w="874" w:type="pct"/>
          </w:tcPr>
          <w:p w14:paraId="46A6BADA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10.32 (8.17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14.64)</w:t>
            </w:r>
          </w:p>
        </w:tc>
        <w:tc>
          <w:tcPr>
            <w:tcW w:w="333" w:type="pct"/>
          </w:tcPr>
          <w:p w14:paraId="055B1491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0.055</w:t>
            </w:r>
          </w:p>
        </w:tc>
      </w:tr>
      <w:tr w:rsidR="006B61D3" w:rsidRPr="006B61D3" w14:paraId="0FAB8F7C" w14:textId="77777777" w:rsidTr="00A322C6">
        <w:trPr>
          <w:jc w:val="center"/>
        </w:trPr>
        <w:tc>
          <w:tcPr>
            <w:tcW w:w="409" w:type="pct"/>
            <w:vMerge/>
            <w:tcBorders>
              <w:bottom w:val="single" w:sz="4" w:space="0" w:color="auto"/>
            </w:tcBorders>
          </w:tcPr>
          <w:p w14:paraId="6FFEA18C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48" w:type="pct"/>
            <w:tcBorders>
              <w:bottom w:val="single" w:sz="4" w:space="0" w:color="auto"/>
            </w:tcBorders>
            <w:vAlign w:val="center"/>
          </w:tcPr>
          <w:p w14:paraId="16886016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TIM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–3</w:t>
            </w:r>
          </w:p>
        </w:tc>
        <w:tc>
          <w:tcPr>
            <w:tcW w:w="906" w:type="pct"/>
            <w:tcBorders>
              <w:bottom w:val="single" w:sz="4" w:space="0" w:color="auto"/>
            </w:tcBorders>
          </w:tcPr>
          <w:p w14:paraId="08DAF8F2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103.85 (91.38 – 132.67)</w:t>
            </w:r>
          </w:p>
        </w:tc>
        <w:tc>
          <w:tcPr>
            <w:tcW w:w="874" w:type="pct"/>
            <w:tcBorders>
              <w:bottom w:val="single" w:sz="4" w:space="0" w:color="auto"/>
            </w:tcBorders>
          </w:tcPr>
          <w:p w14:paraId="538D244B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124.99 (68.09 – 223.88)</w:t>
            </w:r>
          </w:p>
        </w:tc>
        <w:tc>
          <w:tcPr>
            <w:tcW w:w="334" w:type="pct"/>
            <w:tcBorders>
              <w:bottom w:val="single" w:sz="4" w:space="0" w:color="auto"/>
            </w:tcBorders>
          </w:tcPr>
          <w:p w14:paraId="68B63CEA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0.472</w:t>
            </w:r>
          </w:p>
        </w:tc>
        <w:tc>
          <w:tcPr>
            <w:tcW w:w="922" w:type="pct"/>
            <w:tcBorders>
              <w:bottom w:val="single" w:sz="4" w:space="0" w:color="auto"/>
            </w:tcBorders>
          </w:tcPr>
          <w:p w14:paraId="324BDDE3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100.47 (92.32 – 112.02)</w:t>
            </w:r>
          </w:p>
        </w:tc>
        <w:tc>
          <w:tcPr>
            <w:tcW w:w="874" w:type="pct"/>
            <w:tcBorders>
              <w:bottom w:val="single" w:sz="4" w:space="0" w:color="auto"/>
            </w:tcBorders>
          </w:tcPr>
          <w:p w14:paraId="238C1121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88.47 (68.81 – 108.16)</w:t>
            </w:r>
          </w:p>
        </w:tc>
        <w:tc>
          <w:tcPr>
            <w:tcW w:w="333" w:type="pct"/>
            <w:tcBorders>
              <w:bottom w:val="single" w:sz="4" w:space="0" w:color="auto"/>
            </w:tcBorders>
          </w:tcPr>
          <w:p w14:paraId="4F79D34A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0.216</w:t>
            </w:r>
          </w:p>
        </w:tc>
      </w:tr>
      <w:tr w:rsidR="006B61D3" w:rsidRPr="006B61D3" w14:paraId="43C573D5" w14:textId="77777777" w:rsidTr="00A322C6">
        <w:trPr>
          <w:jc w:val="center"/>
        </w:trPr>
        <w:tc>
          <w:tcPr>
            <w:tcW w:w="409" w:type="pct"/>
            <w:vMerge w:val="restart"/>
            <w:tcBorders>
              <w:top w:val="single" w:sz="4" w:space="0" w:color="auto"/>
            </w:tcBorders>
            <w:vAlign w:val="center"/>
          </w:tcPr>
          <w:p w14:paraId="43AC341B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SASP</w:t>
            </w:r>
          </w:p>
        </w:tc>
        <w:tc>
          <w:tcPr>
            <w:tcW w:w="348" w:type="pct"/>
            <w:tcBorders>
              <w:top w:val="single" w:sz="4" w:space="0" w:color="auto"/>
            </w:tcBorders>
          </w:tcPr>
          <w:p w14:paraId="4057C228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CD36</w:t>
            </w:r>
          </w:p>
        </w:tc>
        <w:tc>
          <w:tcPr>
            <w:tcW w:w="906" w:type="pct"/>
            <w:tcBorders>
              <w:top w:val="single" w:sz="4" w:space="0" w:color="auto"/>
            </w:tcBorders>
          </w:tcPr>
          <w:p w14:paraId="01C043EA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13.75 (10.94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20.44)</w:t>
            </w:r>
          </w:p>
        </w:tc>
        <w:tc>
          <w:tcPr>
            <w:tcW w:w="874" w:type="pct"/>
            <w:tcBorders>
              <w:top w:val="single" w:sz="4" w:space="0" w:color="auto"/>
            </w:tcBorders>
          </w:tcPr>
          <w:p w14:paraId="47FA1125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11.44 (8.90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16.00)</w:t>
            </w:r>
          </w:p>
        </w:tc>
        <w:tc>
          <w:tcPr>
            <w:tcW w:w="334" w:type="pct"/>
            <w:tcBorders>
              <w:top w:val="single" w:sz="4" w:space="0" w:color="auto"/>
            </w:tcBorders>
          </w:tcPr>
          <w:p w14:paraId="5F708791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0.153</w:t>
            </w:r>
          </w:p>
        </w:tc>
        <w:tc>
          <w:tcPr>
            <w:tcW w:w="922" w:type="pct"/>
            <w:tcBorders>
              <w:top w:val="single" w:sz="4" w:space="0" w:color="auto"/>
            </w:tcBorders>
          </w:tcPr>
          <w:p w14:paraId="7B0DAF52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12.54 (11.44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13.74)</w:t>
            </w:r>
          </w:p>
        </w:tc>
        <w:tc>
          <w:tcPr>
            <w:tcW w:w="874" w:type="pct"/>
            <w:tcBorders>
              <w:top w:val="single" w:sz="4" w:space="0" w:color="auto"/>
            </w:tcBorders>
          </w:tcPr>
          <w:p w14:paraId="570BE156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12.36 (10.12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14.42)</w:t>
            </w:r>
          </w:p>
        </w:tc>
        <w:tc>
          <w:tcPr>
            <w:tcW w:w="333" w:type="pct"/>
            <w:tcBorders>
              <w:top w:val="single" w:sz="4" w:space="0" w:color="auto"/>
            </w:tcBorders>
          </w:tcPr>
          <w:p w14:paraId="7DD08684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0.685</w:t>
            </w:r>
          </w:p>
        </w:tc>
      </w:tr>
      <w:tr w:rsidR="006B61D3" w:rsidRPr="006B61D3" w14:paraId="45CB0378" w14:textId="77777777" w:rsidTr="00A322C6">
        <w:trPr>
          <w:jc w:val="center"/>
        </w:trPr>
        <w:tc>
          <w:tcPr>
            <w:tcW w:w="409" w:type="pct"/>
            <w:vMerge/>
          </w:tcPr>
          <w:p w14:paraId="08F99237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</w:p>
        </w:tc>
        <w:tc>
          <w:tcPr>
            <w:tcW w:w="348" w:type="pct"/>
            <w:vAlign w:val="center"/>
          </w:tcPr>
          <w:p w14:paraId="696B07AB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IL–1α</w:t>
            </w:r>
          </w:p>
        </w:tc>
        <w:tc>
          <w:tcPr>
            <w:tcW w:w="906" w:type="pct"/>
          </w:tcPr>
          <w:p w14:paraId="4A121418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38.78 (26.97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45.91)</w:t>
            </w:r>
          </w:p>
        </w:tc>
        <w:tc>
          <w:tcPr>
            <w:tcW w:w="874" w:type="pct"/>
          </w:tcPr>
          <w:p w14:paraId="3299C8EB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27.45 (20.30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42.36)</w:t>
            </w:r>
          </w:p>
        </w:tc>
        <w:tc>
          <w:tcPr>
            <w:tcW w:w="334" w:type="pct"/>
          </w:tcPr>
          <w:p w14:paraId="50BD9DEF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0.327</w:t>
            </w:r>
          </w:p>
        </w:tc>
        <w:tc>
          <w:tcPr>
            <w:tcW w:w="922" w:type="pct"/>
          </w:tcPr>
          <w:p w14:paraId="1560CD5E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32.82 (28.37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37.19)</w:t>
            </w:r>
          </w:p>
        </w:tc>
        <w:tc>
          <w:tcPr>
            <w:tcW w:w="874" w:type="pct"/>
          </w:tcPr>
          <w:p w14:paraId="3DB34612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30.50 (22.16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48.39)</w:t>
            </w:r>
          </w:p>
        </w:tc>
        <w:tc>
          <w:tcPr>
            <w:tcW w:w="333" w:type="pct"/>
          </w:tcPr>
          <w:p w14:paraId="2193FFDA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0.515</w:t>
            </w:r>
          </w:p>
        </w:tc>
      </w:tr>
      <w:tr w:rsidR="006B61D3" w:rsidRPr="006B61D3" w14:paraId="473B7112" w14:textId="77777777" w:rsidTr="00A322C6">
        <w:trPr>
          <w:jc w:val="center"/>
        </w:trPr>
        <w:tc>
          <w:tcPr>
            <w:tcW w:w="409" w:type="pct"/>
            <w:vMerge/>
          </w:tcPr>
          <w:p w14:paraId="1850F20E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348" w:type="pct"/>
            <w:vAlign w:val="center"/>
          </w:tcPr>
          <w:p w14:paraId="7462C64B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IL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>8</w:t>
            </w:r>
          </w:p>
        </w:tc>
        <w:tc>
          <w:tcPr>
            <w:tcW w:w="906" w:type="pct"/>
          </w:tcPr>
          <w:p w14:paraId="0C5E28D4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49.15 (37.25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91.32)</w:t>
            </w:r>
          </w:p>
        </w:tc>
        <w:tc>
          <w:tcPr>
            <w:tcW w:w="874" w:type="pct"/>
          </w:tcPr>
          <w:p w14:paraId="135110FB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42.66 (33.27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56.91)</w:t>
            </w:r>
          </w:p>
        </w:tc>
        <w:tc>
          <w:tcPr>
            <w:tcW w:w="334" w:type="pct"/>
          </w:tcPr>
          <w:p w14:paraId="280516FF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0.499</w:t>
            </w:r>
          </w:p>
        </w:tc>
        <w:tc>
          <w:tcPr>
            <w:tcW w:w="922" w:type="pct"/>
          </w:tcPr>
          <w:p w14:paraId="664FF5BF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54.87 (42.60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67.30)</w:t>
            </w:r>
          </w:p>
        </w:tc>
        <w:tc>
          <w:tcPr>
            <w:tcW w:w="874" w:type="pct"/>
          </w:tcPr>
          <w:p w14:paraId="24939AAC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43.61 (29.19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54.00)</w:t>
            </w:r>
          </w:p>
        </w:tc>
        <w:tc>
          <w:tcPr>
            <w:tcW w:w="333" w:type="pct"/>
          </w:tcPr>
          <w:p w14:paraId="4DA17CBE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0.292</w:t>
            </w:r>
          </w:p>
        </w:tc>
      </w:tr>
      <w:tr w:rsidR="006B61D3" w:rsidRPr="006B61D3" w14:paraId="319D4651" w14:textId="77777777" w:rsidTr="00A322C6">
        <w:trPr>
          <w:jc w:val="center"/>
        </w:trPr>
        <w:tc>
          <w:tcPr>
            <w:tcW w:w="409" w:type="pct"/>
            <w:vMerge/>
          </w:tcPr>
          <w:p w14:paraId="4E6D9688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napToGrid w:val="0"/>
                <w:sz w:val="22"/>
                <w:szCs w:val="22"/>
              </w:rPr>
            </w:pPr>
          </w:p>
        </w:tc>
        <w:tc>
          <w:tcPr>
            <w:tcW w:w="348" w:type="pct"/>
            <w:vAlign w:val="center"/>
          </w:tcPr>
          <w:p w14:paraId="5D34B4D3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napToGrid w:val="0"/>
                <w:sz w:val="22"/>
                <w:szCs w:val="22"/>
              </w:rPr>
              <w:t>MCP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–1</w:t>
            </w:r>
          </w:p>
        </w:tc>
        <w:tc>
          <w:tcPr>
            <w:tcW w:w="906" w:type="pct"/>
          </w:tcPr>
          <w:p w14:paraId="4A09DF30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16.10 (12.70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21.30)</w:t>
            </w:r>
          </w:p>
        </w:tc>
        <w:tc>
          <w:tcPr>
            <w:tcW w:w="874" w:type="pct"/>
          </w:tcPr>
          <w:p w14:paraId="77C41AC9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21.27 (11.34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37.27)</w:t>
            </w:r>
          </w:p>
        </w:tc>
        <w:tc>
          <w:tcPr>
            <w:tcW w:w="334" w:type="pct"/>
          </w:tcPr>
          <w:p w14:paraId="394495DE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0.410</w:t>
            </w:r>
          </w:p>
        </w:tc>
        <w:tc>
          <w:tcPr>
            <w:tcW w:w="922" w:type="pct"/>
          </w:tcPr>
          <w:p w14:paraId="17364170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17.93 (16.78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18.95)</w:t>
            </w:r>
          </w:p>
        </w:tc>
        <w:tc>
          <w:tcPr>
            <w:tcW w:w="874" w:type="pct"/>
          </w:tcPr>
          <w:p w14:paraId="17792CB9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13.43 (11.71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17.93)</w:t>
            </w:r>
          </w:p>
        </w:tc>
        <w:tc>
          <w:tcPr>
            <w:tcW w:w="333" w:type="pct"/>
          </w:tcPr>
          <w:p w14:paraId="1EB5702E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6B61D3">
              <w:rPr>
                <w:rFonts w:ascii="Cambria" w:hAnsi="Cambria"/>
                <w:b/>
                <w:sz w:val="22"/>
                <w:szCs w:val="22"/>
              </w:rPr>
              <w:t>0.008</w:t>
            </w:r>
          </w:p>
        </w:tc>
      </w:tr>
      <w:tr w:rsidR="006B61D3" w:rsidRPr="006B61D3" w14:paraId="6F0FA8F8" w14:textId="77777777" w:rsidTr="00A322C6">
        <w:trPr>
          <w:jc w:val="center"/>
        </w:trPr>
        <w:tc>
          <w:tcPr>
            <w:tcW w:w="409" w:type="pct"/>
            <w:vMerge/>
          </w:tcPr>
          <w:p w14:paraId="799F4E57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48" w:type="pct"/>
            <w:vAlign w:val="center"/>
          </w:tcPr>
          <w:p w14:paraId="6F8D534B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MCP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2</w:t>
            </w:r>
          </w:p>
        </w:tc>
        <w:tc>
          <w:tcPr>
            <w:tcW w:w="906" w:type="pct"/>
          </w:tcPr>
          <w:p w14:paraId="1BC14F79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18.69 (16.49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23.50)</w:t>
            </w:r>
          </w:p>
        </w:tc>
        <w:tc>
          <w:tcPr>
            <w:tcW w:w="874" w:type="pct"/>
          </w:tcPr>
          <w:p w14:paraId="621285BC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18.69 (13.89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27.36)</w:t>
            </w:r>
          </w:p>
        </w:tc>
        <w:tc>
          <w:tcPr>
            <w:tcW w:w="334" w:type="pct"/>
          </w:tcPr>
          <w:p w14:paraId="7BA160A6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0.844</w:t>
            </w:r>
          </w:p>
        </w:tc>
        <w:tc>
          <w:tcPr>
            <w:tcW w:w="922" w:type="pct"/>
          </w:tcPr>
          <w:p w14:paraId="7905BAF6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18.69 (17.56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20.14)</w:t>
            </w:r>
          </w:p>
        </w:tc>
        <w:tc>
          <w:tcPr>
            <w:tcW w:w="874" w:type="pct"/>
          </w:tcPr>
          <w:p w14:paraId="6BE2568B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18.33 (12.52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21.38)</w:t>
            </w:r>
          </w:p>
        </w:tc>
        <w:tc>
          <w:tcPr>
            <w:tcW w:w="333" w:type="pct"/>
          </w:tcPr>
          <w:p w14:paraId="651EF0FB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0.473</w:t>
            </w:r>
          </w:p>
        </w:tc>
      </w:tr>
      <w:tr w:rsidR="006B61D3" w:rsidRPr="006B61D3" w14:paraId="200336F8" w14:textId="77777777" w:rsidTr="00A322C6">
        <w:trPr>
          <w:jc w:val="center"/>
        </w:trPr>
        <w:tc>
          <w:tcPr>
            <w:tcW w:w="409" w:type="pct"/>
            <w:vMerge/>
          </w:tcPr>
          <w:p w14:paraId="46D21F7D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48" w:type="pct"/>
            <w:vAlign w:val="center"/>
          </w:tcPr>
          <w:p w14:paraId="060EDFBF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TNF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β</w:t>
            </w:r>
          </w:p>
        </w:tc>
        <w:tc>
          <w:tcPr>
            <w:tcW w:w="906" w:type="pct"/>
          </w:tcPr>
          <w:p w14:paraId="03AA53FE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81.83 (55.32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113.48)</w:t>
            </w:r>
          </w:p>
        </w:tc>
        <w:tc>
          <w:tcPr>
            <w:tcW w:w="874" w:type="pct"/>
          </w:tcPr>
          <w:p w14:paraId="3864F431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81.37 (58.40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153.61)</w:t>
            </w:r>
          </w:p>
        </w:tc>
        <w:tc>
          <w:tcPr>
            <w:tcW w:w="334" w:type="pct"/>
          </w:tcPr>
          <w:p w14:paraId="13F8C921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0.767</w:t>
            </w:r>
          </w:p>
        </w:tc>
        <w:tc>
          <w:tcPr>
            <w:tcW w:w="922" w:type="pct"/>
          </w:tcPr>
          <w:p w14:paraId="4A48BBD9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87.38 (73.91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115.75)</w:t>
            </w:r>
          </w:p>
        </w:tc>
        <w:tc>
          <w:tcPr>
            <w:tcW w:w="874" w:type="pct"/>
          </w:tcPr>
          <w:p w14:paraId="635B4AE6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83.83 (45.39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128.83)</w:t>
            </w:r>
          </w:p>
        </w:tc>
        <w:tc>
          <w:tcPr>
            <w:tcW w:w="333" w:type="pct"/>
          </w:tcPr>
          <w:p w14:paraId="405535F1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0.392</w:t>
            </w:r>
          </w:p>
        </w:tc>
      </w:tr>
      <w:tr w:rsidR="006B61D3" w:rsidRPr="006B61D3" w14:paraId="0B28107A" w14:textId="77777777" w:rsidTr="00A322C6">
        <w:trPr>
          <w:jc w:val="center"/>
        </w:trPr>
        <w:tc>
          <w:tcPr>
            <w:tcW w:w="409" w:type="pct"/>
            <w:vMerge/>
          </w:tcPr>
          <w:p w14:paraId="36608875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48" w:type="pct"/>
            <w:vAlign w:val="center"/>
          </w:tcPr>
          <w:p w14:paraId="305FCB78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TNF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–RI</w:t>
            </w:r>
          </w:p>
        </w:tc>
        <w:tc>
          <w:tcPr>
            <w:tcW w:w="906" w:type="pct"/>
          </w:tcPr>
          <w:p w14:paraId="660D81B3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102.27 (57.50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140.78)</w:t>
            </w:r>
          </w:p>
        </w:tc>
        <w:tc>
          <w:tcPr>
            <w:tcW w:w="874" w:type="pct"/>
          </w:tcPr>
          <w:p w14:paraId="2F359854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87.33 (55.47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267.14)</w:t>
            </w:r>
          </w:p>
        </w:tc>
        <w:tc>
          <w:tcPr>
            <w:tcW w:w="334" w:type="pct"/>
          </w:tcPr>
          <w:p w14:paraId="3621A25C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0.459</w:t>
            </w:r>
          </w:p>
        </w:tc>
        <w:tc>
          <w:tcPr>
            <w:tcW w:w="922" w:type="pct"/>
          </w:tcPr>
          <w:p w14:paraId="435E8714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85.80 (71.16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100.80)</w:t>
            </w:r>
          </w:p>
        </w:tc>
        <w:tc>
          <w:tcPr>
            <w:tcW w:w="874" w:type="pct"/>
          </w:tcPr>
          <w:p w14:paraId="1C70D413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62.55 (49.77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138.50)</w:t>
            </w:r>
          </w:p>
        </w:tc>
        <w:tc>
          <w:tcPr>
            <w:tcW w:w="333" w:type="pct"/>
          </w:tcPr>
          <w:p w14:paraId="2F848D28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0.605</w:t>
            </w:r>
          </w:p>
        </w:tc>
      </w:tr>
      <w:tr w:rsidR="006B61D3" w:rsidRPr="006B61D3" w14:paraId="30A779BA" w14:textId="77777777" w:rsidTr="00A322C6">
        <w:trPr>
          <w:jc w:val="center"/>
        </w:trPr>
        <w:tc>
          <w:tcPr>
            <w:tcW w:w="409" w:type="pct"/>
            <w:vMerge/>
          </w:tcPr>
          <w:p w14:paraId="1B0CBCBD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48" w:type="pct"/>
            <w:vAlign w:val="center"/>
          </w:tcPr>
          <w:p w14:paraId="52B15CC6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TNF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–RII</w:t>
            </w:r>
          </w:p>
        </w:tc>
        <w:tc>
          <w:tcPr>
            <w:tcW w:w="906" w:type="pct"/>
          </w:tcPr>
          <w:p w14:paraId="79410805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117.08 (102.19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134.01)</w:t>
            </w:r>
          </w:p>
        </w:tc>
        <w:tc>
          <w:tcPr>
            <w:tcW w:w="874" w:type="pct"/>
          </w:tcPr>
          <w:p w14:paraId="4EDD9DD4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120.88 (90.06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161.89)</w:t>
            </w:r>
          </w:p>
        </w:tc>
        <w:tc>
          <w:tcPr>
            <w:tcW w:w="334" w:type="pct"/>
          </w:tcPr>
          <w:p w14:paraId="26FCAB27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0.568</w:t>
            </w:r>
          </w:p>
        </w:tc>
        <w:tc>
          <w:tcPr>
            <w:tcW w:w="922" w:type="pct"/>
          </w:tcPr>
          <w:p w14:paraId="463EC88A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108.28 (102.19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119.78)</w:t>
            </w:r>
          </w:p>
        </w:tc>
        <w:tc>
          <w:tcPr>
            <w:tcW w:w="874" w:type="pct"/>
          </w:tcPr>
          <w:p w14:paraId="71A03A02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102.35 (67.85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127.38)</w:t>
            </w:r>
          </w:p>
        </w:tc>
        <w:tc>
          <w:tcPr>
            <w:tcW w:w="333" w:type="pct"/>
          </w:tcPr>
          <w:p w14:paraId="2ADE63CD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0.315</w:t>
            </w:r>
          </w:p>
        </w:tc>
      </w:tr>
      <w:tr w:rsidR="006B61D3" w:rsidRPr="006B61D3" w14:paraId="7FEE9538" w14:textId="77777777" w:rsidTr="00A322C6">
        <w:trPr>
          <w:jc w:val="center"/>
        </w:trPr>
        <w:tc>
          <w:tcPr>
            <w:tcW w:w="409" w:type="pct"/>
            <w:vMerge/>
          </w:tcPr>
          <w:p w14:paraId="23F5AEA3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348" w:type="pct"/>
            <w:vAlign w:val="center"/>
          </w:tcPr>
          <w:p w14:paraId="2339636E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IP–10</w:t>
            </w:r>
          </w:p>
        </w:tc>
        <w:tc>
          <w:tcPr>
            <w:tcW w:w="906" w:type="pct"/>
          </w:tcPr>
          <w:p w14:paraId="6BA83FFC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50.62 (40.00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65.62)</w:t>
            </w:r>
          </w:p>
        </w:tc>
        <w:tc>
          <w:tcPr>
            <w:tcW w:w="874" w:type="pct"/>
          </w:tcPr>
          <w:p w14:paraId="30AB9C43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42.30 (19.29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60.79)</w:t>
            </w:r>
          </w:p>
        </w:tc>
        <w:tc>
          <w:tcPr>
            <w:tcW w:w="334" w:type="pct"/>
          </w:tcPr>
          <w:p w14:paraId="4296779A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0.197</w:t>
            </w:r>
          </w:p>
        </w:tc>
        <w:tc>
          <w:tcPr>
            <w:tcW w:w="922" w:type="pct"/>
          </w:tcPr>
          <w:p w14:paraId="217730CE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43.47 (37.69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58.03)</w:t>
            </w:r>
          </w:p>
        </w:tc>
        <w:tc>
          <w:tcPr>
            <w:tcW w:w="874" w:type="pct"/>
          </w:tcPr>
          <w:p w14:paraId="74980ADA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47.38 (24.99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74.08)</w:t>
            </w:r>
          </w:p>
        </w:tc>
        <w:tc>
          <w:tcPr>
            <w:tcW w:w="333" w:type="pct"/>
          </w:tcPr>
          <w:p w14:paraId="07E539FF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0.676</w:t>
            </w:r>
          </w:p>
        </w:tc>
      </w:tr>
      <w:tr w:rsidR="006B61D3" w:rsidRPr="006B61D3" w14:paraId="08FBC8F5" w14:textId="77777777" w:rsidTr="00A322C6">
        <w:trPr>
          <w:jc w:val="center"/>
        </w:trPr>
        <w:tc>
          <w:tcPr>
            <w:tcW w:w="409" w:type="pct"/>
            <w:vMerge/>
          </w:tcPr>
          <w:p w14:paraId="7EDF7E46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48" w:type="pct"/>
            <w:vAlign w:val="center"/>
          </w:tcPr>
          <w:p w14:paraId="5EFC4A39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SDF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–1α</w:t>
            </w:r>
          </w:p>
        </w:tc>
        <w:tc>
          <w:tcPr>
            <w:tcW w:w="906" w:type="pct"/>
          </w:tcPr>
          <w:p w14:paraId="0FB86439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43.76 (37.46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50.76)</w:t>
            </w:r>
          </w:p>
        </w:tc>
        <w:tc>
          <w:tcPr>
            <w:tcW w:w="874" w:type="pct"/>
          </w:tcPr>
          <w:p w14:paraId="2FE98752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31.01 (27.19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57.58)</w:t>
            </w:r>
          </w:p>
        </w:tc>
        <w:tc>
          <w:tcPr>
            <w:tcW w:w="334" w:type="pct"/>
          </w:tcPr>
          <w:p w14:paraId="2CF91980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0.627</w:t>
            </w:r>
          </w:p>
        </w:tc>
        <w:tc>
          <w:tcPr>
            <w:tcW w:w="922" w:type="pct"/>
          </w:tcPr>
          <w:p w14:paraId="6B540CA1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40.27 (36.18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44.93)</w:t>
            </w:r>
          </w:p>
        </w:tc>
        <w:tc>
          <w:tcPr>
            <w:tcW w:w="874" w:type="pct"/>
          </w:tcPr>
          <w:p w14:paraId="1275611F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37.18 (29.68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49.35)</w:t>
            </w:r>
          </w:p>
        </w:tc>
        <w:tc>
          <w:tcPr>
            <w:tcW w:w="333" w:type="pct"/>
          </w:tcPr>
          <w:p w14:paraId="3C1B93A4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0.508</w:t>
            </w:r>
          </w:p>
        </w:tc>
      </w:tr>
      <w:tr w:rsidR="006B61D3" w:rsidRPr="006B61D3" w14:paraId="3516A317" w14:textId="77777777" w:rsidTr="00A322C6">
        <w:trPr>
          <w:jc w:val="center"/>
        </w:trPr>
        <w:tc>
          <w:tcPr>
            <w:tcW w:w="409" w:type="pct"/>
            <w:vMerge/>
          </w:tcPr>
          <w:p w14:paraId="3E591255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48" w:type="pct"/>
            <w:vAlign w:val="center"/>
          </w:tcPr>
          <w:p w14:paraId="7A210A9C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GDF–15</w:t>
            </w:r>
          </w:p>
        </w:tc>
        <w:tc>
          <w:tcPr>
            <w:tcW w:w="906" w:type="pct"/>
          </w:tcPr>
          <w:p w14:paraId="60A10AAA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84.77 (59.55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117.76)</w:t>
            </w:r>
          </w:p>
        </w:tc>
        <w:tc>
          <w:tcPr>
            <w:tcW w:w="874" w:type="pct"/>
          </w:tcPr>
          <w:p w14:paraId="1D230FAD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70.88 (48.83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129.83)</w:t>
            </w:r>
          </w:p>
        </w:tc>
        <w:tc>
          <w:tcPr>
            <w:tcW w:w="334" w:type="pct"/>
          </w:tcPr>
          <w:p w14:paraId="651D133F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0.693</w:t>
            </w:r>
          </w:p>
        </w:tc>
        <w:tc>
          <w:tcPr>
            <w:tcW w:w="922" w:type="pct"/>
          </w:tcPr>
          <w:p w14:paraId="277848F5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69.22 (60.37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80.35)</w:t>
            </w:r>
          </w:p>
        </w:tc>
        <w:tc>
          <w:tcPr>
            <w:tcW w:w="874" w:type="pct"/>
          </w:tcPr>
          <w:p w14:paraId="4C939627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51.04 (38.15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87.92)</w:t>
            </w:r>
          </w:p>
        </w:tc>
        <w:tc>
          <w:tcPr>
            <w:tcW w:w="333" w:type="pct"/>
          </w:tcPr>
          <w:p w14:paraId="54F42404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0.114</w:t>
            </w:r>
          </w:p>
        </w:tc>
      </w:tr>
      <w:tr w:rsidR="006B61D3" w:rsidRPr="006B61D3" w14:paraId="6D7540AC" w14:textId="77777777" w:rsidTr="00A322C6">
        <w:trPr>
          <w:jc w:val="center"/>
        </w:trPr>
        <w:tc>
          <w:tcPr>
            <w:tcW w:w="409" w:type="pct"/>
            <w:vMerge/>
          </w:tcPr>
          <w:p w14:paraId="407B89F0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48" w:type="pct"/>
            <w:vAlign w:val="center"/>
          </w:tcPr>
          <w:p w14:paraId="5E679B32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PAI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–1</w:t>
            </w:r>
          </w:p>
        </w:tc>
        <w:tc>
          <w:tcPr>
            <w:tcW w:w="906" w:type="pct"/>
          </w:tcPr>
          <w:p w14:paraId="47B9B34B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18.29 (16.20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21.44)</w:t>
            </w:r>
          </w:p>
        </w:tc>
        <w:tc>
          <w:tcPr>
            <w:tcW w:w="874" w:type="pct"/>
          </w:tcPr>
          <w:p w14:paraId="3A200DD4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21.44 (17.25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29.57)</w:t>
            </w:r>
          </w:p>
        </w:tc>
        <w:tc>
          <w:tcPr>
            <w:tcW w:w="334" w:type="pct"/>
          </w:tcPr>
          <w:p w14:paraId="7ABF3FB9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0.153</w:t>
            </w:r>
          </w:p>
        </w:tc>
        <w:tc>
          <w:tcPr>
            <w:tcW w:w="922" w:type="pct"/>
          </w:tcPr>
          <w:p w14:paraId="15FCA7E0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17.04 (15.76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18.86)</w:t>
            </w:r>
          </w:p>
        </w:tc>
        <w:tc>
          <w:tcPr>
            <w:tcW w:w="874" w:type="pct"/>
          </w:tcPr>
          <w:p w14:paraId="18C10608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17.17 (15.78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20.60)</w:t>
            </w:r>
          </w:p>
        </w:tc>
        <w:tc>
          <w:tcPr>
            <w:tcW w:w="333" w:type="pct"/>
          </w:tcPr>
          <w:p w14:paraId="40112996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0.565</w:t>
            </w:r>
          </w:p>
        </w:tc>
      </w:tr>
      <w:tr w:rsidR="006B61D3" w:rsidRPr="006B61D3" w14:paraId="6F5637FC" w14:textId="77777777" w:rsidTr="00A322C6">
        <w:trPr>
          <w:jc w:val="center"/>
        </w:trPr>
        <w:tc>
          <w:tcPr>
            <w:tcW w:w="409" w:type="pct"/>
            <w:vMerge/>
          </w:tcPr>
          <w:p w14:paraId="463EF6E0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</w:p>
        </w:tc>
        <w:tc>
          <w:tcPr>
            <w:tcW w:w="348" w:type="pct"/>
          </w:tcPr>
          <w:p w14:paraId="7891DAE5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EGF</w:t>
            </w:r>
          </w:p>
        </w:tc>
        <w:tc>
          <w:tcPr>
            <w:tcW w:w="906" w:type="pct"/>
          </w:tcPr>
          <w:p w14:paraId="0E877622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16.75 (11.21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21.81)</w:t>
            </w:r>
          </w:p>
        </w:tc>
        <w:tc>
          <w:tcPr>
            <w:tcW w:w="874" w:type="pct"/>
          </w:tcPr>
          <w:p w14:paraId="7DCBC266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13.81 (9.70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20.39)</w:t>
            </w:r>
          </w:p>
        </w:tc>
        <w:tc>
          <w:tcPr>
            <w:tcW w:w="334" w:type="pct"/>
          </w:tcPr>
          <w:p w14:paraId="0CEDD146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0.494</w:t>
            </w:r>
          </w:p>
        </w:tc>
        <w:tc>
          <w:tcPr>
            <w:tcW w:w="922" w:type="pct"/>
          </w:tcPr>
          <w:p w14:paraId="1A82149E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14.90 (13.60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16.98)</w:t>
            </w:r>
          </w:p>
        </w:tc>
        <w:tc>
          <w:tcPr>
            <w:tcW w:w="874" w:type="pct"/>
          </w:tcPr>
          <w:p w14:paraId="0B5DAEFE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11.21 (9.56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19.16)</w:t>
            </w:r>
          </w:p>
        </w:tc>
        <w:tc>
          <w:tcPr>
            <w:tcW w:w="333" w:type="pct"/>
          </w:tcPr>
          <w:p w14:paraId="240F0597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0.295</w:t>
            </w:r>
          </w:p>
        </w:tc>
      </w:tr>
      <w:tr w:rsidR="006B61D3" w:rsidRPr="006B61D3" w14:paraId="6499967A" w14:textId="77777777" w:rsidTr="00A322C6">
        <w:trPr>
          <w:jc w:val="center"/>
        </w:trPr>
        <w:tc>
          <w:tcPr>
            <w:tcW w:w="409" w:type="pct"/>
            <w:vMerge/>
          </w:tcPr>
          <w:p w14:paraId="59AEBF59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48" w:type="pct"/>
            <w:vAlign w:val="center"/>
          </w:tcPr>
          <w:p w14:paraId="1FEF9C77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HGF</w:t>
            </w:r>
          </w:p>
        </w:tc>
        <w:tc>
          <w:tcPr>
            <w:tcW w:w="906" w:type="pct"/>
          </w:tcPr>
          <w:p w14:paraId="4652409F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11.20 (9.42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12.27)</w:t>
            </w:r>
          </w:p>
        </w:tc>
        <w:tc>
          <w:tcPr>
            <w:tcW w:w="874" w:type="pct"/>
          </w:tcPr>
          <w:p w14:paraId="5C85E0DD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11.20 (10.32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15.16)</w:t>
            </w:r>
          </w:p>
        </w:tc>
        <w:tc>
          <w:tcPr>
            <w:tcW w:w="334" w:type="pct"/>
          </w:tcPr>
          <w:p w14:paraId="1710549B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0.352</w:t>
            </w:r>
          </w:p>
        </w:tc>
        <w:tc>
          <w:tcPr>
            <w:tcW w:w="922" w:type="pct"/>
          </w:tcPr>
          <w:p w14:paraId="688A7B5F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10.44 (9.42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11.20)</w:t>
            </w:r>
          </w:p>
        </w:tc>
        <w:tc>
          <w:tcPr>
            <w:tcW w:w="874" w:type="pct"/>
          </w:tcPr>
          <w:p w14:paraId="23ABED24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8.82 (7.92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9.42)</w:t>
            </w:r>
          </w:p>
        </w:tc>
        <w:tc>
          <w:tcPr>
            <w:tcW w:w="333" w:type="pct"/>
          </w:tcPr>
          <w:p w14:paraId="15B53AB3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b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b/>
                <w:sz w:val="22"/>
                <w:szCs w:val="22"/>
                <w:lang w:val="en-US"/>
              </w:rPr>
              <w:t>0.032</w:t>
            </w:r>
          </w:p>
        </w:tc>
      </w:tr>
      <w:tr w:rsidR="006B61D3" w:rsidRPr="006B61D3" w14:paraId="54F05323" w14:textId="77777777" w:rsidTr="00A322C6">
        <w:trPr>
          <w:jc w:val="center"/>
        </w:trPr>
        <w:tc>
          <w:tcPr>
            <w:tcW w:w="409" w:type="pct"/>
            <w:vMerge/>
          </w:tcPr>
          <w:p w14:paraId="732EC206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48" w:type="pct"/>
            <w:vAlign w:val="center"/>
          </w:tcPr>
          <w:p w14:paraId="63D65C1C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FGF–2</w:t>
            </w:r>
          </w:p>
        </w:tc>
        <w:tc>
          <w:tcPr>
            <w:tcW w:w="906" w:type="pct"/>
          </w:tcPr>
          <w:p w14:paraId="319888CC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35.99 (25.97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54.84)</w:t>
            </w:r>
          </w:p>
        </w:tc>
        <w:tc>
          <w:tcPr>
            <w:tcW w:w="874" w:type="pct"/>
          </w:tcPr>
          <w:p w14:paraId="43C4BFCB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33.85 (20.86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67.81)</w:t>
            </w:r>
          </w:p>
        </w:tc>
        <w:tc>
          <w:tcPr>
            <w:tcW w:w="334" w:type="pct"/>
          </w:tcPr>
          <w:p w14:paraId="6DFEA5BC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0.983</w:t>
            </w:r>
          </w:p>
        </w:tc>
        <w:tc>
          <w:tcPr>
            <w:tcW w:w="922" w:type="pct"/>
          </w:tcPr>
          <w:p w14:paraId="5D291914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32.06 (27.01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35.89)</w:t>
            </w:r>
          </w:p>
        </w:tc>
        <w:tc>
          <w:tcPr>
            <w:tcW w:w="874" w:type="pct"/>
          </w:tcPr>
          <w:p w14:paraId="0CB3F0CE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 xml:space="preserve">22.44 (16.48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</w:rPr>
              <w:t xml:space="preserve"> 37.96)</w:t>
            </w:r>
          </w:p>
        </w:tc>
        <w:tc>
          <w:tcPr>
            <w:tcW w:w="333" w:type="pct"/>
          </w:tcPr>
          <w:p w14:paraId="6E29CED2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</w:rPr>
            </w:pPr>
            <w:r w:rsidRPr="006B61D3">
              <w:rPr>
                <w:rFonts w:ascii="Cambria" w:hAnsi="Cambria"/>
                <w:sz w:val="22"/>
                <w:szCs w:val="22"/>
              </w:rPr>
              <w:t>0.101</w:t>
            </w:r>
          </w:p>
        </w:tc>
      </w:tr>
      <w:tr w:rsidR="006B61D3" w:rsidRPr="006B61D3" w14:paraId="6994C357" w14:textId="77777777" w:rsidTr="00A322C6">
        <w:trPr>
          <w:trHeight w:val="80"/>
          <w:jc w:val="center"/>
        </w:trPr>
        <w:tc>
          <w:tcPr>
            <w:tcW w:w="409" w:type="pct"/>
            <w:vMerge/>
          </w:tcPr>
          <w:p w14:paraId="22B24181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48" w:type="pct"/>
            <w:vAlign w:val="center"/>
          </w:tcPr>
          <w:p w14:paraId="2B87B8E6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VEGF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–A</w:t>
            </w:r>
          </w:p>
        </w:tc>
        <w:tc>
          <w:tcPr>
            <w:tcW w:w="906" w:type="pct"/>
          </w:tcPr>
          <w:p w14:paraId="10CD0A87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75.12 (65.24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93.17)</w:t>
            </w:r>
          </w:p>
        </w:tc>
        <w:tc>
          <w:tcPr>
            <w:tcW w:w="874" w:type="pct"/>
          </w:tcPr>
          <w:p w14:paraId="25198EA6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62.60 (42.99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120.68)</w:t>
            </w:r>
          </w:p>
        </w:tc>
        <w:tc>
          <w:tcPr>
            <w:tcW w:w="334" w:type="pct"/>
          </w:tcPr>
          <w:p w14:paraId="60823338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0.508</w:t>
            </w:r>
          </w:p>
        </w:tc>
        <w:tc>
          <w:tcPr>
            <w:tcW w:w="922" w:type="pct"/>
          </w:tcPr>
          <w:p w14:paraId="7DF3DF08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74.58 (63.77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82.04)</w:t>
            </w:r>
          </w:p>
        </w:tc>
        <w:tc>
          <w:tcPr>
            <w:tcW w:w="874" w:type="pct"/>
          </w:tcPr>
          <w:p w14:paraId="0FC02122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67.06 (48.57 </w:t>
            </w: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–</w:t>
            </w: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 xml:space="preserve"> 91.37)</w:t>
            </w:r>
          </w:p>
        </w:tc>
        <w:tc>
          <w:tcPr>
            <w:tcW w:w="333" w:type="pct"/>
          </w:tcPr>
          <w:p w14:paraId="58C3C621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0.306</w:t>
            </w:r>
          </w:p>
        </w:tc>
      </w:tr>
      <w:tr w:rsidR="006B61D3" w:rsidRPr="006B61D3" w14:paraId="6685B1C6" w14:textId="77777777" w:rsidTr="00A322C6">
        <w:trPr>
          <w:jc w:val="center"/>
        </w:trPr>
        <w:tc>
          <w:tcPr>
            <w:tcW w:w="409" w:type="pct"/>
            <w:vMerge/>
          </w:tcPr>
          <w:p w14:paraId="0B16DB44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348" w:type="pct"/>
            <w:vAlign w:val="center"/>
          </w:tcPr>
          <w:p w14:paraId="06E68072" w14:textId="77777777" w:rsidR="00E12AC5" w:rsidRPr="006B61D3" w:rsidRDefault="00E12AC5" w:rsidP="00ED25D9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z w:val="22"/>
                <w:szCs w:val="22"/>
                <w:lang w:val="en-US"/>
              </w:rPr>
            </w:pPr>
            <w:r w:rsidRPr="006B61D3">
              <w:rPr>
                <w:rFonts w:ascii="Cambria" w:hAnsi="Cambria"/>
                <w:sz w:val="22"/>
                <w:szCs w:val="22"/>
                <w:lang w:val="en-US"/>
              </w:rPr>
              <w:t>MMP</w:t>
            </w:r>
            <w:r w:rsidRPr="006B61D3">
              <w:rPr>
                <w:rFonts w:ascii="Cambria" w:hAnsi="Cambria"/>
                <w:snapToGrid w:val="0"/>
                <w:sz w:val="22"/>
                <w:szCs w:val="22"/>
                <w:lang w:val="en-US"/>
              </w:rPr>
              <w:t>–1</w:t>
            </w:r>
          </w:p>
        </w:tc>
        <w:tc>
          <w:tcPr>
            <w:tcW w:w="906" w:type="pct"/>
          </w:tcPr>
          <w:p w14:paraId="53DA467E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10.58 (8.73 – 10.95)</w:t>
            </w:r>
          </w:p>
        </w:tc>
        <w:tc>
          <w:tcPr>
            <w:tcW w:w="874" w:type="pct"/>
          </w:tcPr>
          <w:p w14:paraId="77CF28A3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8.94 (7.01 – 15.20)</w:t>
            </w:r>
          </w:p>
        </w:tc>
        <w:tc>
          <w:tcPr>
            <w:tcW w:w="334" w:type="pct"/>
          </w:tcPr>
          <w:p w14:paraId="6156DF63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0.632</w:t>
            </w:r>
          </w:p>
        </w:tc>
        <w:tc>
          <w:tcPr>
            <w:tcW w:w="922" w:type="pct"/>
          </w:tcPr>
          <w:p w14:paraId="5CC4C1A3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9.56 (8.95 – 10.34)</w:t>
            </w:r>
          </w:p>
        </w:tc>
        <w:tc>
          <w:tcPr>
            <w:tcW w:w="874" w:type="pct"/>
          </w:tcPr>
          <w:p w14:paraId="034580E8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8.60 (7.20 – 9.54)</w:t>
            </w:r>
          </w:p>
        </w:tc>
        <w:tc>
          <w:tcPr>
            <w:tcW w:w="333" w:type="pct"/>
          </w:tcPr>
          <w:p w14:paraId="1C6EECF8" w14:textId="77777777" w:rsidR="00E12AC5" w:rsidRPr="006B61D3" w:rsidRDefault="00E12AC5" w:rsidP="00ED25D9">
            <w:pPr>
              <w:spacing w:after="0" w:line="240" w:lineRule="auto"/>
              <w:jc w:val="center"/>
              <w:rPr>
                <w:rFonts w:ascii="Cambria" w:hAnsi="Cambria"/>
                <w:sz w:val="22"/>
                <w:szCs w:val="22"/>
                <w:lang w:val="en-GB"/>
              </w:rPr>
            </w:pPr>
            <w:r w:rsidRPr="006B61D3">
              <w:rPr>
                <w:rFonts w:ascii="Cambria" w:hAnsi="Cambria"/>
                <w:sz w:val="22"/>
                <w:szCs w:val="22"/>
                <w:lang w:val="en-GB"/>
              </w:rPr>
              <w:t>0.065</w:t>
            </w:r>
          </w:p>
        </w:tc>
      </w:tr>
    </w:tbl>
    <w:p w14:paraId="0A5446B5" w14:textId="1FD5AA0C" w:rsidR="00E12AC5" w:rsidRPr="006B61D3" w:rsidRDefault="002022CF" w:rsidP="002022CF">
      <w:pPr>
        <w:spacing w:before="240"/>
        <w:rPr>
          <w:rFonts w:ascii="Times New Roman" w:hAnsi="Times New Roman" w:cs="Times New Roman"/>
          <w:lang w:val="en-GB"/>
        </w:rPr>
        <w:sectPr w:rsidR="00E12AC5" w:rsidRPr="006B61D3" w:rsidSect="002D0E58">
          <w:pgSz w:w="15840" w:h="12240" w:orient="landscape"/>
          <w:pgMar w:top="1282" w:right="1138" w:bottom="1181" w:left="1138" w:header="720" w:footer="720" w:gutter="0"/>
          <w:cols w:space="720"/>
          <w:titlePg/>
          <w:docGrid w:linePitch="360"/>
        </w:sectPr>
      </w:pPr>
      <w:r w:rsidRPr="006B61D3">
        <w:rPr>
          <w:rFonts w:ascii="Times New Roman" w:hAnsi="Times New Roman" w:cs="Times New Roman"/>
          <w:b/>
          <w:lang w:val="en-GB"/>
        </w:rPr>
        <w:t>Statistics</w:t>
      </w:r>
      <w:r w:rsidRPr="006B61D3">
        <w:rPr>
          <w:rFonts w:ascii="Times New Roman" w:hAnsi="Times New Roman" w:cs="Times New Roman"/>
          <w:lang w:val="en-GB"/>
        </w:rPr>
        <w:t xml:space="preserve">: Data are presented as medians (arbitrary units, </w:t>
      </w:r>
      <w:proofErr w:type="spellStart"/>
      <w:r w:rsidRPr="006B61D3">
        <w:rPr>
          <w:rFonts w:ascii="Times New Roman" w:hAnsi="Times New Roman" w:cs="Times New Roman"/>
          <w:lang w:val="en-GB"/>
        </w:rPr>
        <w:t>a.u</w:t>
      </w:r>
      <w:proofErr w:type="spellEnd"/>
      <w:r w:rsidRPr="006B61D3">
        <w:rPr>
          <w:rFonts w:ascii="Times New Roman" w:hAnsi="Times New Roman" w:cs="Times New Roman"/>
          <w:lang w:val="en-GB"/>
        </w:rPr>
        <w:t>.) and 95%CI. P-values for the comparison between groups were calculated using the Mann-Whitney U test</w:t>
      </w:r>
      <w:r w:rsidR="001D249A" w:rsidRPr="006B61D3">
        <w:rPr>
          <w:rFonts w:ascii="Times New Roman" w:hAnsi="Times New Roman" w:cs="Times New Roman"/>
          <w:lang w:val="en-GB"/>
        </w:rPr>
        <w:t xml:space="preserve"> to compare biomarker levels between males and females within each group (NADC cases and non-NADC </w:t>
      </w:r>
      <w:proofErr w:type="spellStart"/>
      <w:r w:rsidR="001D249A" w:rsidRPr="006B61D3">
        <w:rPr>
          <w:rFonts w:ascii="Times New Roman" w:hAnsi="Times New Roman" w:cs="Times New Roman"/>
          <w:lang w:val="en-GB"/>
        </w:rPr>
        <w:t>subcohort</w:t>
      </w:r>
      <w:proofErr w:type="spellEnd"/>
      <w:proofErr w:type="gramStart"/>
      <w:r w:rsidR="001D249A" w:rsidRPr="006B61D3">
        <w:rPr>
          <w:rFonts w:ascii="Times New Roman" w:hAnsi="Times New Roman" w:cs="Times New Roman"/>
          <w:lang w:val="en-GB"/>
        </w:rPr>
        <w:t>).</w:t>
      </w:r>
      <w:r w:rsidRPr="006B61D3">
        <w:rPr>
          <w:rFonts w:ascii="Times New Roman" w:hAnsi="Times New Roman" w:cs="Times New Roman"/>
          <w:lang w:val="en-GB"/>
        </w:rPr>
        <w:t>.</w:t>
      </w:r>
      <w:proofErr w:type="gramEnd"/>
      <w:r w:rsidRPr="006B61D3">
        <w:rPr>
          <w:rFonts w:ascii="Times New Roman" w:hAnsi="Times New Roman" w:cs="Times New Roman"/>
          <w:lang w:val="en-GB"/>
        </w:rPr>
        <w:t xml:space="preserve"> </w:t>
      </w:r>
      <w:r w:rsidRPr="006B61D3">
        <w:rPr>
          <w:rFonts w:ascii="Times New Roman" w:hAnsi="Times New Roman" w:cs="Times New Roman"/>
          <w:b/>
          <w:lang w:val="en-GB"/>
        </w:rPr>
        <w:t>Abbreviations</w:t>
      </w:r>
      <w:r w:rsidRPr="006B61D3">
        <w:rPr>
          <w:rFonts w:ascii="Times New Roman" w:hAnsi="Times New Roman" w:cs="Times New Roman"/>
          <w:lang w:val="en-GB"/>
        </w:rPr>
        <w:t xml:space="preserve">: 95%CI, 95% of confidence interval; p, level of significance; CD, cluster of differentiation; EGF, epidermal </w:t>
      </w:r>
      <w:r w:rsidRPr="006B61D3">
        <w:rPr>
          <w:rFonts w:ascii="Times New Roman" w:hAnsi="Times New Roman" w:cs="Times New Roman"/>
          <w:lang w:val="en-GB"/>
        </w:rPr>
        <w:lastRenderedPageBreak/>
        <w:t>growth factor; FGF, fibroblast growth factor; GDF, growth differentiation factor; HGF, hepatocyte growth factor; IL, interleukin; IP, interferon gamma–induced protein; LAG, lymphocyte activation gene; MCP, monocyte chemoattractant protein; MMP, matrix metalloproteinase; PAI, Plasminogen Activator Inhibitor; PD–1, programmed cell death protein; PD–L, programmed death–ligand; SDF, stromal cell–derived factor ; TIM, T–cell immunoglobulin and mucin domain; TNF, tumour necrosis factor; TNF–R, tumour necrosis factor receptor; VEGF, vascular endothelial growth factor.</w:t>
      </w:r>
    </w:p>
    <w:p w14:paraId="59222466" w14:textId="0F9779CB" w:rsidR="0006558E" w:rsidRPr="006B61D3" w:rsidRDefault="0006558E" w:rsidP="00BD44F4">
      <w:pPr>
        <w:pStyle w:val="Ttulo1"/>
        <w:jc w:val="both"/>
        <w:rPr>
          <w:b w:val="0"/>
        </w:rPr>
      </w:pPr>
      <w:bookmarkStart w:id="19" w:name="_Hlk211247927"/>
      <w:r w:rsidRPr="006B61D3">
        <w:lastRenderedPageBreak/>
        <w:t xml:space="preserve">Supplementary Table </w:t>
      </w:r>
      <w:r w:rsidR="00E12AC5" w:rsidRPr="006B61D3">
        <w:t>5</w:t>
      </w:r>
      <w:r w:rsidRPr="006B61D3">
        <w:t xml:space="preserve">. </w:t>
      </w:r>
      <w:r w:rsidRPr="006B61D3">
        <w:rPr>
          <w:b w:val="0"/>
        </w:rPr>
        <w:t>Unadjusted association of plasma markers of immune regulation and senescence-associated secretory phenotype (SASP) at baseline with the development of non–AIDS–defining cancers (NADCs) during the follow–up time in people with HIV (PWH) on antiretroviral treatment, by gender.</w:t>
      </w:r>
    </w:p>
    <w:bookmarkEnd w:id="19"/>
    <w:tbl>
      <w:tblPr>
        <w:tblW w:w="3948" w:type="pct"/>
        <w:jc w:val="center"/>
        <w:tblLook w:val="01E0" w:firstRow="1" w:lastRow="1" w:firstColumn="1" w:lastColumn="1" w:noHBand="0" w:noVBand="0"/>
      </w:tblPr>
      <w:tblGrid>
        <w:gridCol w:w="1701"/>
        <w:gridCol w:w="1983"/>
        <w:gridCol w:w="2553"/>
        <w:gridCol w:w="2159"/>
        <w:gridCol w:w="1157"/>
        <w:gridCol w:w="1157"/>
      </w:tblGrid>
      <w:tr w:rsidR="006B61D3" w:rsidRPr="006B61D3" w14:paraId="66A29D1E" w14:textId="77777777" w:rsidTr="0075160F">
        <w:trPr>
          <w:jc w:val="center"/>
        </w:trPr>
        <w:tc>
          <w:tcPr>
            <w:tcW w:w="794" w:type="pct"/>
            <w:vAlign w:val="bottom"/>
          </w:tcPr>
          <w:p w14:paraId="4B42E665" w14:textId="77777777" w:rsidR="0006558E" w:rsidRPr="006B61D3" w:rsidRDefault="0006558E" w:rsidP="00A317A7">
            <w:pPr>
              <w:spacing w:after="0" w:line="240" w:lineRule="auto"/>
              <w:rPr>
                <w:rFonts w:ascii="Cambria" w:hAnsi="Cambria"/>
                <w:b/>
                <w:bCs/>
                <w:lang w:val="en-US"/>
              </w:rPr>
            </w:pPr>
          </w:p>
        </w:tc>
        <w:tc>
          <w:tcPr>
            <w:tcW w:w="926" w:type="pct"/>
            <w:vAlign w:val="bottom"/>
          </w:tcPr>
          <w:p w14:paraId="608D7F70" w14:textId="77777777" w:rsidR="0006558E" w:rsidRPr="006B61D3" w:rsidRDefault="0006558E" w:rsidP="00A317A7">
            <w:pPr>
              <w:spacing w:after="0" w:line="240" w:lineRule="auto"/>
              <w:rPr>
                <w:rFonts w:ascii="Cambria" w:hAnsi="Cambria"/>
                <w:b/>
                <w:bCs/>
                <w:lang w:val="en-US"/>
              </w:rPr>
            </w:pPr>
          </w:p>
        </w:tc>
        <w:tc>
          <w:tcPr>
            <w:tcW w:w="1192" w:type="pct"/>
            <w:vAlign w:val="bottom"/>
          </w:tcPr>
          <w:p w14:paraId="2F5EE838" w14:textId="77777777" w:rsidR="0006558E" w:rsidRPr="006B61D3" w:rsidRDefault="0006558E" w:rsidP="00A317A7">
            <w:pPr>
              <w:pBdr>
                <w:bottom w:val="single" w:sz="4" w:space="1" w:color="auto"/>
              </w:pBd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b/>
                <w:bCs/>
                <w:snapToGrid w:val="0"/>
                <w:lang w:val="en-US"/>
              </w:rPr>
            </w:pPr>
            <w:r w:rsidRPr="006B61D3">
              <w:rPr>
                <w:rFonts w:ascii="Cambria" w:hAnsi="Cambria"/>
                <w:b/>
                <w:bCs/>
                <w:snapToGrid w:val="0"/>
                <w:lang w:val="en-US"/>
              </w:rPr>
              <w:t>Female individuals</w:t>
            </w:r>
          </w:p>
        </w:tc>
        <w:tc>
          <w:tcPr>
            <w:tcW w:w="1008" w:type="pct"/>
            <w:vAlign w:val="bottom"/>
          </w:tcPr>
          <w:p w14:paraId="66FF81D6" w14:textId="77777777" w:rsidR="0006558E" w:rsidRPr="006B61D3" w:rsidRDefault="0006558E" w:rsidP="00A317A7">
            <w:pPr>
              <w:pBdr>
                <w:bottom w:val="single" w:sz="4" w:space="1" w:color="auto"/>
              </w:pBd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b/>
                <w:bCs/>
                <w:snapToGrid w:val="0"/>
                <w:lang w:val="en-GB"/>
              </w:rPr>
            </w:pPr>
            <w:r w:rsidRPr="006B61D3">
              <w:rPr>
                <w:rFonts w:ascii="Cambria" w:hAnsi="Cambria"/>
                <w:b/>
                <w:bCs/>
                <w:snapToGrid w:val="0"/>
                <w:lang w:val="en-US"/>
              </w:rPr>
              <w:t>Male individuals</w:t>
            </w:r>
          </w:p>
        </w:tc>
        <w:tc>
          <w:tcPr>
            <w:tcW w:w="1080" w:type="pct"/>
            <w:gridSpan w:val="2"/>
            <w:vAlign w:val="bottom"/>
          </w:tcPr>
          <w:p w14:paraId="7324D23F" w14:textId="77777777" w:rsidR="0006558E" w:rsidRPr="006B61D3" w:rsidRDefault="0006558E" w:rsidP="00A317A7">
            <w:pPr>
              <w:pBdr>
                <w:bottom w:val="single" w:sz="4" w:space="1" w:color="auto"/>
              </w:pBdr>
              <w:tabs>
                <w:tab w:val="left" w:pos="709"/>
              </w:tabs>
              <w:spacing w:after="0" w:line="240" w:lineRule="auto"/>
              <w:jc w:val="center"/>
              <w:rPr>
                <w:rFonts w:ascii="Cambria" w:hAnsi="Cambria"/>
                <w:b/>
                <w:bCs/>
                <w:snapToGrid w:val="0"/>
                <w:lang w:val="en-GB"/>
              </w:rPr>
            </w:pPr>
            <w:r w:rsidRPr="006B61D3">
              <w:rPr>
                <w:rFonts w:ascii="Cambria" w:hAnsi="Cambria"/>
                <w:b/>
                <w:bCs/>
                <w:snapToGrid w:val="0"/>
                <w:lang w:val="en-GB"/>
              </w:rPr>
              <w:t>Interaction</w:t>
            </w:r>
          </w:p>
        </w:tc>
      </w:tr>
      <w:tr w:rsidR="006B61D3" w:rsidRPr="006B61D3" w14:paraId="6A1C2E34" w14:textId="77777777" w:rsidTr="0075160F">
        <w:trPr>
          <w:jc w:val="center"/>
        </w:trPr>
        <w:tc>
          <w:tcPr>
            <w:tcW w:w="794" w:type="pct"/>
            <w:vAlign w:val="bottom"/>
          </w:tcPr>
          <w:p w14:paraId="077266D6" w14:textId="77777777" w:rsidR="0006558E" w:rsidRPr="006B61D3" w:rsidRDefault="0006558E" w:rsidP="00A317A7">
            <w:pPr>
              <w:pBdr>
                <w:bottom w:val="single" w:sz="4" w:space="1" w:color="auto"/>
              </w:pBdr>
              <w:spacing w:after="0" w:line="240" w:lineRule="auto"/>
              <w:rPr>
                <w:rFonts w:ascii="Cambria" w:hAnsi="Cambria"/>
                <w:b/>
                <w:bCs/>
                <w:lang w:val="en-US"/>
              </w:rPr>
            </w:pPr>
            <w:r w:rsidRPr="006B61D3">
              <w:rPr>
                <w:rFonts w:ascii="Cambria" w:hAnsi="Cambria"/>
                <w:b/>
                <w:bCs/>
                <w:lang w:val="en-US"/>
              </w:rPr>
              <w:t>Category</w:t>
            </w:r>
          </w:p>
        </w:tc>
        <w:tc>
          <w:tcPr>
            <w:tcW w:w="926" w:type="pct"/>
            <w:vAlign w:val="bottom"/>
          </w:tcPr>
          <w:p w14:paraId="4ADFD88A" w14:textId="77777777" w:rsidR="0006558E" w:rsidRPr="006B61D3" w:rsidRDefault="0006558E" w:rsidP="00A317A7">
            <w:pPr>
              <w:pBdr>
                <w:bottom w:val="single" w:sz="4" w:space="1" w:color="auto"/>
              </w:pBdr>
              <w:spacing w:after="0" w:line="240" w:lineRule="auto"/>
              <w:rPr>
                <w:rFonts w:ascii="Cambria" w:hAnsi="Cambria"/>
                <w:b/>
                <w:bCs/>
                <w:lang w:val="en-US"/>
              </w:rPr>
            </w:pPr>
            <w:r w:rsidRPr="006B61D3">
              <w:rPr>
                <w:rFonts w:ascii="Cambria" w:hAnsi="Cambria"/>
                <w:b/>
                <w:bCs/>
                <w:lang w:val="en-US"/>
              </w:rPr>
              <w:t>Marker</w:t>
            </w:r>
          </w:p>
        </w:tc>
        <w:tc>
          <w:tcPr>
            <w:tcW w:w="1192" w:type="pct"/>
            <w:vAlign w:val="bottom"/>
          </w:tcPr>
          <w:p w14:paraId="0882F3D6" w14:textId="77777777" w:rsidR="0006558E" w:rsidRPr="006B61D3" w:rsidRDefault="0006558E" w:rsidP="00A317A7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lang w:val="en-GB"/>
              </w:rPr>
            </w:pPr>
            <w:r w:rsidRPr="006B61D3">
              <w:rPr>
                <w:rFonts w:ascii="Cambria" w:hAnsi="Cambria"/>
                <w:b/>
                <w:lang w:val="en-GB"/>
              </w:rPr>
              <w:t>HR (95%CI)</w:t>
            </w:r>
          </w:p>
        </w:tc>
        <w:tc>
          <w:tcPr>
            <w:tcW w:w="1008" w:type="pct"/>
            <w:vAlign w:val="bottom"/>
          </w:tcPr>
          <w:p w14:paraId="22D11A15" w14:textId="77777777" w:rsidR="0006558E" w:rsidRPr="006B61D3" w:rsidRDefault="0006558E" w:rsidP="00A317A7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lang w:val="en-GB"/>
              </w:rPr>
            </w:pPr>
            <w:r w:rsidRPr="006B61D3">
              <w:rPr>
                <w:rFonts w:ascii="Cambria" w:hAnsi="Cambria"/>
                <w:b/>
                <w:lang w:val="en-GB"/>
              </w:rPr>
              <w:t>HR (95%CI)</w:t>
            </w:r>
          </w:p>
        </w:tc>
        <w:tc>
          <w:tcPr>
            <w:tcW w:w="540" w:type="pct"/>
            <w:vAlign w:val="bottom"/>
          </w:tcPr>
          <w:p w14:paraId="4AE25A17" w14:textId="77777777" w:rsidR="0006558E" w:rsidRPr="006B61D3" w:rsidRDefault="0006558E" w:rsidP="00A317A7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bCs/>
                <w:i/>
                <w:snapToGrid w:val="0"/>
                <w:lang w:val="en-US"/>
              </w:rPr>
            </w:pPr>
            <w:r w:rsidRPr="006B61D3">
              <w:rPr>
                <w:rFonts w:ascii="Cambria" w:hAnsi="Cambria"/>
                <w:b/>
                <w:bCs/>
                <w:i/>
                <w:snapToGrid w:val="0"/>
                <w:lang w:val="en-US"/>
              </w:rPr>
              <w:t>p-value</w:t>
            </w:r>
          </w:p>
        </w:tc>
        <w:tc>
          <w:tcPr>
            <w:tcW w:w="540" w:type="pct"/>
            <w:vAlign w:val="bottom"/>
          </w:tcPr>
          <w:p w14:paraId="68A7029D" w14:textId="77777777" w:rsidR="0006558E" w:rsidRPr="006B61D3" w:rsidRDefault="0006558E" w:rsidP="00A317A7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Cambria" w:hAnsi="Cambria"/>
                <w:b/>
                <w:bCs/>
                <w:i/>
                <w:snapToGrid w:val="0"/>
                <w:lang w:val="en-US"/>
              </w:rPr>
            </w:pPr>
            <w:r w:rsidRPr="006B61D3">
              <w:rPr>
                <w:rFonts w:ascii="Cambria" w:hAnsi="Cambria"/>
                <w:b/>
                <w:bCs/>
                <w:i/>
                <w:snapToGrid w:val="0"/>
                <w:lang w:val="en-US"/>
              </w:rPr>
              <w:t>q-value</w:t>
            </w:r>
          </w:p>
        </w:tc>
      </w:tr>
      <w:tr w:rsidR="006B61D3" w:rsidRPr="006B61D3" w14:paraId="36EE6859" w14:textId="77777777" w:rsidTr="0075160F">
        <w:trPr>
          <w:jc w:val="center"/>
        </w:trPr>
        <w:tc>
          <w:tcPr>
            <w:tcW w:w="794" w:type="pct"/>
            <w:vMerge w:val="restart"/>
            <w:tcBorders>
              <w:bottom w:val="single" w:sz="4" w:space="0" w:color="auto"/>
            </w:tcBorders>
            <w:vAlign w:val="center"/>
          </w:tcPr>
          <w:p w14:paraId="562573AE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Immune regulation</w:t>
            </w:r>
          </w:p>
        </w:tc>
        <w:tc>
          <w:tcPr>
            <w:tcW w:w="926" w:type="pct"/>
            <w:vAlign w:val="bottom"/>
          </w:tcPr>
          <w:p w14:paraId="75D3BE89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CD28</w:t>
            </w:r>
          </w:p>
        </w:tc>
        <w:tc>
          <w:tcPr>
            <w:tcW w:w="1192" w:type="pct"/>
            <w:vAlign w:val="bottom"/>
          </w:tcPr>
          <w:p w14:paraId="5741964A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GB"/>
              </w:rPr>
            </w:pPr>
            <w:r w:rsidRPr="006B61D3">
              <w:rPr>
                <w:rFonts w:ascii="Cambria" w:hAnsi="Cambria" w:cs="Calibri"/>
              </w:rPr>
              <w:t>1.06 (0.48 – 2.31)</w:t>
            </w:r>
          </w:p>
        </w:tc>
        <w:tc>
          <w:tcPr>
            <w:tcW w:w="1008" w:type="pct"/>
            <w:vAlign w:val="bottom"/>
          </w:tcPr>
          <w:p w14:paraId="0A2F6CED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1.29 (1.03 – 1.61)</w:t>
            </w:r>
          </w:p>
        </w:tc>
        <w:tc>
          <w:tcPr>
            <w:tcW w:w="540" w:type="pct"/>
            <w:vAlign w:val="bottom"/>
          </w:tcPr>
          <w:p w14:paraId="587283FB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 w:cs="Calibri"/>
              </w:rPr>
              <w:t>0.478</w:t>
            </w:r>
          </w:p>
        </w:tc>
        <w:tc>
          <w:tcPr>
            <w:tcW w:w="540" w:type="pct"/>
            <w:vAlign w:val="bottom"/>
          </w:tcPr>
          <w:p w14:paraId="3C3E23C1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 w:cs="Calibri"/>
              </w:rPr>
              <w:t>0.604</w:t>
            </w:r>
          </w:p>
        </w:tc>
      </w:tr>
      <w:tr w:rsidR="006B61D3" w:rsidRPr="006B61D3" w14:paraId="6D7AA64E" w14:textId="77777777" w:rsidTr="0075160F">
        <w:trPr>
          <w:jc w:val="center"/>
        </w:trPr>
        <w:tc>
          <w:tcPr>
            <w:tcW w:w="794" w:type="pct"/>
            <w:vMerge/>
            <w:tcBorders>
              <w:bottom w:val="single" w:sz="4" w:space="0" w:color="auto"/>
            </w:tcBorders>
            <w:vAlign w:val="center"/>
          </w:tcPr>
          <w:p w14:paraId="7325F1E0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</w:p>
        </w:tc>
        <w:tc>
          <w:tcPr>
            <w:tcW w:w="926" w:type="pct"/>
            <w:vAlign w:val="bottom"/>
          </w:tcPr>
          <w:p w14:paraId="11BD0C86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snapToGrid w:val="0"/>
                <w:lang w:val="en-US"/>
              </w:rPr>
              <w:t>CD80</w:t>
            </w:r>
          </w:p>
        </w:tc>
        <w:tc>
          <w:tcPr>
            <w:tcW w:w="1192" w:type="pct"/>
            <w:vAlign w:val="bottom"/>
          </w:tcPr>
          <w:p w14:paraId="1C9624C2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0.24 (0.02 – 2.88)</w:t>
            </w:r>
          </w:p>
        </w:tc>
        <w:tc>
          <w:tcPr>
            <w:tcW w:w="1008" w:type="pct"/>
            <w:vAlign w:val="bottom"/>
          </w:tcPr>
          <w:p w14:paraId="470CE32B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1.54 (0.89 – 2.66)</w:t>
            </w:r>
          </w:p>
        </w:tc>
        <w:tc>
          <w:tcPr>
            <w:tcW w:w="540" w:type="pct"/>
            <w:vAlign w:val="bottom"/>
          </w:tcPr>
          <w:p w14:paraId="5473C76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  <w:b/>
              </w:rPr>
            </w:pPr>
            <w:r w:rsidRPr="006B61D3">
              <w:rPr>
                <w:rFonts w:ascii="Cambria" w:hAnsi="Cambria" w:cs="Calibri"/>
                <w:b/>
              </w:rPr>
              <w:t>0.021</w:t>
            </w:r>
          </w:p>
        </w:tc>
        <w:tc>
          <w:tcPr>
            <w:tcW w:w="540" w:type="pct"/>
            <w:vAlign w:val="bottom"/>
          </w:tcPr>
          <w:p w14:paraId="78B5B200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  <w:b/>
              </w:rPr>
            </w:pPr>
            <w:r w:rsidRPr="006B61D3">
              <w:rPr>
                <w:rFonts w:ascii="Cambria" w:hAnsi="Cambria"/>
                <w:b/>
              </w:rPr>
              <w:t>0.085</w:t>
            </w:r>
          </w:p>
        </w:tc>
      </w:tr>
      <w:tr w:rsidR="006B61D3" w:rsidRPr="006B61D3" w14:paraId="286AB323" w14:textId="77777777" w:rsidTr="0075160F">
        <w:trPr>
          <w:jc w:val="center"/>
        </w:trPr>
        <w:tc>
          <w:tcPr>
            <w:tcW w:w="794" w:type="pct"/>
            <w:vMerge/>
            <w:tcBorders>
              <w:bottom w:val="single" w:sz="4" w:space="0" w:color="auto"/>
            </w:tcBorders>
            <w:vAlign w:val="center"/>
          </w:tcPr>
          <w:p w14:paraId="154AE55E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926" w:type="pct"/>
            <w:vAlign w:val="bottom"/>
          </w:tcPr>
          <w:p w14:paraId="754DF155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PD</w:t>
            </w:r>
            <w:r w:rsidRPr="006B61D3">
              <w:rPr>
                <w:rFonts w:ascii="Cambria" w:hAnsi="Cambria"/>
                <w:snapToGrid w:val="0"/>
                <w:lang w:val="en-US"/>
              </w:rPr>
              <w:t>–1</w:t>
            </w:r>
          </w:p>
        </w:tc>
        <w:tc>
          <w:tcPr>
            <w:tcW w:w="1192" w:type="pct"/>
            <w:vAlign w:val="bottom"/>
          </w:tcPr>
          <w:p w14:paraId="4A302DD5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1.35 (0.75 – 2.43)</w:t>
            </w:r>
          </w:p>
        </w:tc>
        <w:tc>
          <w:tcPr>
            <w:tcW w:w="1008" w:type="pct"/>
            <w:vAlign w:val="bottom"/>
          </w:tcPr>
          <w:p w14:paraId="355B2A35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1.12 (0.91 – 1.37)</w:t>
            </w:r>
          </w:p>
        </w:tc>
        <w:tc>
          <w:tcPr>
            <w:tcW w:w="540" w:type="pct"/>
          </w:tcPr>
          <w:p w14:paraId="056F0754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0.358</w:t>
            </w:r>
          </w:p>
        </w:tc>
        <w:tc>
          <w:tcPr>
            <w:tcW w:w="540" w:type="pct"/>
          </w:tcPr>
          <w:p w14:paraId="0F78CD5A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0.477</w:t>
            </w:r>
          </w:p>
        </w:tc>
      </w:tr>
      <w:tr w:rsidR="006B61D3" w:rsidRPr="006B61D3" w14:paraId="360978CA" w14:textId="77777777" w:rsidTr="0075160F">
        <w:trPr>
          <w:jc w:val="center"/>
        </w:trPr>
        <w:tc>
          <w:tcPr>
            <w:tcW w:w="794" w:type="pct"/>
            <w:vMerge/>
            <w:tcBorders>
              <w:bottom w:val="single" w:sz="4" w:space="0" w:color="auto"/>
            </w:tcBorders>
            <w:vAlign w:val="center"/>
          </w:tcPr>
          <w:p w14:paraId="20671D75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926" w:type="pct"/>
            <w:vAlign w:val="bottom"/>
          </w:tcPr>
          <w:p w14:paraId="2EE1DFE1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PD</w:t>
            </w:r>
            <w:r w:rsidRPr="006B61D3">
              <w:rPr>
                <w:rFonts w:ascii="Cambria" w:hAnsi="Cambria"/>
                <w:snapToGrid w:val="0"/>
                <w:lang w:val="en-US"/>
              </w:rPr>
              <w:t>–L1</w:t>
            </w:r>
          </w:p>
        </w:tc>
        <w:tc>
          <w:tcPr>
            <w:tcW w:w="1192" w:type="pct"/>
            <w:vAlign w:val="bottom"/>
          </w:tcPr>
          <w:p w14:paraId="2A56946E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1.97 (1.18 – 3.27)</w:t>
            </w:r>
          </w:p>
        </w:tc>
        <w:tc>
          <w:tcPr>
            <w:tcW w:w="1008" w:type="pct"/>
            <w:vAlign w:val="bottom"/>
          </w:tcPr>
          <w:p w14:paraId="568903B2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1.16 (0.83 – 1.63)</w:t>
            </w:r>
          </w:p>
        </w:tc>
        <w:tc>
          <w:tcPr>
            <w:tcW w:w="540" w:type="pct"/>
          </w:tcPr>
          <w:p w14:paraId="615FA54B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0.080</w:t>
            </w:r>
          </w:p>
        </w:tc>
        <w:tc>
          <w:tcPr>
            <w:tcW w:w="540" w:type="pct"/>
          </w:tcPr>
          <w:p w14:paraId="2D552216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0.240</w:t>
            </w:r>
          </w:p>
        </w:tc>
      </w:tr>
      <w:tr w:rsidR="006B61D3" w:rsidRPr="006B61D3" w14:paraId="1D322FDF" w14:textId="77777777" w:rsidTr="0075160F">
        <w:trPr>
          <w:jc w:val="center"/>
        </w:trPr>
        <w:tc>
          <w:tcPr>
            <w:tcW w:w="794" w:type="pct"/>
            <w:vMerge/>
            <w:tcBorders>
              <w:bottom w:val="single" w:sz="4" w:space="0" w:color="auto"/>
            </w:tcBorders>
            <w:vAlign w:val="center"/>
          </w:tcPr>
          <w:p w14:paraId="246BAC36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926" w:type="pct"/>
            <w:vAlign w:val="bottom"/>
          </w:tcPr>
          <w:p w14:paraId="51BA4A64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PD</w:t>
            </w:r>
            <w:r w:rsidRPr="006B61D3">
              <w:rPr>
                <w:rFonts w:ascii="Cambria" w:hAnsi="Cambria"/>
                <w:snapToGrid w:val="0"/>
                <w:lang w:val="en-US"/>
              </w:rPr>
              <w:t>–L2</w:t>
            </w:r>
          </w:p>
        </w:tc>
        <w:tc>
          <w:tcPr>
            <w:tcW w:w="1192" w:type="pct"/>
            <w:vAlign w:val="bottom"/>
          </w:tcPr>
          <w:p w14:paraId="72C4AFB3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3.59 (1.12 – 11.53)</w:t>
            </w:r>
          </w:p>
        </w:tc>
        <w:tc>
          <w:tcPr>
            <w:tcW w:w="1008" w:type="pct"/>
            <w:vAlign w:val="bottom"/>
          </w:tcPr>
          <w:p w14:paraId="7E9549E7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1.84 (1.10 – 3.08)</w:t>
            </w:r>
          </w:p>
        </w:tc>
        <w:tc>
          <w:tcPr>
            <w:tcW w:w="540" w:type="pct"/>
          </w:tcPr>
          <w:p w14:paraId="40412811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0.183</w:t>
            </w:r>
          </w:p>
        </w:tc>
        <w:tc>
          <w:tcPr>
            <w:tcW w:w="540" w:type="pct"/>
          </w:tcPr>
          <w:p w14:paraId="1EAAE57A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0.367</w:t>
            </w:r>
          </w:p>
        </w:tc>
      </w:tr>
      <w:tr w:rsidR="006B61D3" w:rsidRPr="006B61D3" w14:paraId="52637FFD" w14:textId="77777777" w:rsidTr="0075160F">
        <w:trPr>
          <w:jc w:val="center"/>
        </w:trPr>
        <w:tc>
          <w:tcPr>
            <w:tcW w:w="794" w:type="pct"/>
            <w:vMerge/>
            <w:tcBorders>
              <w:bottom w:val="single" w:sz="4" w:space="0" w:color="auto"/>
            </w:tcBorders>
            <w:vAlign w:val="center"/>
          </w:tcPr>
          <w:p w14:paraId="29633A7B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</w:p>
        </w:tc>
        <w:tc>
          <w:tcPr>
            <w:tcW w:w="926" w:type="pct"/>
            <w:vAlign w:val="bottom"/>
          </w:tcPr>
          <w:p w14:paraId="5EC74A90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LAG</w:t>
            </w:r>
            <w:r w:rsidRPr="006B61D3">
              <w:rPr>
                <w:rFonts w:ascii="Cambria" w:hAnsi="Cambria"/>
                <w:snapToGrid w:val="0"/>
                <w:lang w:val="en-US"/>
              </w:rPr>
              <w:t>–3</w:t>
            </w:r>
          </w:p>
        </w:tc>
        <w:tc>
          <w:tcPr>
            <w:tcW w:w="1192" w:type="pct"/>
            <w:vAlign w:val="bottom"/>
          </w:tcPr>
          <w:p w14:paraId="1E8453E6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1.54 (0.95 – 2.49)</w:t>
            </w:r>
          </w:p>
        </w:tc>
        <w:tc>
          <w:tcPr>
            <w:tcW w:w="1008" w:type="pct"/>
            <w:vAlign w:val="bottom"/>
          </w:tcPr>
          <w:p w14:paraId="5593735F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1.06 (0.8 – 1.40)</w:t>
            </w:r>
          </w:p>
        </w:tc>
        <w:tc>
          <w:tcPr>
            <w:tcW w:w="540" w:type="pct"/>
            <w:vAlign w:val="bottom"/>
          </w:tcPr>
          <w:p w14:paraId="14BDF50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0.149</w:t>
            </w:r>
          </w:p>
        </w:tc>
        <w:tc>
          <w:tcPr>
            <w:tcW w:w="540" w:type="pct"/>
            <w:vAlign w:val="bottom"/>
          </w:tcPr>
          <w:p w14:paraId="566DEE80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0.324</w:t>
            </w:r>
          </w:p>
        </w:tc>
      </w:tr>
      <w:tr w:rsidR="006B61D3" w:rsidRPr="006B61D3" w14:paraId="5DEF3FD9" w14:textId="77777777" w:rsidTr="0075160F">
        <w:trPr>
          <w:jc w:val="center"/>
        </w:trPr>
        <w:tc>
          <w:tcPr>
            <w:tcW w:w="794" w:type="pct"/>
            <w:vMerge/>
            <w:tcBorders>
              <w:bottom w:val="single" w:sz="4" w:space="0" w:color="auto"/>
            </w:tcBorders>
            <w:vAlign w:val="center"/>
          </w:tcPr>
          <w:p w14:paraId="4E31DE6E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926" w:type="pct"/>
            <w:tcBorders>
              <w:bottom w:val="single" w:sz="4" w:space="0" w:color="auto"/>
            </w:tcBorders>
            <w:vAlign w:val="bottom"/>
          </w:tcPr>
          <w:p w14:paraId="6A2F13C6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TIM</w:t>
            </w:r>
            <w:r w:rsidRPr="006B61D3">
              <w:rPr>
                <w:rFonts w:ascii="Cambria" w:hAnsi="Cambria"/>
                <w:snapToGrid w:val="0"/>
                <w:lang w:val="en-US"/>
              </w:rPr>
              <w:t>–3</w:t>
            </w:r>
          </w:p>
        </w:tc>
        <w:tc>
          <w:tcPr>
            <w:tcW w:w="1192" w:type="pct"/>
            <w:tcBorders>
              <w:bottom w:val="single" w:sz="4" w:space="0" w:color="auto"/>
            </w:tcBorders>
            <w:vAlign w:val="bottom"/>
          </w:tcPr>
          <w:p w14:paraId="2B168FC3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2.38 (1.04 – 5.45)</w:t>
            </w:r>
          </w:p>
        </w:tc>
        <w:tc>
          <w:tcPr>
            <w:tcW w:w="1008" w:type="pct"/>
            <w:tcBorders>
              <w:bottom w:val="single" w:sz="4" w:space="0" w:color="auto"/>
            </w:tcBorders>
            <w:vAlign w:val="bottom"/>
          </w:tcPr>
          <w:p w14:paraId="1B95F6D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1.16 (0.76 – 1.75)</w:t>
            </w:r>
          </w:p>
        </w:tc>
        <w:tc>
          <w:tcPr>
            <w:tcW w:w="540" w:type="pct"/>
            <w:tcBorders>
              <w:bottom w:val="single" w:sz="4" w:space="0" w:color="auto"/>
            </w:tcBorders>
          </w:tcPr>
          <w:p w14:paraId="632B8F7D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0.058</w:t>
            </w:r>
          </w:p>
        </w:tc>
        <w:tc>
          <w:tcPr>
            <w:tcW w:w="540" w:type="pct"/>
            <w:tcBorders>
              <w:bottom w:val="single" w:sz="4" w:space="0" w:color="auto"/>
            </w:tcBorders>
          </w:tcPr>
          <w:p w14:paraId="192C9224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0.199</w:t>
            </w:r>
          </w:p>
        </w:tc>
      </w:tr>
      <w:tr w:rsidR="006B61D3" w:rsidRPr="006B61D3" w14:paraId="0428F1FE" w14:textId="77777777" w:rsidTr="0075160F">
        <w:trPr>
          <w:jc w:val="center"/>
        </w:trPr>
        <w:tc>
          <w:tcPr>
            <w:tcW w:w="794" w:type="pct"/>
            <w:vMerge w:val="restart"/>
            <w:tcBorders>
              <w:top w:val="single" w:sz="4" w:space="0" w:color="auto"/>
            </w:tcBorders>
            <w:vAlign w:val="center"/>
          </w:tcPr>
          <w:p w14:paraId="3E7160B1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Senescence–associated secretory phenotype (SASP)</w:t>
            </w:r>
          </w:p>
        </w:tc>
        <w:tc>
          <w:tcPr>
            <w:tcW w:w="926" w:type="pct"/>
            <w:tcBorders>
              <w:top w:val="single" w:sz="4" w:space="0" w:color="auto"/>
            </w:tcBorders>
            <w:vAlign w:val="bottom"/>
          </w:tcPr>
          <w:p w14:paraId="1E973F9E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CD36</w:t>
            </w:r>
          </w:p>
        </w:tc>
        <w:tc>
          <w:tcPr>
            <w:tcW w:w="1192" w:type="pct"/>
            <w:tcBorders>
              <w:top w:val="single" w:sz="4" w:space="0" w:color="auto"/>
            </w:tcBorders>
            <w:vAlign w:val="bottom"/>
          </w:tcPr>
          <w:p w14:paraId="2B7057A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1.26 (0.61 – 2.61)</w:t>
            </w:r>
          </w:p>
        </w:tc>
        <w:tc>
          <w:tcPr>
            <w:tcW w:w="1008" w:type="pct"/>
            <w:tcBorders>
              <w:top w:val="single" w:sz="4" w:space="0" w:color="auto"/>
            </w:tcBorders>
            <w:vAlign w:val="bottom"/>
          </w:tcPr>
          <w:p w14:paraId="0FDF97E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1.29 (0.96 – 1.74)</w:t>
            </w:r>
          </w:p>
        </w:tc>
        <w:tc>
          <w:tcPr>
            <w:tcW w:w="540" w:type="pct"/>
            <w:tcBorders>
              <w:top w:val="single" w:sz="4" w:space="0" w:color="auto"/>
            </w:tcBorders>
          </w:tcPr>
          <w:p w14:paraId="0FD36AE3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0.941</w:t>
            </w:r>
          </w:p>
        </w:tc>
        <w:tc>
          <w:tcPr>
            <w:tcW w:w="540" w:type="pct"/>
            <w:tcBorders>
              <w:top w:val="single" w:sz="4" w:space="0" w:color="auto"/>
            </w:tcBorders>
          </w:tcPr>
          <w:p w14:paraId="3CB84482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0.982</w:t>
            </w:r>
          </w:p>
        </w:tc>
      </w:tr>
      <w:tr w:rsidR="006B61D3" w:rsidRPr="006B61D3" w14:paraId="4DBE1E7C" w14:textId="77777777" w:rsidTr="0075160F">
        <w:trPr>
          <w:jc w:val="center"/>
        </w:trPr>
        <w:tc>
          <w:tcPr>
            <w:tcW w:w="794" w:type="pct"/>
            <w:vMerge/>
            <w:vAlign w:val="bottom"/>
          </w:tcPr>
          <w:p w14:paraId="31D84AAE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</w:p>
        </w:tc>
        <w:tc>
          <w:tcPr>
            <w:tcW w:w="926" w:type="pct"/>
            <w:vAlign w:val="bottom"/>
          </w:tcPr>
          <w:p w14:paraId="51B5D1E5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snapToGrid w:val="0"/>
                <w:lang w:val="en-US"/>
              </w:rPr>
              <w:t>IL–1α</w:t>
            </w:r>
          </w:p>
        </w:tc>
        <w:tc>
          <w:tcPr>
            <w:tcW w:w="1192" w:type="pct"/>
            <w:vAlign w:val="bottom"/>
          </w:tcPr>
          <w:p w14:paraId="4742327B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GB"/>
              </w:rPr>
            </w:pPr>
            <w:r w:rsidRPr="006B61D3">
              <w:rPr>
                <w:rFonts w:ascii="Cambria" w:hAnsi="Cambria" w:cs="Calibri"/>
              </w:rPr>
              <w:t>1.37 (0.46 – 4.02)</w:t>
            </w:r>
          </w:p>
        </w:tc>
        <w:tc>
          <w:tcPr>
            <w:tcW w:w="1008" w:type="pct"/>
            <w:vAlign w:val="bottom"/>
          </w:tcPr>
          <w:p w14:paraId="51976EED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GB"/>
              </w:rPr>
            </w:pPr>
            <w:r w:rsidRPr="006B61D3">
              <w:rPr>
                <w:rFonts w:ascii="Cambria" w:hAnsi="Cambria"/>
              </w:rPr>
              <w:t>1.07 (0.77 – 1.48)</w:t>
            </w:r>
          </w:p>
        </w:tc>
        <w:tc>
          <w:tcPr>
            <w:tcW w:w="540" w:type="pct"/>
            <w:vAlign w:val="bottom"/>
          </w:tcPr>
          <w:p w14:paraId="3987568F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0.549</w:t>
            </w:r>
          </w:p>
        </w:tc>
        <w:tc>
          <w:tcPr>
            <w:tcW w:w="540" w:type="pct"/>
            <w:vAlign w:val="bottom"/>
          </w:tcPr>
          <w:p w14:paraId="18108B56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0.627</w:t>
            </w:r>
          </w:p>
        </w:tc>
      </w:tr>
      <w:tr w:rsidR="006B61D3" w:rsidRPr="006B61D3" w14:paraId="0568A561" w14:textId="77777777" w:rsidTr="0075160F">
        <w:trPr>
          <w:jc w:val="center"/>
        </w:trPr>
        <w:tc>
          <w:tcPr>
            <w:tcW w:w="794" w:type="pct"/>
            <w:vMerge/>
            <w:vAlign w:val="bottom"/>
          </w:tcPr>
          <w:p w14:paraId="11A45663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</w:p>
        </w:tc>
        <w:tc>
          <w:tcPr>
            <w:tcW w:w="926" w:type="pct"/>
            <w:vAlign w:val="bottom"/>
          </w:tcPr>
          <w:p w14:paraId="6892D78C" w14:textId="006E9355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  <w:r w:rsidRPr="006B61D3">
              <w:rPr>
                <w:rFonts w:ascii="Cambria" w:hAnsi="Cambria"/>
              </w:rPr>
              <w:t>IL</w:t>
            </w:r>
            <w:r w:rsidRPr="006B61D3">
              <w:rPr>
                <w:rFonts w:ascii="Cambria" w:hAnsi="Cambria"/>
                <w:snapToGrid w:val="0"/>
                <w:lang w:val="en-US"/>
              </w:rPr>
              <w:t>–</w:t>
            </w:r>
            <w:r w:rsidRPr="006B61D3">
              <w:rPr>
                <w:rFonts w:ascii="Cambria" w:hAnsi="Cambria"/>
              </w:rPr>
              <w:t xml:space="preserve">8 </w:t>
            </w:r>
          </w:p>
        </w:tc>
        <w:tc>
          <w:tcPr>
            <w:tcW w:w="1192" w:type="pct"/>
            <w:vAlign w:val="bottom"/>
          </w:tcPr>
          <w:p w14:paraId="64640FEA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 w:cs="Calibri"/>
              </w:rPr>
              <w:t>1.01 (0.44 – 2.36)</w:t>
            </w:r>
          </w:p>
        </w:tc>
        <w:tc>
          <w:tcPr>
            <w:tcW w:w="1008" w:type="pct"/>
            <w:vAlign w:val="bottom"/>
          </w:tcPr>
          <w:p w14:paraId="6DC38016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1.23 (0.92 – 1.65)</w:t>
            </w:r>
          </w:p>
        </w:tc>
        <w:tc>
          <w:tcPr>
            <w:tcW w:w="540" w:type="pct"/>
            <w:vAlign w:val="bottom"/>
          </w:tcPr>
          <w:p w14:paraId="0015C46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0.531</w:t>
            </w:r>
          </w:p>
        </w:tc>
        <w:tc>
          <w:tcPr>
            <w:tcW w:w="540" w:type="pct"/>
            <w:vAlign w:val="bottom"/>
          </w:tcPr>
          <w:p w14:paraId="5E1C795C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0.627</w:t>
            </w:r>
          </w:p>
        </w:tc>
      </w:tr>
      <w:tr w:rsidR="006B61D3" w:rsidRPr="006B61D3" w14:paraId="3F7C096D" w14:textId="77777777" w:rsidTr="0075160F">
        <w:trPr>
          <w:jc w:val="center"/>
        </w:trPr>
        <w:tc>
          <w:tcPr>
            <w:tcW w:w="794" w:type="pct"/>
            <w:vMerge/>
            <w:vAlign w:val="bottom"/>
          </w:tcPr>
          <w:p w14:paraId="1A9D2B05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</w:rPr>
            </w:pPr>
          </w:p>
        </w:tc>
        <w:tc>
          <w:tcPr>
            <w:tcW w:w="926" w:type="pct"/>
            <w:vAlign w:val="bottom"/>
          </w:tcPr>
          <w:p w14:paraId="1A881BD0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r w:rsidRPr="006B61D3">
              <w:rPr>
                <w:rFonts w:ascii="Cambria" w:hAnsi="Cambria"/>
                <w:snapToGrid w:val="0"/>
              </w:rPr>
              <w:t>MCP</w:t>
            </w:r>
            <w:r w:rsidRPr="006B61D3">
              <w:rPr>
                <w:rFonts w:ascii="Cambria" w:hAnsi="Cambria"/>
                <w:snapToGrid w:val="0"/>
                <w:lang w:val="en-US"/>
              </w:rPr>
              <w:t>–1</w:t>
            </w:r>
          </w:p>
        </w:tc>
        <w:tc>
          <w:tcPr>
            <w:tcW w:w="1192" w:type="pct"/>
            <w:vAlign w:val="bottom"/>
          </w:tcPr>
          <w:p w14:paraId="729FA87E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2.73 (1.40 – 5.35)</w:t>
            </w:r>
          </w:p>
        </w:tc>
        <w:tc>
          <w:tcPr>
            <w:tcW w:w="1008" w:type="pct"/>
            <w:vAlign w:val="bottom"/>
          </w:tcPr>
          <w:p w14:paraId="720FD0DF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0.89 (0.56 – 1.42)</w:t>
            </w:r>
          </w:p>
        </w:tc>
        <w:tc>
          <w:tcPr>
            <w:tcW w:w="540" w:type="pct"/>
          </w:tcPr>
          <w:p w14:paraId="63CCF8D1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  <w:b/>
              </w:rPr>
            </w:pPr>
            <w:r w:rsidRPr="006B61D3">
              <w:rPr>
                <w:rFonts w:ascii="Cambria" w:hAnsi="Cambria" w:cs="Calibri"/>
                <w:b/>
              </w:rPr>
              <w:t>0.002</w:t>
            </w:r>
          </w:p>
        </w:tc>
        <w:tc>
          <w:tcPr>
            <w:tcW w:w="540" w:type="pct"/>
          </w:tcPr>
          <w:p w14:paraId="497242DE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  <w:b/>
              </w:rPr>
            </w:pPr>
            <w:r w:rsidRPr="006B61D3">
              <w:rPr>
                <w:rFonts w:ascii="Cambria" w:hAnsi="Cambria" w:cs="Calibri"/>
                <w:b/>
              </w:rPr>
              <w:t>0.022</w:t>
            </w:r>
          </w:p>
        </w:tc>
      </w:tr>
      <w:tr w:rsidR="006B61D3" w:rsidRPr="006B61D3" w14:paraId="2070B736" w14:textId="77777777" w:rsidTr="0075160F">
        <w:trPr>
          <w:jc w:val="center"/>
        </w:trPr>
        <w:tc>
          <w:tcPr>
            <w:tcW w:w="794" w:type="pct"/>
            <w:vMerge/>
            <w:vAlign w:val="bottom"/>
          </w:tcPr>
          <w:p w14:paraId="14827F14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926" w:type="pct"/>
            <w:vAlign w:val="bottom"/>
          </w:tcPr>
          <w:p w14:paraId="6D51EBFE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r w:rsidRPr="006B61D3">
              <w:rPr>
                <w:rFonts w:ascii="Cambria" w:hAnsi="Cambria"/>
                <w:lang w:val="en-US"/>
              </w:rPr>
              <w:t>MCP</w:t>
            </w:r>
            <w:r w:rsidRPr="006B61D3">
              <w:rPr>
                <w:rFonts w:ascii="Cambria" w:hAnsi="Cambria"/>
                <w:snapToGrid w:val="0"/>
                <w:lang w:val="en-US"/>
              </w:rPr>
              <w:t>–</w:t>
            </w:r>
            <w:r w:rsidRPr="006B61D3">
              <w:rPr>
                <w:rFonts w:ascii="Cambria" w:hAnsi="Cambria"/>
                <w:lang w:val="en-US"/>
              </w:rPr>
              <w:t>2</w:t>
            </w:r>
          </w:p>
        </w:tc>
        <w:tc>
          <w:tcPr>
            <w:tcW w:w="1192" w:type="pct"/>
            <w:vAlign w:val="bottom"/>
          </w:tcPr>
          <w:p w14:paraId="7AD7654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1.82 (0.73 – 4.58)</w:t>
            </w:r>
          </w:p>
        </w:tc>
        <w:tc>
          <w:tcPr>
            <w:tcW w:w="1008" w:type="pct"/>
            <w:vAlign w:val="bottom"/>
          </w:tcPr>
          <w:p w14:paraId="34557EA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1.01 (0.72 – 1.42)</w:t>
            </w:r>
          </w:p>
        </w:tc>
        <w:tc>
          <w:tcPr>
            <w:tcW w:w="540" w:type="pct"/>
          </w:tcPr>
          <w:p w14:paraId="4EE8C47A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0.140</w:t>
            </w:r>
          </w:p>
        </w:tc>
        <w:tc>
          <w:tcPr>
            <w:tcW w:w="540" w:type="pct"/>
          </w:tcPr>
          <w:p w14:paraId="52C6672B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0.324</w:t>
            </w:r>
          </w:p>
        </w:tc>
      </w:tr>
      <w:tr w:rsidR="006B61D3" w:rsidRPr="006B61D3" w14:paraId="5B1A5064" w14:textId="77777777" w:rsidTr="0075160F">
        <w:trPr>
          <w:jc w:val="center"/>
        </w:trPr>
        <w:tc>
          <w:tcPr>
            <w:tcW w:w="794" w:type="pct"/>
            <w:vMerge/>
            <w:vAlign w:val="bottom"/>
          </w:tcPr>
          <w:p w14:paraId="1F315D40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926" w:type="pct"/>
            <w:vAlign w:val="bottom"/>
          </w:tcPr>
          <w:p w14:paraId="43D3106E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r w:rsidRPr="006B61D3">
              <w:rPr>
                <w:rFonts w:ascii="Cambria" w:hAnsi="Cambria"/>
                <w:lang w:val="en-US"/>
              </w:rPr>
              <w:t>TNF</w:t>
            </w:r>
            <w:r w:rsidRPr="006B61D3">
              <w:rPr>
                <w:rFonts w:ascii="Cambria" w:hAnsi="Cambria"/>
                <w:snapToGrid w:val="0"/>
                <w:lang w:val="en-US"/>
              </w:rPr>
              <w:t>–</w:t>
            </w:r>
            <w:r w:rsidRPr="006B61D3">
              <w:rPr>
                <w:rFonts w:ascii="Cambria" w:hAnsi="Cambria"/>
                <w:lang w:val="en-US"/>
              </w:rPr>
              <w:t>β</w:t>
            </w:r>
          </w:p>
        </w:tc>
        <w:tc>
          <w:tcPr>
            <w:tcW w:w="1192" w:type="pct"/>
            <w:vAlign w:val="bottom"/>
          </w:tcPr>
          <w:p w14:paraId="132A1DF0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0.69 (0.34 – 1.40)</w:t>
            </w:r>
          </w:p>
        </w:tc>
        <w:tc>
          <w:tcPr>
            <w:tcW w:w="1008" w:type="pct"/>
            <w:vAlign w:val="bottom"/>
          </w:tcPr>
          <w:p w14:paraId="51CB28B9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0.98 (0.73 – 1.32)</w:t>
            </w:r>
          </w:p>
        </w:tc>
        <w:tc>
          <w:tcPr>
            <w:tcW w:w="540" w:type="pct"/>
          </w:tcPr>
          <w:p w14:paraId="79E6254F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0.219</w:t>
            </w:r>
          </w:p>
        </w:tc>
        <w:tc>
          <w:tcPr>
            <w:tcW w:w="540" w:type="pct"/>
          </w:tcPr>
          <w:p w14:paraId="0D323B51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0.397</w:t>
            </w:r>
          </w:p>
        </w:tc>
      </w:tr>
      <w:tr w:rsidR="006B61D3" w:rsidRPr="006B61D3" w14:paraId="6DBCC396" w14:textId="77777777" w:rsidTr="0075160F">
        <w:trPr>
          <w:jc w:val="center"/>
        </w:trPr>
        <w:tc>
          <w:tcPr>
            <w:tcW w:w="794" w:type="pct"/>
            <w:vMerge/>
            <w:vAlign w:val="bottom"/>
          </w:tcPr>
          <w:p w14:paraId="1B8AEE7D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926" w:type="pct"/>
            <w:vAlign w:val="bottom"/>
          </w:tcPr>
          <w:p w14:paraId="3BEBE2F0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r w:rsidRPr="006B61D3">
              <w:rPr>
                <w:rFonts w:ascii="Cambria" w:hAnsi="Cambria"/>
                <w:lang w:val="en-US"/>
              </w:rPr>
              <w:t>TNF</w:t>
            </w:r>
            <w:r w:rsidRPr="006B61D3">
              <w:rPr>
                <w:rFonts w:ascii="Cambria" w:hAnsi="Cambria"/>
                <w:snapToGrid w:val="0"/>
                <w:lang w:val="en-US"/>
              </w:rPr>
              <w:t>–RI</w:t>
            </w:r>
          </w:p>
        </w:tc>
        <w:tc>
          <w:tcPr>
            <w:tcW w:w="1192" w:type="pct"/>
            <w:vAlign w:val="bottom"/>
          </w:tcPr>
          <w:p w14:paraId="636DED7F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1.25 (0.61 – 2.58)</w:t>
            </w:r>
          </w:p>
        </w:tc>
        <w:tc>
          <w:tcPr>
            <w:tcW w:w="1008" w:type="pct"/>
            <w:vAlign w:val="bottom"/>
          </w:tcPr>
          <w:p w14:paraId="0B3D18F3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0.98 (0.77 – 1.26)</w:t>
            </w:r>
          </w:p>
        </w:tc>
        <w:tc>
          <w:tcPr>
            <w:tcW w:w="540" w:type="pct"/>
          </w:tcPr>
          <w:p w14:paraId="41F2E6C3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0.343</w:t>
            </w:r>
          </w:p>
        </w:tc>
        <w:tc>
          <w:tcPr>
            <w:tcW w:w="540" w:type="pct"/>
          </w:tcPr>
          <w:p w14:paraId="1E8BA16E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0.477</w:t>
            </w:r>
          </w:p>
        </w:tc>
      </w:tr>
      <w:tr w:rsidR="006B61D3" w:rsidRPr="006B61D3" w14:paraId="2493B61C" w14:textId="77777777" w:rsidTr="0075160F">
        <w:trPr>
          <w:jc w:val="center"/>
        </w:trPr>
        <w:tc>
          <w:tcPr>
            <w:tcW w:w="794" w:type="pct"/>
            <w:vMerge/>
            <w:vAlign w:val="bottom"/>
          </w:tcPr>
          <w:p w14:paraId="7DA84E65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926" w:type="pct"/>
            <w:vAlign w:val="bottom"/>
          </w:tcPr>
          <w:p w14:paraId="3CD4711A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r w:rsidRPr="006B61D3">
              <w:rPr>
                <w:rFonts w:ascii="Cambria" w:hAnsi="Cambria"/>
                <w:lang w:val="en-US"/>
              </w:rPr>
              <w:t>TNF</w:t>
            </w:r>
            <w:r w:rsidRPr="006B61D3">
              <w:rPr>
                <w:rFonts w:ascii="Cambria" w:hAnsi="Cambria"/>
                <w:snapToGrid w:val="0"/>
                <w:lang w:val="en-US"/>
              </w:rPr>
              <w:t>–RII</w:t>
            </w:r>
          </w:p>
        </w:tc>
        <w:tc>
          <w:tcPr>
            <w:tcW w:w="1192" w:type="pct"/>
            <w:vAlign w:val="bottom"/>
          </w:tcPr>
          <w:p w14:paraId="3D03C863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2.63 (1.13 – 6.14)</w:t>
            </w:r>
          </w:p>
        </w:tc>
        <w:tc>
          <w:tcPr>
            <w:tcW w:w="1008" w:type="pct"/>
            <w:vAlign w:val="bottom"/>
          </w:tcPr>
          <w:p w14:paraId="552B64EA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0.76 (0.48 – 1.20)</w:t>
            </w:r>
          </w:p>
        </w:tc>
        <w:tc>
          <w:tcPr>
            <w:tcW w:w="540" w:type="pct"/>
          </w:tcPr>
          <w:p w14:paraId="7CCB54DF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  <w:b/>
              </w:rPr>
            </w:pPr>
            <w:r w:rsidRPr="006B61D3">
              <w:rPr>
                <w:rFonts w:ascii="Cambria" w:hAnsi="Cambria" w:cs="Calibri"/>
                <w:b/>
              </w:rPr>
              <w:t>0.005</w:t>
            </w:r>
          </w:p>
        </w:tc>
        <w:tc>
          <w:tcPr>
            <w:tcW w:w="540" w:type="pct"/>
          </w:tcPr>
          <w:p w14:paraId="1F83F67C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  <w:b/>
              </w:rPr>
            </w:pPr>
            <w:r w:rsidRPr="006B61D3">
              <w:rPr>
                <w:rFonts w:ascii="Cambria" w:hAnsi="Cambria" w:cs="Calibri"/>
                <w:b/>
              </w:rPr>
              <w:t>0.031</w:t>
            </w:r>
          </w:p>
        </w:tc>
      </w:tr>
      <w:tr w:rsidR="006B61D3" w:rsidRPr="006B61D3" w14:paraId="20327026" w14:textId="77777777" w:rsidTr="0075160F">
        <w:trPr>
          <w:jc w:val="center"/>
        </w:trPr>
        <w:tc>
          <w:tcPr>
            <w:tcW w:w="794" w:type="pct"/>
            <w:vMerge/>
            <w:vAlign w:val="bottom"/>
          </w:tcPr>
          <w:p w14:paraId="51BE1973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</w:p>
        </w:tc>
        <w:tc>
          <w:tcPr>
            <w:tcW w:w="926" w:type="pct"/>
            <w:vAlign w:val="bottom"/>
          </w:tcPr>
          <w:p w14:paraId="04E34359" w14:textId="49A1B0CB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r w:rsidRPr="006B61D3">
              <w:rPr>
                <w:rFonts w:ascii="Cambria" w:hAnsi="Cambria"/>
              </w:rPr>
              <w:t>IP–10</w:t>
            </w:r>
          </w:p>
        </w:tc>
        <w:tc>
          <w:tcPr>
            <w:tcW w:w="1192" w:type="pct"/>
            <w:vAlign w:val="bottom"/>
          </w:tcPr>
          <w:p w14:paraId="1D9B5665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0.54 (0.27 – 1.09)</w:t>
            </w:r>
          </w:p>
        </w:tc>
        <w:tc>
          <w:tcPr>
            <w:tcW w:w="1008" w:type="pct"/>
            <w:vAlign w:val="bottom"/>
          </w:tcPr>
          <w:p w14:paraId="6B4E28D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1.19 (0.90 – 1.58)</w:t>
            </w:r>
          </w:p>
        </w:tc>
        <w:tc>
          <w:tcPr>
            <w:tcW w:w="540" w:type="pct"/>
            <w:vAlign w:val="bottom"/>
          </w:tcPr>
          <w:p w14:paraId="3081E39A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  <w:b/>
              </w:rPr>
              <w:t>0.001</w:t>
            </w:r>
          </w:p>
        </w:tc>
        <w:tc>
          <w:tcPr>
            <w:tcW w:w="540" w:type="pct"/>
            <w:vAlign w:val="bottom"/>
          </w:tcPr>
          <w:p w14:paraId="02054B9D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  <w:b/>
              </w:rPr>
              <w:t>0.022</w:t>
            </w:r>
          </w:p>
        </w:tc>
      </w:tr>
      <w:tr w:rsidR="006B61D3" w:rsidRPr="006B61D3" w14:paraId="7A0E5F0A" w14:textId="77777777" w:rsidTr="0075160F">
        <w:trPr>
          <w:jc w:val="center"/>
        </w:trPr>
        <w:tc>
          <w:tcPr>
            <w:tcW w:w="794" w:type="pct"/>
            <w:vMerge/>
            <w:vAlign w:val="bottom"/>
          </w:tcPr>
          <w:p w14:paraId="4A05186E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926" w:type="pct"/>
            <w:vAlign w:val="bottom"/>
          </w:tcPr>
          <w:p w14:paraId="40870E66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r w:rsidRPr="006B61D3">
              <w:rPr>
                <w:rFonts w:ascii="Cambria" w:hAnsi="Cambria"/>
                <w:lang w:val="en-US"/>
              </w:rPr>
              <w:t>SDF</w:t>
            </w:r>
            <w:r w:rsidRPr="006B61D3">
              <w:rPr>
                <w:rFonts w:ascii="Cambria" w:hAnsi="Cambria"/>
                <w:snapToGrid w:val="0"/>
                <w:lang w:val="en-US"/>
              </w:rPr>
              <w:t>–1α</w:t>
            </w:r>
          </w:p>
        </w:tc>
        <w:tc>
          <w:tcPr>
            <w:tcW w:w="1192" w:type="pct"/>
            <w:vAlign w:val="bottom"/>
          </w:tcPr>
          <w:p w14:paraId="1840421D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1.30 (0.63 – 2.69)</w:t>
            </w:r>
          </w:p>
        </w:tc>
        <w:tc>
          <w:tcPr>
            <w:tcW w:w="1008" w:type="pct"/>
            <w:vAlign w:val="bottom"/>
          </w:tcPr>
          <w:p w14:paraId="74350AF4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0.85 (0.56 – 1.28)</w:t>
            </w:r>
          </w:p>
        </w:tc>
        <w:tc>
          <w:tcPr>
            <w:tcW w:w="540" w:type="pct"/>
            <w:vAlign w:val="bottom"/>
          </w:tcPr>
          <w:p w14:paraId="31F22A3A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0.232</w:t>
            </w:r>
          </w:p>
        </w:tc>
        <w:tc>
          <w:tcPr>
            <w:tcW w:w="540" w:type="pct"/>
            <w:vAlign w:val="bottom"/>
          </w:tcPr>
          <w:p w14:paraId="324AC904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0.397</w:t>
            </w:r>
          </w:p>
        </w:tc>
      </w:tr>
      <w:tr w:rsidR="006B61D3" w:rsidRPr="006B61D3" w14:paraId="7582D073" w14:textId="77777777" w:rsidTr="0075160F">
        <w:trPr>
          <w:jc w:val="center"/>
        </w:trPr>
        <w:tc>
          <w:tcPr>
            <w:tcW w:w="794" w:type="pct"/>
            <w:vMerge/>
            <w:vAlign w:val="bottom"/>
          </w:tcPr>
          <w:p w14:paraId="1460F281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926" w:type="pct"/>
            <w:vAlign w:val="bottom"/>
          </w:tcPr>
          <w:p w14:paraId="6643F9AE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</w:rPr>
            </w:pPr>
            <w:r w:rsidRPr="006B61D3">
              <w:rPr>
                <w:rFonts w:ascii="Cambria" w:hAnsi="Cambria"/>
                <w:lang w:val="en-US"/>
              </w:rPr>
              <w:t>GDF–15</w:t>
            </w:r>
          </w:p>
        </w:tc>
        <w:tc>
          <w:tcPr>
            <w:tcW w:w="1192" w:type="pct"/>
            <w:vAlign w:val="bottom"/>
          </w:tcPr>
          <w:p w14:paraId="58CE789A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1.51 (0.74 – 3.06)</w:t>
            </w:r>
          </w:p>
        </w:tc>
        <w:tc>
          <w:tcPr>
            <w:tcW w:w="1008" w:type="pct"/>
            <w:vAlign w:val="bottom"/>
          </w:tcPr>
          <w:p w14:paraId="03F59779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1.42 (1.05 – 1.93)</w:t>
            </w:r>
          </w:p>
        </w:tc>
        <w:tc>
          <w:tcPr>
            <w:tcW w:w="540" w:type="pct"/>
            <w:vAlign w:val="bottom"/>
          </w:tcPr>
          <w:p w14:paraId="7FC0A32B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0.849</w:t>
            </w:r>
          </w:p>
        </w:tc>
        <w:tc>
          <w:tcPr>
            <w:tcW w:w="540" w:type="pct"/>
            <w:vAlign w:val="bottom"/>
          </w:tcPr>
          <w:p w14:paraId="1C409AE4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0.926</w:t>
            </w:r>
          </w:p>
        </w:tc>
      </w:tr>
      <w:tr w:rsidR="006B61D3" w:rsidRPr="006B61D3" w14:paraId="1DAB500F" w14:textId="77777777" w:rsidTr="0075160F">
        <w:trPr>
          <w:jc w:val="center"/>
        </w:trPr>
        <w:tc>
          <w:tcPr>
            <w:tcW w:w="794" w:type="pct"/>
            <w:vMerge/>
            <w:vAlign w:val="bottom"/>
          </w:tcPr>
          <w:p w14:paraId="3683D1C0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926" w:type="pct"/>
            <w:vAlign w:val="bottom"/>
          </w:tcPr>
          <w:p w14:paraId="7A1283E5" w14:textId="466ADE09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PAI</w:t>
            </w:r>
            <w:r w:rsidRPr="006B61D3">
              <w:rPr>
                <w:rFonts w:ascii="Cambria" w:hAnsi="Cambria"/>
                <w:snapToGrid w:val="0"/>
                <w:lang w:val="en-US"/>
              </w:rPr>
              <w:t>–1</w:t>
            </w:r>
          </w:p>
        </w:tc>
        <w:tc>
          <w:tcPr>
            <w:tcW w:w="1192" w:type="pct"/>
            <w:vAlign w:val="bottom"/>
          </w:tcPr>
          <w:p w14:paraId="335ADD8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3.21 (0.77 – 13.28)</w:t>
            </w:r>
          </w:p>
        </w:tc>
        <w:tc>
          <w:tcPr>
            <w:tcW w:w="1008" w:type="pct"/>
            <w:vAlign w:val="bottom"/>
          </w:tcPr>
          <w:p w14:paraId="3FF16F44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1.30 (0.75 – 2.25)</w:t>
            </w:r>
          </w:p>
        </w:tc>
        <w:tc>
          <w:tcPr>
            <w:tcW w:w="540" w:type="pct"/>
            <w:vAlign w:val="bottom"/>
          </w:tcPr>
          <w:p w14:paraId="2C465AC5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0.147</w:t>
            </w:r>
          </w:p>
        </w:tc>
        <w:tc>
          <w:tcPr>
            <w:tcW w:w="540" w:type="pct"/>
            <w:vAlign w:val="bottom"/>
          </w:tcPr>
          <w:p w14:paraId="221513F5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0.324</w:t>
            </w:r>
          </w:p>
        </w:tc>
      </w:tr>
      <w:tr w:rsidR="006B61D3" w:rsidRPr="006B61D3" w14:paraId="0578FBF6" w14:textId="77777777" w:rsidTr="0075160F">
        <w:trPr>
          <w:jc w:val="center"/>
        </w:trPr>
        <w:tc>
          <w:tcPr>
            <w:tcW w:w="794" w:type="pct"/>
            <w:vMerge/>
            <w:vAlign w:val="bottom"/>
          </w:tcPr>
          <w:p w14:paraId="502B0FD0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</w:p>
        </w:tc>
        <w:tc>
          <w:tcPr>
            <w:tcW w:w="926" w:type="pct"/>
            <w:vAlign w:val="bottom"/>
          </w:tcPr>
          <w:p w14:paraId="1F0A7987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snapToGrid w:val="0"/>
                <w:lang w:val="en-US"/>
              </w:rPr>
              <w:t>EGF</w:t>
            </w:r>
          </w:p>
        </w:tc>
        <w:tc>
          <w:tcPr>
            <w:tcW w:w="1192" w:type="pct"/>
            <w:vAlign w:val="bottom"/>
          </w:tcPr>
          <w:p w14:paraId="6FE4F726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1.38 (0.77 – 2.49)</w:t>
            </w:r>
          </w:p>
        </w:tc>
        <w:tc>
          <w:tcPr>
            <w:tcW w:w="1008" w:type="pct"/>
            <w:vAlign w:val="bottom"/>
          </w:tcPr>
          <w:p w14:paraId="3DEA551B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1.09 (0.83 – 1.43)</w:t>
            </w:r>
          </w:p>
        </w:tc>
        <w:tc>
          <w:tcPr>
            <w:tcW w:w="540" w:type="pct"/>
          </w:tcPr>
          <w:p w14:paraId="61CFC0A7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0.320</w:t>
            </w:r>
          </w:p>
        </w:tc>
        <w:tc>
          <w:tcPr>
            <w:tcW w:w="540" w:type="pct"/>
          </w:tcPr>
          <w:p w14:paraId="7A1EAA52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0.477</w:t>
            </w:r>
          </w:p>
        </w:tc>
      </w:tr>
      <w:tr w:rsidR="006B61D3" w:rsidRPr="006B61D3" w14:paraId="6D1891C8" w14:textId="77777777" w:rsidTr="0075160F">
        <w:trPr>
          <w:jc w:val="center"/>
        </w:trPr>
        <w:tc>
          <w:tcPr>
            <w:tcW w:w="794" w:type="pct"/>
            <w:vMerge/>
            <w:vAlign w:val="bottom"/>
          </w:tcPr>
          <w:p w14:paraId="0D66BCB3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926" w:type="pct"/>
            <w:vAlign w:val="bottom"/>
          </w:tcPr>
          <w:p w14:paraId="3961D893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HGF</w:t>
            </w:r>
          </w:p>
        </w:tc>
        <w:tc>
          <w:tcPr>
            <w:tcW w:w="1192" w:type="pct"/>
            <w:vAlign w:val="bottom"/>
          </w:tcPr>
          <w:p w14:paraId="79BE460E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4.00 (1.89 – 8.47)</w:t>
            </w:r>
          </w:p>
        </w:tc>
        <w:tc>
          <w:tcPr>
            <w:tcW w:w="1008" w:type="pct"/>
            <w:vAlign w:val="bottom"/>
          </w:tcPr>
          <w:p w14:paraId="1392924E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/>
              </w:rPr>
              <w:t>1.38 (0.93 – 2.05)</w:t>
            </w:r>
          </w:p>
        </w:tc>
        <w:tc>
          <w:tcPr>
            <w:tcW w:w="540" w:type="pct"/>
          </w:tcPr>
          <w:p w14:paraId="790380B1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  <w:b/>
              </w:rPr>
            </w:pPr>
            <w:r w:rsidRPr="006B61D3">
              <w:rPr>
                <w:rFonts w:ascii="Cambria" w:hAnsi="Cambria" w:cs="Calibri"/>
                <w:b/>
              </w:rPr>
              <w:t>0.005</w:t>
            </w:r>
          </w:p>
        </w:tc>
        <w:tc>
          <w:tcPr>
            <w:tcW w:w="540" w:type="pct"/>
          </w:tcPr>
          <w:p w14:paraId="166CF5A6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  <w:b/>
              </w:rPr>
            </w:pPr>
            <w:r w:rsidRPr="006B61D3">
              <w:rPr>
                <w:rFonts w:ascii="Cambria" w:hAnsi="Cambria" w:cs="Calibri"/>
                <w:b/>
              </w:rPr>
              <w:t>0.031</w:t>
            </w:r>
          </w:p>
        </w:tc>
      </w:tr>
      <w:tr w:rsidR="006B61D3" w:rsidRPr="006B61D3" w14:paraId="25379AB4" w14:textId="77777777" w:rsidTr="0075160F">
        <w:trPr>
          <w:jc w:val="center"/>
        </w:trPr>
        <w:tc>
          <w:tcPr>
            <w:tcW w:w="794" w:type="pct"/>
            <w:vMerge/>
            <w:vAlign w:val="bottom"/>
          </w:tcPr>
          <w:p w14:paraId="629D9380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926" w:type="pct"/>
            <w:vAlign w:val="bottom"/>
          </w:tcPr>
          <w:p w14:paraId="52307A6D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snapToGrid w:val="0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FGF–2</w:t>
            </w:r>
          </w:p>
        </w:tc>
        <w:tc>
          <w:tcPr>
            <w:tcW w:w="1192" w:type="pct"/>
            <w:vAlign w:val="bottom"/>
          </w:tcPr>
          <w:p w14:paraId="28D59B24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 w:cs="Calibri"/>
              </w:rPr>
              <w:t>1.52 (0.99 – 2.30)</w:t>
            </w:r>
          </w:p>
        </w:tc>
        <w:tc>
          <w:tcPr>
            <w:tcW w:w="1008" w:type="pct"/>
            <w:vAlign w:val="bottom"/>
          </w:tcPr>
          <w:p w14:paraId="25AD6B01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1.20 (0.92 – 1.58)</w:t>
            </w:r>
          </w:p>
        </w:tc>
        <w:tc>
          <w:tcPr>
            <w:tcW w:w="540" w:type="pct"/>
          </w:tcPr>
          <w:p w14:paraId="08EEBE50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0.305</w:t>
            </w:r>
          </w:p>
        </w:tc>
        <w:tc>
          <w:tcPr>
            <w:tcW w:w="540" w:type="pct"/>
          </w:tcPr>
          <w:p w14:paraId="4A07B856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 w:cs="Calibri"/>
              </w:rPr>
            </w:pPr>
            <w:r w:rsidRPr="006B61D3">
              <w:rPr>
                <w:rFonts w:ascii="Cambria" w:hAnsi="Cambria" w:cs="Calibri"/>
              </w:rPr>
              <w:t>0.477</w:t>
            </w:r>
          </w:p>
        </w:tc>
      </w:tr>
      <w:tr w:rsidR="006B61D3" w:rsidRPr="006B61D3" w14:paraId="739B6C3B" w14:textId="77777777" w:rsidTr="0075160F">
        <w:trPr>
          <w:jc w:val="center"/>
        </w:trPr>
        <w:tc>
          <w:tcPr>
            <w:tcW w:w="794" w:type="pct"/>
            <w:vMerge/>
            <w:vAlign w:val="bottom"/>
          </w:tcPr>
          <w:p w14:paraId="6136AE99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926" w:type="pct"/>
            <w:vAlign w:val="bottom"/>
          </w:tcPr>
          <w:p w14:paraId="09D5212A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VEGF</w:t>
            </w:r>
            <w:r w:rsidRPr="006B61D3">
              <w:rPr>
                <w:rFonts w:ascii="Cambria" w:hAnsi="Cambria"/>
                <w:snapToGrid w:val="0"/>
                <w:lang w:val="en-US"/>
              </w:rPr>
              <w:t>–A</w:t>
            </w:r>
          </w:p>
        </w:tc>
        <w:tc>
          <w:tcPr>
            <w:tcW w:w="1192" w:type="pct"/>
            <w:vAlign w:val="bottom"/>
          </w:tcPr>
          <w:p w14:paraId="50660C3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 w:cs="Calibri"/>
              </w:rPr>
              <w:t>1.02 (0.23 – 4.61)</w:t>
            </w:r>
          </w:p>
        </w:tc>
        <w:tc>
          <w:tcPr>
            <w:tcW w:w="1008" w:type="pct"/>
            <w:vAlign w:val="bottom"/>
          </w:tcPr>
          <w:p w14:paraId="75EF9084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1.03 (0.68 – 1.55)</w:t>
            </w:r>
          </w:p>
        </w:tc>
        <w:tc>
          <w:tcPr>
            <w:tcW w:w="540" w:type="pct"/>
            <w:vAlign w:val="bottom"/>
          </w:tcPr>
          <w:p w14:paraId="0287FF6F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 w:cs="Calibri"/>
              </w:rPr>
              <w:t>0.990</w:t>
            </w:r>
          </w:p>
        </w:tc>
        <w:tc>
          <w:tcPr>
            <w:tcW w:w="540" w:type="pct"/>
            <w:vAlign w:val="bottom"/>
          </w:tcPr>
          <w:p w14:paraId="365EF2F5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</w:rPr>
            </w:pPr>
            <w:r w:rsidRPr="006B61D3">
              <w:rPr>
                <w:rFonts w:ascii="Cambria" w:hAnsi="Cambria" w:cs="Calibri"/>
              </w:rPr>
              <w:t>0.990</w:t>
            </w:r>
          </w:p>
        </w:tc>
      </w:tr>
      <w:tr w:rsidR="006B61D3" w:rsidRPr="006B61D3" w14:paraId="5258265A" w14:textId="77777777" w:rsidTr="0075160F">
        <w:trPr>
          <w:jc w:val="center"/>
        </w:trPr>
        <w:tc>
          <w:tcPr>
            <w:tcW w:w="794" w:type="pct"/>
            <w:vMerge/>
            <w:vAlign w:val="bottom"/>
          </w:tcPr>
          <w:p w14:paraId="2C94125D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</w:p>
        </w:tc>
        <w:tc>
          <w:tcPr>
            <w:tcW w:w="926" w:type="pct"/>
            <w:vAlign w:val="bottom"/>
          </w:tcPr>
          <w:p w14:paraId="4791483C" w14:textId="77777777" w:rsidR="0006558E" w:rsidRPr="006B61D3" w:rsidRDefault="0006558E" w:rsidP="00A317A7">
            <w:pPr>
              <w:tabs>
                <w:tab w:val="left" w:pos="709"/>
              </w:tabs>
              <w:spacing w:after="0" w:line="240" w:lineRule="auto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  <w:lang w:val="en-US"/>
              </w:rPr>
              <w:t>MMP</w:t>
            </w:r>
            <w:r w:rsidRPr="006B61D3">
              <w:rPr>
                <w:rFonts w:ascii="Cambria" w:hAnsi="Cambria"/>
                <w:snapToGrid w:val="0"/>
                <w:lang w:val="en-US"/>
              </w:rPr>
              <w:t>–1</w:t>
            </w:r>
          </w:p>
        </w:tc>
        <w:tc>
          <w:tcPr>
            <w:tcW w:w="1192" w:type="pct"/>
            <w:vAlign w:val="bottom"/>
          </w:tcPr>
          <w:p w14:paraId="2B8D0675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 w:cs="Calibri"/>
              </w:rPr>
              <w:t>3.81 (1.34 – 10.88)</w:t>
            </w:r>
          </w:p>
        </w:tc>
        <w:tc>
          <w:tcPr>
            <w:tcW w:w="1008" w:type="pct"/>
            <w:vAlign w:val="bottom"/>
          </w:tcPr>
          <w:p w14:paraId="5C3D761E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lang w:val="en-US"/>
              </w:rPr>
            </w:pPr>
            <w:r w:rsidRPr="006B61D3">
              <w:rPr>
                <w:rFonts w:ascii="Cambria" w:hAnsi="Cambria"/>
              </w:rPr>
              <w:t>1.23 (0.72 – 2.10)</w:t>
            </w:r>
          </w:p>
        </w:tc>
        <w:tc>
          <w:tcPr>
            <w:tcW w:w="540" w:type="pct"/>
            <w:vAlign w:val="bottom"/>
          </w:tcPr>
          <w:p w14:paraId="3CE93EE8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</w:rPr>
            </w:pPr>
            <w:r w:rsidRPr="006B61D3">
              <w:rPr>
                <w:rFonts w:ascii="Cambria" w:hAnsi="Cambria"/>
                <w:b/>
              </w:rPr>
              <w:t>0.021</w:t>
            </w:r>
          </w:p>
        </w:tc>
        <w:tc>
          <w:tcPr>
            <w:tcW w:w="540" w:type="pct"/>
            <w:vAlign w:val="bottom"/>
          </w:tcPr>
          <w:p w14:paraId="5B1F143C" w14:textId="77777777" w:rsidR="0006558E" w:rsidRPr="006B61D3" w:rsidRDefault="0006558E" w:rsidP="00A317A7">
            <w:pPr>
              <w:spacing w:after="0" w:line="240" w:lineRule="auto"/>
              <w:jc w:val="center"/>
              <w:rPr>
                <w:rFonts w:ascii="Cambria" w:hAnsi="Cambria"/>
                <w:b/>
              </w:rPr>
            </w:pPr>
            <w:r w:rsidRPr="006B61D3">
              <w:rPr>
                <w:rFonts w:ascii="Cambria" w:hAnsi="Cambria"/>
                <w:b/>
              </w:rPr>
              <w:t>0.085</w:t>
            </w:r>
          </w:p>
        </w:tc>
      </w:tr>
    </w:tbl>
    <w:p w14:paraId="33076A32" w14:textId="77777777" w:rsidR="006F7291" w:rsidRPr="006B61D3" w:rsidRDefault="0006558E" w:rsidP="0006558E">
      <w:pPr>
        <w:rPr>
          <w:rFonts w:ascii="Times New Roman" w:eastAsia="Cambria" w:hAnsi="Times New Roman" w:cs="Times New Roman"/>
          <w:kern w:val="0"/>
          <w:lang w:val="en-US"/>
          <w14:ligatures w14:val="none"/>
        </w:rPr>
        <w:sectPr w:rsidR="006F7291" w:rsidRPr="006B61D3" w:rsidSect="002D0E58">
          <w:pgSz w:w="15840" w:h="12240" w:orient="landscape"/>
          <w:pgMar w:top="1282" w:right="1138" w:bottom="1181" w:left="1138" w:header="720" w:footer="720" w:gutter="0"/>
          <w:cols w:space="720"/>
          <w:titlePg/>
          <w:docGrid w:linePitch="360"/>
        </w:sectPr>
      </w:pPr>
      <w:r w:rsidRPr="006B61D3">
        <w:rPr>
          <w:rFonts w:ascii="Times New Roman" w:eastAsia="Cambria" w:hAnsi="Times New Roman" w:cs="Times New Roman"/>
          <w:b/>
          <w:kern w:val="0"/>
          <w:lang w:val="en-US"/>
          <w14:ligatures w14:val="none"/>
        </w:rPr>
        <w:t>Statistics</w:t>
      </w:r>
      <w:r w:rsidRPr="006B61D3">
        <w:rPr>
          <w:rFonts w:ascii="Times New Roman" w:eastAsia="Cambria" w:hAnsi="Times New Roman" w:cs="Times New Roman"/>
          <w:kern w:val="0"/>
          <w:lang w:val="en-US"/>
          <w14:ligatures w14:val="none"/>
        </w:rPr>
        <w:t xml:space="preserve">: Data were calculated by Cox proportional hazards regression models with </w:t>
      </w:r>
      <w:proofErr w:type="spellStart"/>
      <w:r w:rsidRPr="006B61D3">
        <w:rPr>
          <w:rFonts w:ascii="Times New Roman" w:eastAsia="Cambria" w:hAnsi="Times New Roman" w:cs="Times New Roman"/>
          <w:kern w:val="0"/>
          <w:lang w:val="en-US"/>
          <w14:ligatures w14:val="none"/>
        </w:rPr>
        <w:t>Borgan</w:t>
      </w:r>
      <w:proofErr w:type="spellEnd"/>
      <w:r w:rsidRPr="006B61D3">
        <w:rPr>
          <w:rFonts w:ascii="Times New Roman" w:eastAsia="Cambria" w:hAnsi="Times New Roman" w:cs="Times New Roman"/>
          <w:kern w:val="0"/>
          <w:lang w:val="en-US"/>
          <w14:ligatures w14:val="none"/>
        </w:rPr>
        <w:t xml:space="preserve"> weighting. Death was used as a competing event in the models. The q–values represent p–values corrected for multiple testing using the False Discovery Rate (FDR). Statistically </w:t>
      </w:r>
      <w:r w:rsidRPr="006B61D3">
        <w:rPr>
          <w:rFonts w:ascii="Times New Roman" w:eastAsia="Cambria" w:hAnsi="Times New Roman" w:cs="Times New Roman"/>
          <w:kern w:val="0"/>
          <w:lang w:val="en-US"/>
          <w14:ligatures w14:val="none"/>
        </w:rPr>
        <w:lastRenderedPageBreak/>
        <w:t xml:space="preserve">significant differences are shown in bold.  </w:t>
      </w:r>
      <w:r w:rsidRPr="006B61D3">
        <w:rPr>
          <w:rFonts w:ascii="Times New Roman" w:eastAsia="Cambria" w:hAnsi="Times New Roman" w:cs="Times New Roman"/>
          <w:b/>
          <w:kern w:val="0"/>
          <w:lang w:val="en-US"/>
          <w14:ligatures w14:val="none"/>
        </w:rPr>
        <w:t>Abbreviations</w:t>
      </w:r>
      <w:r w:rsidRPr="006B61D3">
        <w:rPr>
          <w:rFonts w:ascii="Times New Roman" w:eastAsia="Cambria" w:hAnsi="Times New Roman" w:cs="Times New Roman"/>
          <w:kern w:val="0"/>
          <w:lang w:val="en-US"/>
          <w14:ligatures w14:val="none"/>
        </w:rPr>
        <w:t xml:space="preserve">: HR, Hazard Ratio; 95%CI, 95% of confidence interval; p, level of significance; q, corrected level of significance; CD, cluster of differentiation; EGF, epidermal growth factor; FGF, fibroblast growth factor; GDF, growth differentiation factor; HGF, hepatocyte growth factor; IL, interleukin; IP, interferon gamma–induced protein; LAG, lymphocyte activation gene; MCP, monocyte chemoattractant protein; MMP, matrix metalloproteinase; PAI, Plasminogen Activator Inhibitor; PD–1, programmed cell death protein; PD–L, programmed death–ligand; SDF, stromal cell–derived factor ; TIM, T–cell immunoglobulin and mucin domain; TNF, </w:t>
      </w:r>
      <w:proofErr w:type="spellStart"/>
      <w:r w:rsidRPr="006B61D3">
        <w:rPr>
          <w:rFonts w:ascii="Times New Roman" w:eastAsia="Cambria" w:hAnsi="Times New Roman" w:cs="Times New Roman"/>
          <w:kern w:val="0"/>
          <w:lang w:val="en-US"/>
          <w14:ligatures w14:val="none"/>
        </w:rPr>
        <w:t>tumour</w:t>
      </w:r>
      <w:proofErr w:type="spellEnd"/>
      <w:r w:rsidRPr="006B61D3">
        <w:rPr>
          <w:rFonts w:ascii="Times New Roman" w:eastAsia="Cambria" w:hAnsi="Times New Roman" w:cs="Times New Roman"/>
          <w:kern w:val="0"/>
          <w:lang w:val="en-US"/>
          <w14:ligatures w14:val="none"/>
        </w:rPr>
        <w:t xml:space="preserve"> necrosis factor; TNF–R, </w:t>
      </w:r>
      <w:proofErr w:type="spellStart"/>
      <w:r w:rsidRPr="006B61D3">
        <w:rPr>
          <w:rFonts w:ascii="Times New Roman" w:eastAsia="Cambria" w:hAnsi="Times New Roman" w:cs="Times New Roman"/>
          <w:kern w:val="0"/>
          <w:lang w:val="en-US"/>
          <w14:ligatures w14:val="none"/>
        </w:rPr>
        <w:t>tumour</w:t>
      </w:r>
      <w:proofErr w:type="spellEnd"/>
      <w:r w:rsidRPr="006B61D3">
        <w:rPr>
          <w:rFonts w:ascii="Times New Roman" w:eastAsia="Cambria" w:hAnsi="Times New Roman" w:cs="Times New Roman"/>
          <w:kern w:val="0"/>
          <w:lang w:val="en-US"/>
          <w14:ligatures w14:val="none"/>
        </w:rPr>
        <w:t xml:space="preserve"> necrosis factor receptor; VEGF, vascular endothelial growth factor.</w:t>
      </w:r>
    </w:p>
    <w:p w14:paraId="14FF6BB4" w14:textId="6A622AD2" w:rsidR="0006558E" w:rsidRPr="006B61D3" w:rsidRDefault="006F7291" w:rsidP="00BD44F4">
      <w:pPr>
        <w:pStyle w:val="Ttulo1"/>
        <w:jc w:val="both"/>
        <w:rPr>
          <w:b w:val="0"/>
        </w:rPr>
      </w:pPr>
      <w:bookmarkStart w:id="20" w:name="_Hlk211247937"/>
      <w:r w:rsidRPr="006B61D3">
        <w:lastRenderedPageBreak/>
        <w:t xml:space="preserve">Supplementary Figure </w:t>
      </w:r>
      <w:r w:rsidR="001C66BF" w:rsidRPr="006B61D3">
        <w:t>1</w:t>
      </w:r>
      <w:r w:rsidRPr="006B61D3">
        <w:t xml:space="preserve">. </w:t>
      </w:r>
      <w:r w:rsidRPr="006B61D3">
        <w:rPr>
          <w:b w:val="0"/>
        </w:rPr>
        <w:t>Correlation matrix of plasma levels of immune regulation and senescence-associated secretory phenotype (SASP) biomarkers at baseline in people with HIV (PWH) on antiretroviral treatment.</w:t>
      </w:r>
    </w:p>
    <w:bookmarkEnd w:id="20"/>
    <w:p w14:paraId="11B81840" w14:textId="5E86FB3B" w:rsidR="00CC5CC1" w:rsidRPr="006B61D3" w:rsidRDefault="00CC5CC1" w:rsidP="00CC5CC1">
      <w:pPr>
        <w:jc w:val="center"/>
        <w:rPr>
          <w:lang w:val="en-US"/>
        </w:rPr>
      </w:pPr>
      <w:r w:rsidRPr="006B61D3">
        <w:rPr>
          <w:noProof/>
        </w:rPr>
        <w:drawing>
          <wp:inline distT="0" distB="0" distL="0" distR="0" wp14:anchorId="7B60F82C" wp14:editId="0A0BCC88">
            <wp:extent cx="5022000" cy="4464000"/>
            <wp:effectExtent l="0" t="0" r="0" b="0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2000" cy="446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E49D72" w14:textId="671B7225" w:rsidR="001612DC" w:rsidRPr="006B61D3" w:rsidRDefault="006F7291" w:rsidP="006F7291">
      <w:pPr>
        <w:rPr>
          <w:rFonts w:ascii="Times New Roman" w:eastAsia="Cambria" w:hAnsi="Times New Roman" w:cs="Times New Roman"/>
          <w:kern w:val="0"/>
          <w:lang w:val="en-US"/>
          <w14:ligatures w14:val="none"/>
        </w:rPr>
      </w:pPr>
      <w:r w:rsidRPr="006B61D3">
        <w:rPr>
          <w:rFonts w:ascii="Times New Roman" w:eastAsia="Cambria" w:hAnsi="Times New Roman" w:cs="Times New Roman"/>
          <w:kern w:val="0"/>
          <w:lang w:val="en-US"/>
          <w14:ligatures w14:val="none"/>
        </w:rPr>
        <w:t xml:space="preserve">Heatmap of pairwise Spearman's rank correlation coefficients between the 24 measured biomarkers at baseline. </w:t>
      </w:r>
      <w:r w:rsidR="001612DC" w:rsidRPr="006B61D3">
        <w:rPr>
          <w:rFonts w:ascii="Times New Roman" w:eastAsia="Cambria" w:hAnsi="Times New Roman" w:cs="Times New Roman"/>
          <w:kern w:val="0"/>
          <w:lang w:val="en-US"/>
          <w14:ligatures w14:val="none"/>
        </w:rPr>
        <w:t xml:space="preserve">Each cell contains the Spearman's correlation coefficient (ρ). </w:t>
      </w:r>
      <w:r w:rsidRPr="006B61D3">
        <w:rPr>
          <w:rFonts w:ascii="Times New Roman" w:eastAsia="Cambria" w:hAnsi="Times New Roman" w:cs="Times New Roman"/>
          <w:kern w:val="0"/>
          <w:lang w:val="en-US"/>
          <w14:ligatures w14:val="none"/>
        </w:rPr>
        <w:t>The color scale represents the correlation strength, where darker orange indicates a stronger positive correlation. The numerical values within each cell represent the specific correlation coefficient.</w:t>
      </w:r>
      <w:r w:rsidR="00277120" w:rsidRPr="006B61D3">
        <w:rPr>
          <w:lang w:val="en-GB"/>
        </w:rPr>
        <w:t xml:space="preserve"> </w:t>
      </w:r>
      <w:r w:rsidR="001612DC" w:rsidRPr="006B61D3">
        <w:rPr>
          <w:rFonts w:ascii="Times New Roman" w:eastAsia="Cambria" w:hAnsi="Times New Roman" w:cs="Times New Roman"/>
          <w:kern w:val="0"/>
          <w:lang w:val="en-GB"/>
          <w14:ligatures w14:val="none"/>
        </w:rPr>
        <w:t xml:space="preserve">All </w:t>
      </w:r>
      <w:r w:rsidR="001612DC" w:rsidRPr="006B61D3">
        <w:rPr>
          <w:rFonts w:ascii="Times New Roman" w:eastAsia="Cambria" w:hAnsi="Times New Roman" w:cs="Times New Roman"/>
          <w:kern w:val="0"/>
          <w:lang w:val="en-US"/>
          <w14:ligatures w14:val="none"/>
        </w:rPr>
        <w:t>pairwise correlations shown were highly statistically significant (p &lt; 0.001).</w:t>
      </w:r>
      <w:bookmarkEnd w:id="0"/>
    </w:p>
    <w:sectPr w:rsidR="001612DC" w:rsidRPr="006B61D3" w:rsidSect="002D0E58">
      <w:pgSz w:w="15840" w:h="12240" w:orient="landscape"/>
      <w:pgMar w:top="1282" w:right="1138" w:bottom="1181" w:left="113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81DC3F" w14:textId="77777777" w:rsidR="001447D3" w:rsidRDefault="001447D3" w:rsidP="00117666">
      <w:pPr>
        <w:spacing w:after="0"/>
      </w:pPr>
      <w:r>
        <w:separator/>
      </w:r>
    </w:p>
  </w:endnote>
  <w:endnote w:type="continuationSeparator" w:id="0">
    <w:p w14:paraId="1E9EF839" w14:textId="77777777" w:rsidR="001447D3" w:rsidRDefault="001447D3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14AB28" w14:textId="77777777" w:rsidR="003F121E" w:rsidRPr="00577C4C" w:rsidRDefault="003F121E">
    <w:pPr>
      <w:rPr>
        <w:color w:val="C0000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7777777" w:rsidR="003F121E" w:rsidRPr="00577C4C" w:rsidRDefault="003F121E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4D054D26" w14:textId="77777777" w:rsidR="003F121E" w:rsidRPr="00577C4C" w:rsidRDefault="003F121E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22FF27" w14:textId="77777777" w:rsidR="003F121E" w:rsidRPr="00577C4C" w:rsidRDefault="003F121E">
    <w:pPr>
      <w:rPr>
        <w:b/>
        <w:sz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3F121E" w:rsidRPr="00577C4C" w:rsidRDefault="003F121E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" filled="f" stroked="f" strokeweight=".5pt">
              <v:textbox style="mso-fit-shape-to-text:t">
                <w:txbxContent>
                  <w:p w14:paraId="085E15EB" w14:textId="77777777" w:rsidR="003F121E" w:rsidRPr="00577C4C" w:rsidRDefault="003F121E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5D3DDD" w14:textId="77777777" w:rsidR="001447D3" w:rsidRDefault="001447D3" w:rsidP="00117666">
      <w:pPr>
        <w:spacing w:after="0"/>
      </w:pPr>
      <w:r>
        <w:separator/>
      </w:r>
    </w:p>
  </w:footnote>
  <w:footnote w:type="continuationSeparator" w:id="0">
    <w:p w14:paraId="653B1AB3" w14:textId="77777777" w:rsidR="001447D3" w:rsidRDefault="001447D3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31EDBA" w14:textId="77777777" w:rsidR="003F121E" w:rsidRPr="009151AA" w:rsidRDefault="003F121E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711A5B" w14:textId="77777777" w:rsidR="003F121E" w:rsidRDefault="003F121E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7EAE9060" wp14:editId="09E5B960">
          <wp:extent cx="1382534" cy="497091"/>
          <wp:effectExtent l="0" t="0" r="0" b="0"/>
          <wp:docPr id="3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3148">
      <w:rPr>
        <w:b/>
      </w:rPr>
      <w:ptab w:relativeTo="margin" w:alignment="center" w:leader="none"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Ttulo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Prrafodelista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1F709C7"/>
    <w:multiLevelType w:val="hybridMultilevel"/>
    <w:tmpl w:val="AEBCDDC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6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7"/>
  </w:num>
  <w:num w:numId="8">
    <w:abstractNumId w:val="7"/>
  </w:num>
  <w:num w:numId="9">
    <w:abstractNumId w:val="7"/>
  </w:num>
  <w:num w:numId="10">
    <w:abstractNumId w:val="7"/>
  </w:num>
  <w:num w:numId="11">
    <w:abstractNumId w:val="7"/>
  </w:num>
  <w:num w:numId="12">
    <w:abstractNumId w:val="7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tDQyMjc1N7YwMDExN7JU0lEKTi0uzszPAykwNKoFAGCIR8gtAAAA"/>
  </w:docVars>
  <w:rsids>
    <w:rsidRoot w:val="00803D24"/>
    <w:rsid w:val="000003D2"/>
    <w:rsid w:val="000108AA"/>
    <w:rsid w:val="0001350A"/>
    <w:rsid w:val="0001436A"/>
    <w:rsid w:val="0002337A"/>
    <w:rsid w:val="00034304"/>
    <w:rsid w:val="00035434"/>
    <w:rsid w:val="00043CF0"/>
    <w:rsid w:val="00052A14"/>
    <w:rsid w:val="0006558E"/>
    <w:rsid w:val="00077D53"/>
    <w:rsid w:val="00092AED"/>
    <w:rsid w:val="000C10F2"/>
    <w:rsid w:val="00105FD9"/>
    <w:rsid w:val="00107CDF"/>
    <w:rsid w:val="00117666"/>
    <w:rsid w:val="001336B1"/>
    <w:rsid w:val="00144100"/>
    <w:rsid w:val="001447D3"/>
    <w:rsid w:val="001549D3"/>
    <w:rsid w:val="00160065"/>
    <w:rsid w:val="001612DC"/>
    <w:rsid w:val="00162237"/>
    <w:rsid w:val="00177D84"/>
    <w:rsid w:val="001C1AC5"/>
    <w:rsid w:val="001C4A46"/>
    <w:rsid w:val="001C66BF"/>
    <w:rsid w:val="001D249A"/>
    <w:rsid w:val="001D6280"/>
    <w:rsid w:val="002022CF"/>
    <w:rsid w:val="00251CAC"/>
    <w:rsid w:val="00252E1B"/>
    <w:rsid w:val="00267D18"/>
    <w:rsid w:val="00277120"/>
    <w:rsid w:val="002868E2"/>
    <w:rsid w:val="002869C3"/>
    <w:rsid w:val="002936E4"/>
    <w:rsid w:val="002B4A57"/>
    <w:rsid w:val="002C74CA"/>
    <w:rsid w:val="002D0E58"/>
    <w:rsid w:val="00310B8D"/>
    <w:rsid w:val="00341713"/>
    <w:rsid w:val="003544FB"/>
    <w:rsid w:val="00372961"/>
    <w:rsid w:val="003821A4"/>
    <w:rsid w:val="003B6E00"/>
    <w:rsid w:val="003D2D47"/>
    <w:rsid w:val="003D2F2D"/>
    <w:rsid w:val="003D639B"/>
    <w:rsid w:val="003E0BBB"/>
    <w:rsid w:val="003E730A"/>
    <w:rsid w:val="003F121E"/>
    <w:rsid w:val="003F3F0F"/>
    <w:rsid w:val="00400FF1"/>
    <w:rsid w:val="00401590"/>
    <w:rsid w:val="004173F5"/>
    <w:rsid w:val="00447801"/>
    <w:rsid w:val="00452E9C"/>
    <w:rsid w:val="00471B76"/>
    <w:rsid w:val="004735C8"/>
    <w:rsid w:val="004945DE"/>
    <w:rsid w:val="004961FF"/>
    <w:rsid w:val="00517A89"/>
    <w:rsid w:val="00523ABE"/>
    <w:rsid w:val="005250F2"/>
    <w:rsid w:val="00527577"/>
    <w:rsid w:val="005437C1"/>
    <w:rsid w:val="00545EF1"/>
    <w:rsid w:val="00552B28"/>
    <w:rsid w:val="00562FCC"/>
    <w:rsid w:val="00563C0A"/>
    <w:rsid w:val="00564279"/>
    <w:rsid w:val="00592799"/>
    <w:rsid w:val="00593EEA"/>
    <w:rsid w:val="005A5EEE"/>
    <w:rsid w:val="00600313"/>
    <w:rsid w:val="006375C7"/>
    <w:rsid w:val="00640081"/>
    <w:rsid w:val="00643C8F"/>
    <w:rsid w:val="00644250"/>
    <w:rsid w:val="00651900"/>
    <w:rsid w:val="00654E8F"/>
    <w:rsid w:val="00660D05"/>
    <w:rsid w:val="006820B1"/>
    <w:rsid w:val="006B61D3"/>
    <w:rsid w:val="006B7D14"/>
    <w:rsid w:val="006D51B1"/>
    <w:rsid w:val="006E034A"/>
    <w:rsid w:val="006F7291"/>
    <w:rsid w:val="00701727"/>
    <w:rsid w:val="0070566C"/>
    <w:rsid w:val="00705F97"/>
    <w:rsid w:val="00714C50"/>
    <w:rsid w:val="00725A7D"/>
    <w:rsid w:val="00743FC8"/>
    <w:rsid w:val="007501BE"/>
    <w:rsid w:val="0075160F"/>
    <w:rsid w:val="00770335"/>
    <w:rsid w:val="00787EA7"/>
    <w:rsid w:val="00790BB3"/>
    <w:rsid w:val="00797F67"/>
    <w:rsid w:val="007C206C"/>
    <w:rsid w:val="007D47F5"/>
    <w:rsid w:val="00803D24"/>
    <w:rsid w:val="00817DD6"/>
    <w:rsid w:val="0087288E"/>
    <w:rsid w:val="008748D0"/>
    <w:rsid w:val="00881629"/>
    <w:rsid w:val="00885156"/>
    <w:rsid w:val="008D7649"/>
    <w:rsid w:val="008F5CEA"/>
    <w:rsid w:val="009073B1"/>
    <w:rsid w:val="009151AA"/>
    <w:rsid w:val="0093429D"/>
    <w:rsid w:val="00943573"/>
    <w:rsid w:val="009654FE"/>
    <w:rsid w:val="00970F7D"/>
    <w:rsid w:val="00994A3D"/>
    <w:rsid w:val="009A0668"/>
    <w:rsid w:val="009C2B12"/>
    <w:rsid w:val="009C70F3"/>
    <w:rsid w:val="00A174D9"/>
    <w:rsid w:val="00A317A7"/>
    <w:rsid w:val="00A322C6"/>
    <w:rsid w:val="00A50A88"/>
    <w:rsid w:val="00A569CD"/>
    <w:rsid w:val="00A57483"/>
    <w:rsid w:val="00A663D8"/>
    <w:rsid w:val="00A80998"/>
    <w:rsid w:val="00A95B7F"/>
    <w:rsid w:val="00AA789F"/>
    <w:rsid w:val="00AB5EE2"/>
    <w:rsid w:val="00AB6715"/>
    <w:rsid w:val="00AC6E36"/>
    <w:rsid w:val="00AD0C61"/>
    <w:rsid w:val="00AE0C0F"/>
    <w:rsid w:val="00B05FAA"/>
    <w:rsid w:val="00B07FD6"/>
    <w:rsid w:val="00B12714"/>
    <w:rsid w:val="00B1671E"/>
    <w:rsid w:val="00B22574"/>
    <w:rsid w:val="00B25EB8"/>
    <w:rsid w:val="00B354E1"/>
    <w:rsid w:val="00B37F4D"/>
    <w:rsid w:val="00B45EAC"/>
    <w:rsid w:val="00B7534F"/>
    <w:rsid w:val="00B85AE0"/>
    <w:rsid w:val="00B96660"/>
    <w:rsid w:val="00BA35D2"/>
    <w:rsid w:val="00BD44F4"/>
    <w:rsid w:val="00BD7F31"/>
    <w:rsid w:val="00C023E9"/>
    <w:rsid w:val="00C21A1E"/>
    <w:rsid w:val="00C267CF"/>
    <w:rsid w:val="00C52A7B"/>
    <w:rsid w:val="00C56BAF"/>
    <w:rsid w:val="00C6636D"/>
    <w:rsid w:val="00C679AA"/>
    <w:rsid w:val="00C75972"/>
    <w:rsid w:val="00CC0A3A"/>
    <w:rsid w:val="00CC5CC1"/>
    <w:rsid w:val="00CD066B"/>
    <w:rsid w:val="00CE4FEE"/>
    <w:rsid w:val="00CF3646"/>
    <w:rsid w:val="00D22A6C"/>
    <w:rsid w:val="00D66FB0"/>
    <w:rsid w:val="00D719D8"/>
    <w:rsid w:val="00D75DD8"/>
    <w:rsid w:val="00DB59C3"/>
    <w:rsid w:val="00DC259A"/>
    <w:rsid w:val="00DE23E8"/>
    <w:rsid w:val="00E014A9"/>
    <w:rsid w:val="00E12AC5"/>
    <w:rsid w:val="00E32B08"/>
    <w:rsid w:val="00E52377"/>
    <w:rsid w:val="00E64E17"/>
    <w:rsid w:val="00E6692D"/>
    <w:rsid w:val="00E7780E"/>
    <w:rsid w:val="00E866C9"/>
    <w:rsid w:val="00EA1A20"/>
    <w:rsid w:val="00EA3D3C"/>
    <w:rsid w:val="00EA7CC6"/>
    <w:rsid w:val="00EE38AD"/>
    <w:rsid w:val="00F46900"/>
    <w:rsid w:val="00F46C72"/>
    <w:rsid w:val="00F61D89"/>
    <w:rsid w:val="00F6697D"/>
    <w:rsid w:val="00F72822"/>
    <w:rsid w:val="00FA66C4"/>
    <w:rsid w:val="00FC51EF"/>
    <w:rsid w:val="00FD54FA"/>
    <w:rsid w:val="00FF2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D0E58"/>
    <w:pPr>
      <w:spacing w:after="160"/>
    </w:pPr>
    <w:rPr>
      <w:kern w:val="2"/>
      <w:sz w:val="24"/>
      <w:szCs w:val="24"/>
      <w:lang w:val="es-ES"/>
      <w14:ligatures w14:val="standardContextual"/>
    </w:rPr>
  </w:style>
  <w:style w:type="paragraph" w:styleId="Ttulo1">
    <w:name w:val="heading 1"/>
    <w:basedOn w:val="Prrafodelista"/>
    <w:next w:val="Normal"/>
    <w:link w:val="Ttulo1C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Ttulo2">
    <w:name w:val="heading 2"/>
    <w:basedOn w:val="Ttulo1"/>
    <w:next w:val="Normal"/>
    <w:link w:val="Ttulo2C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Ttulo3">
    <w:name w:val="heading 3"/>
    <w:basedOn w:val="Normal"/>
    <w:next w:val="Normal"/>
    <w:link w:val="Ttulo3Car"/>
    <w:uiPriority w:val="2"/>
    <w:qFormat/>
    <w:rsid w:val="00AB6715"/>
    <w:pPr>
      <w:keepNext/>
      <w:keepLines/>
      <w:numPr>
        <w:ilvl w:val="2"/>
        <w:numId w:val="19"/>
      </w:numPr>
      <w:spacing w:before="40" w:after="120" w:line="240" w:lineRule="auto"/>
      <w:outlineLvl w:val="2"/>
    </w:pPr>
    <w:rPr>
      <w:rFonts w:ascii="Times New Roman" w:eastAsiaTheme="majorEastAsia" w:hAnsi="Times New Roman" w:cstheme="majorBidi"/>
      <w:b/>
      <w:kern w:val="0"/>
      <w:lang w:val="en-US"/>
      <w14:ligatures w14:val="none"/>
    </w:rPr>
  </w:style>
  <w:style w:type="paragraph" w:styleId="Ttulo4">
    <w:name w:val="heading 4"/>
    <w:basedOn w:val="Ttulo3"/>
    <w:next w:val="Normal"/>
    <w:link w:val="Ttulo4C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Ttulo5">
    <w:name w:val="heading 5"/>
    <w:basedOn w:val="Ttulo4"/>
    <w:next w:val="Normal"/>
    <w:link w:val="Ttulo5Car"/>
    <w:uiPriority w:val="2"/>
    <w:qFormat/>
    <w:rsid w:val="00AB6715"/>
    <w:pPr>
      <w:numPr>
        <w:ilvl w:val="4"/>
      </w:numPr>
      <w:outlineLvl w:val="4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Ttulo2Car">
    <w:name w:val="Título 2 Car"/>
    <w:basedOn w:val="Fuentedeprrafopredeter"/>
    <w:link w:val="Ttulo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tulo">
    <w:name w:val="Subtitle"/>
    <w:basedOn w:val="Normal"/>
    <w:next w:val="Normal"/>
    <w:link w:val="SubttuloCar"/>
    <w:uiPriority w:val="99"/>
    <w:unhideWhenUsed/>
    <w:qFormat/>
    <w:rsid w:val="00AB6715"/>
    <w:pPr>
      <w:spacing w:before="240" w:after="240" w:line="240" w:lineRule="auto"/>
    </w:pPr>
    <w:rPr>
      <w:rFonts w:ascii="Times New Roman" w:hAnsi="Times New Roman" w:cs="Times New Roman"/>
      <w:b/>
      <w:kern w:val="0"/>
      <w:lang w:val="en-US"/>
      <w14:ligatures w14:val="none"/>
    </w:rPr>
  </w:style>
  <w:style w:type="character" w:customStyle="1" w:styleId="SubttuloCar">
    <w:name w:val="Subtítulo Car"/>
    <w:basedOn w:val="Fuentedeprrafopredeter"/>
    <w:link w:val="Subttulo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tulo"/>
    <w:next w:val="Normal"/>
    <w:uiPriority w:val="1"/>
    <w:qFormat/>
    <w:rsid w:val="00AB6715"/>
  </w:style>
  <w:style w:type="paragraph" w:styleId="Textodeglobo">
    <w:name w:val="Balloon Text"/>
    <w:basedOn w:val="Normal"/>
    <w:link w:val="TextodegloboC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Ttulodellibro">
    <w:name w:val="Book Title"/>
    <w:basedOn w:val="Fuentedeprrafopredeter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Descripcin">
    <w:name w:val="caption"/>
    <w:basedOn w:val="Normal"/>
    <w:next w:val="Sinespaciado"/>
    <w:uiPriority w:val="35"/>
    <w:unhideWhenUsed/>
    <w:qFormat/>
    <w:rsid w:val="00AB6715"/>
    <w:pPr>
      <w:keepNext/>
      <w:spacing w:before="120" w:after="240" w:line="240" w:lineRule="auto"/>
    </w:pPr>
    <w:rPr>
      <w:rFonts w:ascii="Times New Roman" w:hAnsi="Times New Roman" w:cs="Times New Roman"/>
      <w:b/>
      <w:bCs/>
      <w:kern w:val="0"/>
      <w:lang w:val="en-US"/>
      <w14:ligatures w14:val="none"/>
    </w:rPr>
  </w:style>
  <w:style w:type="paragraph" w:styleId="Sinespaciado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AB671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B6715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B671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nfasis">
    <w:name w:val="Emphasis"/>
    <w:basedOn w:val="Fuentedeprrafopredeter"/>
    <w:uiPriority w:val="20"/>
    <w:qFormat/>
    <w:rsid w:val="00AB6715"/>
    <w:rPr>
      <w:rFonts w:ascii="Times New Roman" w:hAnsi="Times New Roman"/>
      <w:i/>
      <w:iCs/>
    </w:rPr>
  </w:style>
  <w:style w:type="character" w:styleId="Refdenotaalfinal">
    <w:name w:val="endnote reference"/>
    <w:basedOn w:val="Fuentedeprrafopredeter"/>
    <w:uiPriority w:val="99"/>
    <w:semiHidden/>
    <w:unhideWhenUsed/>
    <w:rsid w:val="00AB6715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Hipervnculovisitado">
    <w:name w:val="FollowedHyperlink"/>
    <w:basedOn w:val="Fuentedeprrafopredeter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AB6715"/>
    <w:pPr>
      <w:tabs>
        <w:tab w:val="center" w:pos="4844"/>
        <w:tab w:val="right" w:pos="9689"/>
      </w:tabs>
      <w:spacing w:before="120" w:after="0" w:line="240" w:lineRule="auto"/>
    </w:pPr>
    <w:rPr>
      <w:rFonts w:ascii="Times New Roman" w:hAnsi="Times New Roman"/>
      <w:kern w:val="0"/>
      <w:szCs w:val="22"/>
      <w:lang w:val="en-US"/>
      <w14:ligatures w14:val="none"/>
    </w:rPr>
  </w:style>
  <w:style w:type="character" w:customStyle="1" w:styleId="PiedepginaCar">
    <w:name w:val="Pie de página Car"/>
    <w:basedOn w:val="Fuentedeprrafopredeter"/>
    <w:link w:val="Piedepgina"/>
    <w:uiPriority w:val="99"/>
    <w:rsid w:val="00AB6715"/>
    <w:rPr>
      <w:rFonts w:ascii="Times New Roman" w:hAnsi="Times New Roman"/>
      <w:sz w:val="24"/>
    </w:rPr>
  </w:style>
  <w:style w:type="character" w:styleId="Refdenotaalpie">
    <w:name w:val="footnote reference"/>
    <w:basedOn w:val="Fuentedeprrafopredeter"/>
    <w:uiPriority w:val="99"/>
    <w:semiHidden/>
    <w:unhideWhenUsed/>
    <w:rsid w:val="00AB6715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B6715"/>
    <w:pPr>
      <w:spacing w:before="120" w:after="0" w:line="240" w:lineRule="auto"/>
    </w:pPr>
    <w:rPr>
      <w:rFonts w:ascii="Times New Roman" w:hAnsi="Times New Roman"/>
      <w:kern w:val="0"/>
      <w:sz w:val="20"/>
      <w:szCs w:val="20"/>
      <w:lang w:val="en-US"/>
      <w14:ligatures w14:val="none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AB6715"/>
    <w:pPr>
      <w:tabs>
        <w:tab w:val="center" w:pos="4844"/>
        <w:tab w:val="right" w:pos="9689"/>
      </w:tabs>
      <w:spacing w:before="120" w:after="240" w:line="240" w:lineRule="auto"/>
    </w:pPr>
    <w:rPr>
      <w:rFonts w:ascii="Times New Roman" w:hAnsi="Times New Roman"/>
      <w:b/>
      <w:kern w:val="0"/>
      <w:szCs w:val="22"/>
      <w:lang w:val="en-US"/>
      <w14:ligatures w14:val="none"/>
    </w:rPr>
  </w:style>
  <w:style w:type="character" w:customStyle="1" w:styleId="EncabezadoCar">
    <w:name w:val="Encabezado Car"/>
    <w:basedOn w:val="Fuentedeprrafopredeter"/>
    <w:link w:val="Encabezado"/>
    <w:uiPriority w:val="99"/>
    <w:rsid w:val="00AB6715"/>
    <w:rPr>
      <w:rFonts w:ascii="Times New Roman" w:hAnsi="Times New Roman"/>
      <w:b/>
      <w:sz w:val="24"/>
    </w:rPr>
  </w:style>
  <w:style w:type="paragraph" w:styleId="Prrafodelista">
    <w:name w:val="List Paragraph"/>
    <w:basedOn w:val="Normal"/>
    <w:uiPriority w:val="3"/>
    <w:qFormat/>
    <w:rsid w:val="00AB6715"/>
    <w:pPr>
      <w:numPr>
        <w:numId w:val="13"/>
      </w:numPr>
      <w:spacing w:before="120" w:after="240" w:line="240" w:lineRule="auto"/>
      <w:contextualSpacing/>
    </w:pPr>
    <w:rPr>
      <w:rFonts w:ascii="Times New Roman" w:eastAsia="Cambria" w:hAnsi="Times New Roman" w:cs="Times New Roman"/>
      <w:kern w:val="0"/>
      <w:lang w:val="en-US"/>
      <w14:ligatures w14:val="none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ipervnculo">
    <w:name w:val="Hyperlink"/>
    <w:basedOn w:val="Fuentedeprrafopredeter"/>
    <w:uiPriority w:val="99"/>
    <w:unhideWhenUsed/>
    <w:rsid w:val="00AB6715"/>
    <w:rPr>
      <w:color w:val="0000FF"/>
      <w:u w:val="single"/>
    </w:rPr>
  </w:style>
  <w:style w:type="character" w:styleId="nfasisintenso">
    <w:name w:val="Intense Emphasis"/>
    <w:basedOn w:val="Fuentedeprrafopredeter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Referenciaintensa">
    <w:name w:val="Intense Reference"/>
    <w:basedOn w:val="Fuentedeprrafopredeter"/>
    <w:uiPriority w:val="32"/>
    <w:qFormat/>
    <w:rsid w:val="00AB6715"/>
    <w:rPr>
      <w:b/>
      <w:bCs/>
      <w:smallCaps/>
      <w:color w:val="auto"/>
      <w:spacing w:val="5"/>
    </w:rPr>
  </w:style>
  <w:style w:type="character" w:styleId="Nmerodelnea">
    <w:name w:val="line number"/>
    <w:basedOn w:val="Fuentedeprrafopredeter"/>
    <w:uiPriority w:val="99"/>
    <w:semiHidden/>
    <w:unhideWhenUsed/>
    <w:rsid w:val="00AB6715"/>
  </w:style>
  <w:style w:type="character" w:customStyle="1" w:styleId="Ttulo3Car">
    <w:name w:val="Título 3 Car"/>
    <w:basedOn w:val="Fuentedeprrafopredeter"/>
    <w:link w:val="Ttulo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Ttulo5Car">
    <w:name w:val="Título 5 Car"/>
    <w:basedOn w:val="Fuentedeprrafopredeter"/>
    <w:link w:val="Ttulo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val="en-US"/>
      <w14:ligatures w14:val="none"/>
    </w:rPr>
  </w:style>
  <w:style w:type="paragraph" w:styleId="Cita">
    <w:name w:val="Quote"/>
    <w:basedOn w:val="Normal"/>
    <w:next w:val="Normal"/>
    <w:link w:val="CitaCar"/>
    <w:uiPriority w:val="29"/>
    <w:qFormat/>
    <w:rsid w:val="00AB6715"/>
    <w:pPr>
      <w:spacing w:before="200" w:line="240" w:lineRule="auto"/>
      <w:ind w:left="864" w:right="864"/>
      <w:jc w:val="center"/>
    </w:pPr>
    <w:rPr>
      <w:rFonts w:ascii="Times New Roman" w:hAnsi="Times New Roman"/>
      <w:i/>
      <w:iCs/>
      <w:color w:val="404040" w:themeColor="text1" w:themeTint="BF"/>
      <w:kern w:val="0"/>
      <w:szCs w:val="22"/>
      <w:lang w:val="en-US"/>
      <w14:ligatures w14:val="none"/>
    </w:rPr>
  </w:style>
  <w:style w:type="character" w:customStyle="1" w:styleId="CitaCar">
    <w:name w:val="Cita Car"/>
    <w:basedOn w:val="Fuentedeprrafopredeter"/>
    <w:link w:val="Cita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Textoennegrita">
    <w:name w:val="Strong"/>
    <w:basedOn w:val="Fuentedeprrafopredeter"/>
    <w:uiPriority w:val="22"/>
    <w:qFormat/>
    <w:rsid w:val="00AB6715"/>
    <w:rPr>
      <w:rFonts w:ascii="Times New Roman" w:hAnsi="Times New Roman"/>
      <w:b/>
      <w:bCs/>
    </w:rPr>
  </w:style>
  <w:style w:type="character" w:styleId="nfasissutil">
    <w:name w:val="Subtle Emphasis"/>
    <w:basedOn w:val="Fuentedeprrafopredeter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aconcuadrcula">
    <w:name w:val="Table Grid"/>
    <w:basedOn w:val="Tabla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tulo">
    <w:name w:val="Title"/>
    <w:basedOn w:val="Normal"/>
    <w:next w:val="Normal"/>
    <w:link w:val="TtuloCar"/>
    <w:qFormat/>
    <w:rsid w:val="00AB6715"/>
    <w:pPr>
      <w:suppressLineNumbers/>
      <w:spacing w:before="240" w:after="360" w:line="240" w:lineRule="auto"/>
      <w:jc w:val="center"/>
    </w:pPr>
    <w:rPr>
      <w:rFonts w:ascii="Times New Roman" w:hAnsi="Times New Roman" w:cs="Times New Roman"/>
      <w:b/>
      <w:kern w:val="0"/>
      <w:sz w:val="32"/>
      <w:szCs w:val="32"/>
      <w:lang w:val="en-US"/>
      <w14:ligatures w14:val="none"/>
    </w:rPr>
  </w:style>
  <w:style w:type="character" w:customStyle="1" w:styleId="TtuloCar">
    <w:name w:val="Título Car"/>
    <w:basedOn w:val="Fuentedeprrafopredeter"/>
    <w:link w:val="Ttulo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tulo"/>
    <w:next w:val="Ttulo"/>
    <w:qFormat/>
    <w:rsid w:val="0001436A"/>
    <w:pPr>
      <w:spacing w:after="120"/>
    </w:pPr>
    <w:rPr>
      <w:i/>
    </w:rPr>
  </w:style>
  <w:style w:type="paragraph" w:styleId="Revisi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1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3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3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2.tif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2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998B9AB-6174-4289-906E-30C6304B68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Supplementary_Material.dotx</Template>
  <TotalTime>321</TotalTime>
  <Pages>15</Pages>
  <Words>3933</Words>
  <Characters>21633</Characters>
  <Application>Microsoft Office Word</Application>
  <DocSecurity>0</DocSecurity>
  <Lines>180</Lines>
  <Paragraphs>51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Rubén Martín Escolano</cp:lastModifiedBy>
  <cp:revision>99</cp:revision>
  <cp:lastPrinted>2013-10-03T12:51:00Z</cp:lastPrinted>
  <dcterms:created xsi:type="dcterms:W3CDTF">2022-11-17T16:58:00Z</dcterms:created>
  <dcterms:modified xsi:type="dcterms:W3CDTF">2025-10-13T09:40:00Z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