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FEE41F" w14:textId="77777777" w:rsidR="00507924" w:rsidRDefault="00507924" w:rsidP="00642FD2">
      <w:pPr>
        <w:spacing w:line="360" w:lineRule="auto"/>
        <w:outlineLvl w:val="0"/>
        <w:rPr>
          <w:rFonts w:ascii="Times New Roman" w:hAnsi="Times New Roman" w:cs="Times New Roman"/>
          <w:b/>
          <w:sz w:val="24"/>
        </w:rPr>
      </w:pPr>
    </w:p>
    <w:p w14:paraId="597B3811" w14:textId="77777777" w:rsidR="00507924" w:rsidRDefault="00507924" w:rsidP="00642FD2">
      <w:pPr>
        <w:spacing w:line="360" w:lineRule="auto"/>
        <w:outlineLvl w:val="0"/>
        <w:rPr>
          <w:rFonts w:ascii="Times New Roman" w:hAnsi="Times New Roman" w:cs="Times New Roman"/>
          <w:b/>
          <w:sz w:val="24"/>
        </w:rPr>
      </w:pPr>
    </w:p>
    <w:p w14:paraId="616015C2" w14:textId="6DFC205A" w:rsidR="00642FD2" w:rsidRPr="00642FD2" w:rsidRDefault="00642FD2" w:rsidP="00642FD2">
      <w:pPr>
        <w:spacing w:line="360" w:lineRule="auto"/>
        <w:outlineLvl w:val="0"/>
        <w:rPr>
          <w:rFonts w:ascii="Times New Roman" w:hAnsi="Times New Roman" w:cs="Times New Roman"/>
          <w:b/>
          <w:sz w:val="24"/>
        </w:rPr>
      </w:pPr>
      <w:bookmarkStart w:id="0" w:name="_GoBack"/>
      <w:r w:rsidRPr="00642FD2">
        <w:rPr>
          <w:rFonts w:ascii="Times New Roman" w:hAnsi="Times New Roman" w:cs="Times New Roman"/>
          <w:b/>
          <w:sz w:val="24"/>
        </w:rPr>
        <w:t xml:space="preserve">Mitochondrial DNA impact on joint </w:t>
      </w:r>
      <w:r w:rsidR="0041465B">
        <w:rPr>
          <w:rFonts w:ascii="Times New Roman" w:hAnsi="Times New Roman" w:cs="Times New Roman"/>
          <w:b/>
          <w:sz w:val="24"/>
        </w:rPr>
        <w:t>damaged</w:t>
      </w:r>
      <w:r w:rsidRPr="00642FD2">
        <w:rPr>
          <w:rFonts w:ascii="Times New Roman" w:hAnsi="Times New Roman" w:cs="Times New Roman"/>
          <w:b/>
          <w:sz w:val="24"/>
        </w:rPr>
        <w:t xml:space="preserve"> process in a </w:t>
      </w:r>
      <w:proofErr w:type="spellStart"/>
      <w:r w:rsidRPr="00642FD2">
        <w:rPr>
          <w:rFonts w:ascii="Times New Roman" w:hAnsi="Times New Roman" w:cs="Times New Roman"/>
          <w:b/>
          <w:sz w:val="24"/>
        </w:rPr>
        <w:t>conplastic</w:t>
      </w:r>
      <w:proofErr w:type="spellEnd"/>
      <w:r w:rsidRPr="00642FD2">
        <w:rPr>
          <w:rFonts w:ascii="Times New Roman" w:hAnsi="Times New Roman" w:cs="Times New Roman"/>
          <w:b/>
          <w:sz w:val="24"/>
        </w:rPr>
        <w:t xml:space="preserve"> mouse model after being surgically induced with osteoarthritis </w:t>
      </w:r>
    </w:p>
    <w:bookmarkEnd w:id="0"/>
    <w:p w14:paraId="3E2FA5AB" w14:textId="77777777" w:rsidR="00642FD2" w:rsidRPr="00642FD2" w:rsidRDefault="00642FD2" w:rsidP="00642FD2">
      <w:pPr>
        <w:spacing w:line="360" w:lineRule="auto"/>
        <w:outlineLvl w:val="0"/>
        <w:rPr>
          <w:rFonts w:ascii="Times New Roman" w:hAnsi="Times New Roman" w:cs="Times New Roman"/>
          <w:b/>
          <w:sz w:val="24"/>
        </w:rPr>
      </w:pPr>
    </w:p>
    <w:p w14:paraId="44F36411" w14:textId="77777777" w:rsidR="00642FD2" w:rsidRPr="00642FD2" w:rsidRDefault="00642FD2" w:rsidP="00642FD2">
      <w:pPr>
        <w:spacing w:line="360" w:lineRule="auto"/>
        <w:jc w:val="both"/>
        <w:outlineLvl w:val="0"/>
        <w:rPr>
          <w:rFonts w:ascii="Times New Roman" w:hAnsi="Times New Roman" w:cs="Times New Roman"/>
          <w:sz w:val="24"/>
          <w:vertAlign w:val="superscript"/>
          <w:lang w:val="es-ES"/>
        </w:rPr>
      </w:pPr>
      <w:r w:rsidRPr="00642FD2">
        <w:rPr>
          <w:rFonts w:ascii="Times New Roman" w:hAnsi="Times New Roman" w:cs="Times New Roman"/>
          <w:b/>
          <w:sz w:val="24"/>
          <w:lang w:val="es-ES"/>
        </w:rPr>
        <w:t>Morena Scotece</w:t>
      </w:r>
      <w:r w:rsidRPr="00642FD2">
        <w:rPr>
          <w:rFonts w:ascii="Times New Roman" w:hAnsi="Times New Roman" w:cs="Times New Roman"/>
          <w:b/>
          <w:sz w:val="24"/>
          <w:vertAlign w:val="superscript"/>
          <w:lang w:val="es-ES"/>
        </w:rPr>
        <w:t>1</w:t>
      </w:r>
      <w:r w:rsidRPr="00642FD2">
        <w:rPr>
          <w:rFonts w:ascii="Times New Roman" w:hAnsi="Times New Roman" w:cs="Times New Roman"/>
          <w:b/>
          <w:sz w:val="24"/>
          <w:lang w:val="es-ES"/>
        </w:rPr>
        <w:t xml:space="preserve">, </w:t>
      </w:r>
      <w:r w:rsidRPr="00642FD2">
        <w:rPr>
          <w:rFonts w:ascii="Times New Roman" w:hAnsi="Times New Roman" w:cs="Times New Roman"/>
          <w:sz w:val="24"/>
          <w:lang w:val="es-ES"/>
        </w:rPr>
        <w:t>Ignacio Rego-Pérez</w:t>
      </w:r>
      <w:r w:rsidRPr="00642FD2">
        <w:rPr>
          <w:rFonts w:ascii="Times New Roman" w:hAnsi="Times New Roman" w:cs="Times New Roman"/>
          <w:sz w:val="24"/>
          <w:vertAlign w:val="superscript"/>
          <w:lang w:val="es-ES"/>
        </w:rPr>
        <w:t>1</w:t>
      </w:r>
      <w:r w:rsidRPr="00642FD2">
        <w:rPr>
          <w:rFonts w:ascii="Times New Roman" w:hAnsi="Times New Roman" w:cs="Times New Roman"/>
          <w:sz w:val="24"/>
          <w:lang w:val="es-ES"/>
        </w:rPr>
        <w:t>, Ana Victoria Lechuga-Vieco</w:t>
      </w:r>
      <w:r w:rsidRPr="00642FD2">
        <w:rPr>
          <w:rFonts w:ascii="Times New Roman" w:hAnsi="Times New Roman" w:cs="Times New Roman"/>
          <w:sz w:val="24"/>
          <w:vertAlign w:val="superscript"/>
          <w:lang w:val="es-ES"/>
        </w:rPr>
        <w:t>2,3,</w:t>
      </w:r>
      <w:proofErr w:type="gramStart"/>
      <w:r w:rsidRPr="00642FD2">
        <w:rPr>
          <w:rFonts w:ascii="Times New Roman" w:hAnsi="Times New Roman" w:cs="Times New Roman"/>
          <w:sz w:val="24"/>
          <w:vertAlign w:val="superscript"/>
          <w:lang w:val="es-ES"/>
        </w:rPr>
        <w:t>4</w:t>
      </w:r>
      <w:r w:rsidRPr="00642FD2">
        <w:rPr>
          <w:rFonts w:ascii="Times New Roman" w:hAnsi="Times New Roman" w:cs="Times New Roman"/>
          <w:sz w:val="24"/>
          <w:lang w:val="es-ES"/>
        </w:rPr>
        <w:t>,Alberto</w:t>
      </w:r>
      <w:proofErr w:type="gramEnd"/>
      <w:r w:rsidRPr="00642FD2">
        <w:rPr>
          <w:rFonts w:ascii="Times New Roman" w:hAnsi="Times New Roman" w:cs="Times New Roman"/>
          <w:sz w:val="24"/>
          <w:lang w:val="es-ES"/>
        </w:rPr>
        <w:t xml:space="preserve"> Centeno Cortés</w:t>
      </w:r>
      <w:r w:rsidRPr="00642FD2">
        <w:rPr>
          <w:rFonts w:ascii="Times New Roman" w:hAnsi="Times New Roman" w:cs="Times New Roman"/>
          <w:sz w:val="24"/>
          <w:vertAlign w:val="superscript"/>
          <w:lang w:val="es-ES"/>
        </w:rPr>
        <w:t>5</w:t>
      </w:r>
      <w:r w:rsidRPr="00642FD2">
        <w:rPr>
          <w:rFonts w:ascii="Times New Roman" w:hAnsi="Times New Roman" w:cs="Times New Roman"/>
          <w:sz w:val="24"/>
          <w:lang w:val="es-ES"/>
        </w:rPr>
        <w:t>, María Concepción Jiménez Gómez</w:t>
      </w:r>
      <w:r w:rsidRPr="00642FD2">
        <w:rPr>
          <w:rFonts w:ascii="Times New Roman" w:hAnsi="Times New Roman" w:cs="Times New Roman"/>
          <w:sz w:val="24"/>
          <w:vertAlign w:val="superscript"/>
          <w:lang w:val="es-ES"/>
        </w:rPr>
        <w:t>2</w:t>
      </w:r>
      <w:r w:rsidRPr="00642FD2">
        <w:rPr>
          <w:rFonts w:ascii="Times New Roman" w:hAnsi="Times New Roman" w:cs="Times New Roman"/>
          <w:sz w:val="24"/>
          <w:lang w:val="es-ES"/>
        </w:rPr>
        <w:t>, Purificación Filgueira-Fernández</w:t>
      </w:r>
      <w:r w:rsidRPr="00642FD2">
        <w:rPr>
          <w:rFonts w:ascii="Times New Roman" w:hAnsi="Times New Roman" w:cs="Times New Roman"/>
          <w:sz w:val="24"/>
          <w:vertAlign w:val="superscript"/>
          <w:lang w:val="es-ES"/>
        </w:rPr>
        <w:t>1</w:t>
      </w:r>
      <w:r w:rsidRPr="00642FD2">
        <w:rPr>
          <w:rFonts w:ascii="Times New Roman" w:hAnsi="Times New Roman" w:cs="Times New Roman"/>
          <w:sz w:val="24"/>
          <w:lang w:val="es-ES"/>
        </w:rPr>
        <w:t xml:space="preserve">, Carlos </w:t>
      </w:r>
      <w:r w:rsidRPr="00642FD2">
        <w:rPr>
          <w:rFonts w:ascii="Times New Roman" w:hAnsi="Times New Roman" w:cs="Times New Roman"/>
          <w:bCs/>
          <w:sz w:val="24"/>
          <w:lang w:val="es-ES"/>
        </w:rPr>
        <w:t>Vaamonde-García</w:t>
      </w:r>
      <w:r w:rsidRPr="00642FD2">
        <w:rPr>
          <w:rFonts w:ascii="Times New Roman" w:hAnsi="Times New Roman" w:cs="Times New Roman"/>
          <w:bCs/>
          <w:sz w:val="24"/>
          <w:vertAlign w:val="superscript"/>
          <w:lang w:val="es-ES"/>
        </w:rPr>
        <w:t>1</w:t>
      </w:r>
      <w:r w:rsidRPr="00642FD2">
        <w:rPr>
          <w:rFonts w:ascii="Times New Roman" w:hAnsi="Times New Roman" w:cs="Times New Roman"/>
          <w:sz w:val="24"/>
          <w:lang w:val="es-ES"/>
        </w:rPr>
        <w:t>, José Antonio Enriquez</w:t>
      </w:r>
      <w:r w:rsidRPr="00642FD2">
        <w:rPr>
          <w:rFonts w:ascii="Times New Roman" w:hAnsi="Times New Roman" w:cs="Times New Roman"/>
          <w:sz w:val="24"/>
          <w:vertAlign w:val="superscript"/>
          <w:lang w:val="es-ES"/>
        </w:rPr>
        <w:t>2,6</w:t>
      </w:r>
      <w:r w:rsidRPr="00642FD2">
        <w:rPr>
          <w:rFonts w:ascii="Times New Roman" w:hAnsi="Times New Roman" w:cs="Times New Roman"/>
          <w:sz w:val="24"/>
          <w:lang w:val="es-ES"/>
        </w:rPr>
        <w:t>, Francisco J. Blanco</w:t>
      </w:r>
      <w:r w:rsidRPr="00642FD2">
        <w:rPr>
          <w:rFonts w:ascii="Times New Roman" w:hAnsi="Times New Roman" w:cs="Times New Roman"/>
          <w:sz w:val="24"/>
          <w:vertAlign w:val="superscript"/>
          <w:lang w:val="es-ES"/>
        </w:rPr>
        <w:t>1,7*</w:t>
      </w:r>
    </w:p>
    <w:p w14:paraId="4852BCF0" w14:textId="77777777" w:rsidR="00642FD2" w:rsidRPr="00642FD2" w:rsidRDefault="00642FD2" w:rsidP="00642FD2">
      <w:pPr>
        <w:spacing w:line="360" w:lineRule="auto"/>
        <w:jc w:val="both"/>
        <w:outlineLvl w:val="0"/>
        <w:rPr>
          <w:rFonts w:ascii="Times New Roman" w:hAnsi="Times New Roman" w:cs="Times New Roman"/>
          <w:sz w:val="24"/>
          <w:lang w:val="es-ES"/>
        </w:rPr>
      </w:pPr>
    </w:p>
    <w:p w14:paraId="29271815" w14:textId="77777777" w:rsidR="00642FD2" w:rsidRPr="00642FD2" w:rsidRDefault="00642FD2" w:rsidP="00642FD2">
      <w:pPr>
        <w:spacing w:line="360" w:lineRule="auto"/>
        <w:jc w:val="both"/>
        <w:outlineLvl w:val="0"/>
        <w:rPr>
          <w:rFonts w:ascii="Times New Roman" w:hAnsi="Times New Roman" w:cs="Times New Roman"/>
          <w:sz w:val="24"/>
          <w:lang w:val="es-ES"/>
        </w:rPr>
      </w:pPr>
      <w:r w:rsidRPr="00642FD2">
        <w:rPr>
          <w:rFonts w:ascii="Times New Roman" w:hAnsi="Times New Roman" w:cs="Times New Roman"/>
          <w:sz w:val="24"/>
          <w:lang w:val="es-ES"/>
        </w:rPr>
        <w:t xml:space="preserve">1) Grupo Investigación en Reumatología (GIR), Servicio de Reumatología. Instituto de Investigación Biomédica de A Coruña (INIBIC). Complexo Hospitalario Universitario de A Coruña (CHUAC), A Coruña, España. </w:t>
      </w:r>
    </w:p>
    <w:p w14:paraId="5BD3AFC0" w14:textId="77777777" w:rsidR="00642FD2" w:rsidRPr="00642FD2" w:rsidRDefault="00642FD2" w:rsidP="00642FD2">
      <w:pPr>
        <w:spacing w:line="360" w:lineRule="auto"/>
        <w:jc w:val="both"/>
        <w:outlineLvl w:val="0"/>
        <w:rPr>
          <w:rFonts w:ascii="Times New Roman" w:hAnsi="Times New Roman" w:cs="Times New Roman"/>
          <w:sz w:val="24"/>
          <w:lang w:val="es-ES"/>
        </w:rPr>
      </w:pPr>
      <w:r w:rsidRPr="00642FD2">
        <w:rPr>
          <w:rFonts w:ascii="Times New Roman" w:hAnsi="Times New Roman" w:cs="Times New Roman"/>
          <w:sz w:val="24"/>
          <w:lang w:val="es-ES"/>
        </w:rPr>
        <w:t xml:space="preserve">2) Centro Nacional de Investigaciones Cardiovasculares Carlos III, Madrid, </w:t>
      </w:r>
      <w:proofErr w:type="spellStart"/>
      <w:r w:rsidRPr="00642FD2">
        <w:rPr>
          <w:rFonts w:ascii="Times New Roman" w:hAnsi="Times New Roman" w:cs="Times New Roman"/>
          <w:sz w:val="24"/>
          <w:lang w:val="es-ES"/>
        </w:rPr>
        <w:t>Spain</w:t>
      </w:r>
      <w:proofErr w:type="spellEnd"/>
      <w:r w:rsidRPr="00642FD2">
        <w:rPr>
          <w:rFonts w:ascii="Times New Roman" w:hAnsi="Times New Roman" w:cs="Times New Roman"/>
          <w:sz w:val="24"/>
          <w:lang w:val="es-ES"/>
        </w:rPr>
        <w:t>.</w:t>
      </w:r>
    </w:p>
    <w:p w14:paraId="630A3596" w14:textId="77777777" w:rsidR="00642FD2" w:rsidRPr="00642FD2" w:rsidRDefault="00642FD2" w:rsidP="00642FD2">
      <w:pPr>
        <w:spacing w:line="360" w:lineRule="auto"/>
        <w:jc w:val="both"/>
        <w:outlineLvl w:val="0"/>
        <w:rPr>
          <w:rFonts w:ascii="Times New Roman" w:hAnsi="Times New Roman" w:cs="Times New Roman"/>
          <w:sz w:val="24"/>
          <w:lang w:val="es-ES"/>
        </w:rPr>
      </w:pPr>
      <w:r w:rsidRPr="00642FD2">
        <w:rPr>
          <w:rFonts w:ascii="Times New Roman" w:hAnsi="Times New Roman" w:cs="Times New Roman"/>
          <w:sz w:val="24"/>
          <w:lang w:val="es-ES"/>
        </w:rPr>
        <w:t xml:space="preserve">3) CIBERES: C/ Melchor Fernández-Almagro 3, 28029 Madrid, </w:t>
      </w:r>
      <w:proofErr w:type="spellStart"/>
      <w:r w:rsidRPr="00642FD2">
        <w:rPr>
          <w:rFonts w:ascii="Times New Roman" w:hAnsi="Times New Roman" w:cs="Times New Roman"/>
          <w:sz w:val="24"/>
          <w:lang w:val="es-ES"/>
        </w:rPr>
        <w:t>Spain</w:t>
      </w:r>
      <w:proofErr w:type="spellEnd"/>
      <w:r w:rsidRPr="00642FD2">
        <w:rPr>
          <w:rFonts w:ascii="Times New Roman" w:hAnsi="Times New Roman" w:cs="Times New Roman"/>
          <w:sz w:val="24"/>
          <w:lang w:val="es-ES"/>
        </w:rPr>
        <w:t>.</w:t>
      </w:r>
    </w:p>
    <w:p w14:paraId="19B6975B" w14:textId="77777777" w:rsidR="00642FD2" w:rsidRPr="00642FD2" w:rsidRDefault="00642FD2" w:rsidP="00642FD2">
      <w:pPr>
        <w:spacing w:line="360" w:lineRule="auto"/>
        <w:jc w:val="both"/>
        <w:outlineLvl w:val="0"/>
        <w:rPr>
          <w:rFonts w:ascii="Times New Roman" w:hAnsi="Times New Roman" w:cs="Times New Roman"/>
          <w:sz w:val="24"/>
        </w:rPr>
      </w:pPr>
      <w:r w:rsidRPr="00642FD2">
        <w:rPr>
          <w:rFonts w:ascii="Times New Roman" w:hAnsi="Times New Roman" w:cs="Times New Roman"/>
          <w:sz w:val="24"/>
        </w:rPr>
        <w:t>4) Kennedy Institute of Rheumatology, University of Oxford, Headington, Oxford, UK</w:t>
      </w:r>
    </w:p>
    <w:p w14:paraId="0CD94C10" w14:textId="77777777" w:rsidR="00642FD2" w:rsidRPr="00642FD2" w:rsidRDefault="00642FD2" w:rsidP="00642FD2">
      <w:pPr>
        <w:spacing w:line="360" w:lineRule="auto"/>
        <w:jc w:val="both"/>
        <w:outlineLvl w:val="0"/>
        <w:rPr>
          <w:rFonts w:ascii="Times New Roman" w:hAnsi="Times New Roman" w:cs="Times New Roman"/>
          <w:sz w:val="24"/>
          <w:lang w:val="es-ES"/>
        </w:rPr>
      </w:pPr>
      <w:r w:rsidRPr="00642FD2">
        <w:rPr>
          <w:rFonts w:ascii="Times New Roman" w:hAnsi="Times New Roman" w:cs="Times New Roman"/>
          <w:sz w:val="24"/>
          <w:lang w:val="es-ES"/>
        </w:rPr>
        <w:t xml:space="preserve">5) Centro Tecnológico de Formación </w:t>
      </w:r>
      <w:proofErr w:type="spellStart"/>
      <w:r w:rsidRPr="00642FD2">
        <w:rPr>
          <w:rFonts w:ascii="Times New Roman" w:hAnsi="Times New Roman" w:cs="Times New Roman"/>
          <w:sz w:val="24"/>
          <w:lang w:val="es-ES"/>
        </w:rPr>
        <w:t>Xerencia</w:t>
      </w:r>
      <w:proofErr w:type="spellEnd"/>
      <w:r w:rsidRPr="00642FD2">
        <w:rPr>
          <w:rFonts w:ascii="Times New Roman" w:hAnsi="Times New Roman" w:cs="Times New Roman"/>
          <w:sz w:val="24"/>
          <w:lang w:val="es-ES"/>
        </w:rPr>
        <w:t xml:space="preserve"> de</w:t>
      </w:r>
      <w:proofErr w:type="spellStart"/>
      <w:r w:rsidRPr="00642FD2">
        <w:rPr>
          <w:rFonts w:ascii="Times New Roman" w:hAnsi="Times New Roman" w:cs="Times New Roman"/>
          <w:sz w:val="24"/>
          <w:lang w:val="es-ES"/>
        </w:rPr>
        <w:t xml:space="preserve"> Xestión</w:t>
      </w:r>
      <w:proofErr w:type="spellEnd"/>
      <w:r w:rsidRPr="00642FD2">
        <w:rPr>
          <w:rFonts w:ascii="Times New Roman" w:hAnsi="Times New Roman" w:cs="Times New Roman"/>
          <w:sz w:val="24"/>
          <w:lang w:val="es-ES"/>
        </w:rPr>
        <w:t xml:space="preserve"> Integrada A Coruña (XXIAC), A Coruña, España</w:t>
      </w:r>
    </w:p>
    <w:p w14:paraId="0747B8AA" w14:textId="77777777" w:rsidR="00642FD2" w:rsidRPr="00642FD2" w:rsidRDefault="00642FD2" w:rsidP="00642FD2">
      <w:pPr>
        <w:spacing w:line="360" w:lineRule="auto"/>
        <w:jc w:val="both"/>
        <w:outlineLvl w:val="0"/>
        <w:rPr>
          <w:rFonts w:ascii="Times New Roman" w:hAnsi="Times New Roman" w:cs="Times New Roman"/>
          <w:sz w:val="24"/>
          <w:lang w:val="es-ES"/>
        </w:rPr>
      </w:pPr>
      <w:r w:rsidRPr="00642FD2">
        <w:rPr>
          <w:rFonts w:ascii="Times New Roman" w:hAnsi="Times New Roman" w:cs="Times New Roman"/>
          <w:sz w:val="24"/>
          <w:lang w:val="es-ES"/>
        </w:rPr>
        <w:t xml:space="preserve">6) CIBERFES: C/ Melchor Fernández-Almagro 3, 28029 Madrid, </w:t>
      </w:r>
      <w:proofErr w:type="spellStart"/>
      <w:r w:rsidRPr="00642FD2">
        <w:rPr>
          <w:rFonts w:ascii="Times New Roman" w:hAnsi="Times New Roman" w:cs="Times New Roman"/>
          <w:sz w:val="24"/>
          <w:lang w:val="es-ES"/>
        </w:rPr>
        <w:t>Spain</w:t>
      </w:r>
      <w:proofErr w:type="spellEnd"/>
    </w:p>
    <w:p w14:paraId="658403BC" w14:textId="77777777" w:rsidR="00642FD2" w:rsidRPr="00642FD2" w:rsidRDefault="00642FD2" w:rsidP="00642FD2">
      <w:pPr>
        <w:spacing w:line="360" w:lineRule="auto"/>
        <w:jc w:val="both"/>
        <w:outlineLvl w:val="0"/>
        <w:rPr>
          <w:rFonts w:ascii="Times New Roman" w:hAnsi="Times New Roman" w:cs="Times New Roman"/>
          <w:sz w:val="24"/>
          <w:lang w:val="es-ES"/>
        </w:rPr>
      </w:pPr>
      <w:r w:rsidRPr="00642FD2">
        <w:rPr>
          <w:rFonts w:ascii="Times New Roman" w:hAnsi="Times New Roman" w:cs="Times New Roman"/>
          <w:sz w:val="24"/>
          <w:lang w:val="es-ES"/>
        </w:rPr>
        <w:t xml:space="preserve">7) Grupo de Investigación en </w:t>
      </w:r>
      <w:proofErr w:type="spellStart"/>
      <w:r w:rsidRPr="00642FD2">
        <w:rPr>
          <w:rFonts w:ascii="Times New Roman" w:hAnsi="Times New Roman" w:cs="Times New Roman"/>
          <w:sz w:val="24"/>
          <w:lang w:val="es-ES"/>
        </w:rPr>
        <w:t>Reumatologia</w:t>
      </w:r>
      <w:proofErr w:type="spellEnd"/>
      <w:r w:rsidRPr="00642FD2">
        <w:rPr>
          <w:rFonts w:ascii="Times New Roman" w:hAnsi="Times New Roman" w:cs="Times New Roman"/>
          <w:sz w:val="24"/>
          <w:lang w:val="es-ES"/>
        </w:rPr>
        <w:t xml:space="preserve">-Salud, Departamento de Fisioterapia, Medicina y Ciencias Biomédicas, Agrupación CICA-INIBIC, Universidad de A Coruña, A Coruña, </w:t>
      </w:r>
      <w:proofErr w:type="spellStart"/>
      <w:r w:rsidRPr="00642FD2">
        <w:rPr>
          <w:rFonts w:ascii="Times New Roman" w:hAnsi="Times New Roman" w:cs="Times New Roman"/>
          <w:sz w:val="24"/>
          <w:lang w:val="es-ES"/>
        </w:rPr>
        <w:t>Spain</w:t>
      </w:r>
      <w:proofErr w:type="spellEnd"/>
      <w:r w:rsidRPr="00642FD2">
        <w:rPr>
          <w:rFonts w:ascii="Times New Roman" w:hAnsi="Times New Roman" w:cs="Times New Roman"/>
          <w:sz w:val="24"/>
          <w:lang w:val="es-ES"/>
        </w:rPr>
        <w:t>.</w:t>
      </w:r>
    </w:p>
    <w:p w14:paraId="1490230F" w14:textId="77777777" w:rsidR="00642FD2" w:rsidRPr="00642FD2" w:rsidRDefault="00642FD2" w:rsidP="00642FD2">
      <w:pPr>
        <w:spacing w:line="360" w:lineRule="auto"/>
        <w:jc w:val="both"/>
        <w:outlineLvl w:val="0"/>
        <w:rPr>
          <w:rFonts w:ascii="Times New Roman" w:hAnsi="Times New Roman" w:cs="Times New Roman"/>
          <w:sz w:val="24"/>
          <w:lang w:val="es-ES"/>
        </w:rPr>
      </w:pPr>
    </w:p>
    <w:p w14:paraId="789DAF2B" w14:textId="77777777" w:rsidR="00642FD2" w:rsidRPr="00642FD2" w:rsidRDefault="00642FD2" w:rsidP="00642FD2">
      <w:pPr>
        <w:spacing w:line="360" w:lineRule="auto"/>
        <w:jc w:val="both"/>
        <w:outlineLvl w:val="0"/>
        <w:rPr>
          <w:rFonts w:ascii="Times New Roman" w:hAnsi="Times New Roman" w:cs="Times New Roman"/>
          <w:sz w:val="24"/>
        </w:rPr>
      </w:pPr>
      <w:r w:rsidRPr="00642FD2">
        <w:rPr>
          <w:rFonts w:ascii="Times New Roman" w:hAnsi="Times New Roman" w:cs="Times New Roman"/>
          <w:sz w:val="24"/>
        </w:rPr>
        <w:t xml:space="preserve">*Corresponding author: </w:t>
      </w:r>
      <w:hyperlink r:id="rId5" w:history="1">
        <w:r w:rsidRPr="00642FD2">
          <w:rPr>
            <w:rStyle w:val="Hipervnculo"/>
            <w:rFonts w:ascii="Times New Roman" w:hAnsi="Times New Roman" w:cs="Times New Roman"/>
            <w:sz w:val="24"/>
          </w:rPr>
          <w:t>fblagar@sergas.es</w:t>
        </w:r>
      </w:hyperlink>
    </w:p>
    <w:p w14:paraId="5455F1B7" w14:textId="77777777" w:rsidR="00642FD2" w:rsidRPr="00642FD2" w:rsidRDefault="00642FD2" w:rsidP="00642FD2">
      <w:pPr>
        <w:spacing w:line="360" w:lineRule="auto"/>
        <w:jc w:val="both"/>
        <w:outlineLvl w:val="0"/>
        <w:rPr>
          <w:rFonts w:ascii="Times New Roman" w:hAnsi="Times New Roman" w:cs="Times New Roman"/>
          <w:sz w:val="24"/>
        </w:rPr>
      </w:pPr>
    </w:p>
    <w:p w14:paraId="49E7E6A4" w14:textId="77777777" w:rsidR="003109C9" w:rsidRPr="00B74145" w:rsidRDefault="003109C9" w:rsidP="003109C9">
      <w:pPr>
        <w:spacing w:line="360" w:lineRule="auto"/>
        <w:outlineLvl w:val="0"/>
        <w:rPr>
          <w:rFonts w:ascii="Times New Roman" w:hAnsi="Times New Roman" w:cs="Times New Roman"/>
          <w:b/>
          <w:sz w:val="24"/>
        </w:rPr>
      </w:pPr>
    </w:p>
    <w:p w14:paraId="6D6D45D2" w14:textId="77777777" w:rsidR="00CB56AE" w:rsidRPr="00B74145" w:rsidRDefault="00CB56AE" w:rsidP="003109C9">
      <w:pPr>
        <w:spacing w:line="360" w:lineRule="auto"/>
        <w:outlineLvl w:val="0"/>
        <w:rPr>
          <w:rFonts w:ascii="Times New Roman" w:hAnsi="Times New Roman" w:cs="Times New Roman"/>
          <w:b/>
          <w:sz w:val="24"/>
        </w:rPr>
      </w:pPr>
    </w:p>
    <w:p w14:paraId="6087ED8E" w14:textId="2794019B" w:rsidR="003109C9" w:rsidRPr="00B74145" w:rsidRDefault="00C97A29" w:rsidP="003109C9">
      <w:pPr>
        <w:spacing w:line="360" w:lineRule="auto"/>
        <w:outlineLvl w:val="0"/>
        <w:rPr>
          <w:rFonts w:ascii="Times New Roman" w:hAnsi="Times New Roman" w:cs="Times New Roman"/>
          <w:b/>
          <w:sz w:val="24"/>
        </w:rPr>
      </w:pPr>
      <w:r w:rsidRPr="00B74145">
        <w:rPr>
          <w:rFonts w:ascii="Times New Roman" w:hAnsi="Times New Roman" w:cs="Times New Roman"/>
          <w:b/>
          <w:sz w:val="24"/>
        </w:rPr>
        <w:t>Supplementary F</w:t>
      </w:r>
      <w:r w:rsidR="00CB56AE" w:rsidRPr="00B74145">
        <w:rPr>
          <w:rFonts w:ascii="Times New Roman" w:hAnsi="Times New Roman" w:cs="Times New Roman"/>
          <w:b/>
          <w:sz w:val="24"/>
        </w:rPr>
        <w:t xml:space="preserve">igures </w:t>
      </w:r>
    </w:p>
    <w:p w14:paraId="59B14178" w14:textId="77777777" w:rsidR="003109C9" w:rsidRPr="00CA59E9" w:rsidRDefault="003109C9" w:rsidP="003109C9">
      <w:pPr>
        <w:spacing w:line="360" w:lineRule="auto"/>
        <w:outlineLvl w:val="0"/>
        <w:rPr>
          <w:rFonts w:ascii="Times New Roman" w:hAnsi="Times New Roman" w:cs="Times New Roman"/>
          <w:b/>
          <w:sz w:val="24"/>
        </w:rPr>
      </w:pPr>
    </w:p>
    <w:p w14:paraId="00296D1E" w14:textId="77777777" w:rsidR="003109C9" w:rsidRDefault="003109C9" w:rsidP="003109C9">
      <w:pPr>
        <w:spacing w:line="360" w:lineRule="auto"/>
        <w:outlineLvl w:val="0"/>
        <w:rPr>
          <w:rFonts w:ascii="Times New Roman" w:hAnsi="Times New Roman" w:cs="Times New Roman"/>
          <w:b/>
          <w:sz w:val="24"/>
        </w:rPr>
      </w:pPr>
    </w:p>
    <w:p w14:paraId="129422FC" w14:textId="77777777" w:rsidR="00CB56AE" w:rsidRDefault="00CB56AE" w:rsidP="003109C9">
      <w:pPr>
        <w:spacing w:line="360" w:lineRule="auto"/>
        <w:outlineLvl w:val="0"/>
        <w:rPr>
          <w:rFonts w:ascii="Times New Roman" w:hAnsi="Times New Roman" w:cs="Times New Roman"/>
          <w:b/>
          <w:sz w:val="24"/>
        </w:rPr>
      </w:pPr>
    </w:p>
    <w:p w14:paraId="6886E459" w14:textId="77777777" w:rsidR="00CB56AE" w:rsidRDefault="00CB56AE" w:rsidP="003109C9">
      <w:pPr>
        <w:spacing w:line="360" w:lineRule="auto"/>
        <w:outlineLvl w:val="0"/>
        <w:rPr>
          <w:rFonts w:ascii="Times New Roman" w:hAnsi="Times New Roman" w:cs="Times New Roman"/>
          <w:b/>
          <w:sz w:val="24"/>
        </w:rPr>
      </w:pPr>
    </w:p>
    <w:p w14:paraId="50A5F454" w14:textId="77777777" w:rsidR="00B74145" w:rsidRDefault="00B74145" w:rsidP="003109C9">
      <w:pPr>
        <w:spacing w:line="360" w:lineRule="auto"/>
        <w:outlineLvl w:val="0"/>
        <w:rPr>
          <w:rFonts w:ascii="Times New Roman" w:hAnsi="Times New Roman" w:cs="Times New Roman"/>
          <w:b/>
          <w:sz w:val="24"/>
        </w:rPr>
      </w:pPr>
    </w:p>
    <w:p w14:paraId="099B0CCA" w14:textId="77777777" w:rsidR="00B74145" w:rsidRDefault="00B74145" w:rsidP="003109C9">
      <w:pPr>
        <w:spacing w:line="360" w:lineRule="auto"/>
        <w:outlineLvl w:val="0"/>
        <w:rPr>
          <w:rFonts w:ascii="Times New Roman" w:hAnsi="Times New Roman" w:cs="Times New Roman"/>
          <w:b/>
          <w:sz w:val="24"/>
        </w:rPr>
      </w:pPr>
    </w:p>
    <w:p w14:paraId="1C4665CB" w14:textId="77777777" w:rsidR="00B74145" w:rsidRDefault="00B74145" w:rsidP="003109C9">
      <w:pPr>
        <w:spacing w:line="360" w:lineRule="auto"/>
        <w:outlineLvl w:val="0"/>
        <w:rPr>
          <w:rFonts w:ascii="Times New Roman" w:hAnsi="Times New Roman" w:cs="Times New Roman"/>
          <w:b/>
          <w:sz w:val="24"/>
        </w:rPr>
      </w:pPr>
    </w:p>
    <w:p w14:paraId="53BBF05D" w14:textId="77777777" w:rsidR="00B74145" w:rsidRDefault="00B74145" w:rsidP="003109C9">
      <w:pPr>
        <w:spacing w:line="360" w:lineRule="auto"/>
        <w:outlineLvl w:val="0"/>
        <w:rPr>
          <w:rFonts w:ascii="Times New Roman" w:hAnsi="Times New Roman" w:cs="Times New Roman"/>
          <w:b/>
          <w:sz w:val="24"/>
        </w:rPr>
      </w:pPr>
    </w:p>
    <w:p w14:paraId="6C0114E5" w14:textId="77777777" w:rsidR="00B74145" w:rsidRDefault="00B74145" w:rsidP="003109C9">
      <w:pPr>
        <w:spacing w:line="360" w:lineRule="auto"/>
        <w:outlineLvl w:val="0"/>
        <w:rPr>
          <w:rFonts w:ascii="Times New Roman" w:hAnsi="Times New Roman" w:cs="Times New Roman"/>
          <w:b/>
          <w:sz w:val="24"/>
        </w:rPr>
      </w:pPr>
    </w:p>
    <w:p w14:paraId="008B91BA" w14:textId="77777777" w:rsidR="00B74145" w:rsidRDefault="00B74145" w:rsidP="003109C9">
      <w:pPr>
        <w:spacing w:line="360" w:lineRule="auto"/>
        <w:outlineLvl w:val="0"/>
        <w:rPr>
          <w:rFonts w:ascii="Times New Roman" w:hAnsi="Times New Roman" w:cs="Times New Roman"/>
          <w:b/>
          <w:sz w:val="24"/>
        </w:rPr>
      </w:pPr>
    </w:p>
    <w:p w14:paraId="05623BDB" w14:textId="77777777" w:rsidR="00B74145" w:rsidRDefault="00B74145" w:rsidP="003109C9">
      <w:pPr>
        <w:spacing w:line="360" w:lineRule="auto"/>
        <w:outlineLvl w:val="0"/>
        <w:rPr>
          <w:rFonts w:ascii="Times New Roman" w:hAnsi="Times New Roman" w:cs="Times New Roman"/>
          <w:b/>
          <w:sz w:val="24"/>
        </w:rPr>
      </w:pPr>
    </w:p>
    <w:p w14:paraId="19F30D17" w14:textId="77777777" w:rsidR="00CB56AE" w:rsidRDefault="00CB56AE" w:rsidP="003109C9">
      <w:pPr>
        <w:spacing w:line="360" w:lineRule="auto"/>
        <w:outlineLvl w:val="0"/>
        <w:rPr>
          <w:rFonts w:ascii="Times New Roman" w:hAnsi="Times New Roman" w:cs="Times New Roman"/>
          <w:b/>
          <w:sz w:val="24"/>
        </w:rPr>
      </w:pPr>
    </w:p>
    <w:p w14:paraId="1C49EE45" w14:textId="77777777" w:rsidR="00CB56AE" w:rsidRDefault="00CB56AE" w:rsidP="003109C9">
      <w:pPr>
        <w:spacing w:line="360" w:lineRule="auto"/>
        <w:outlineLvl w:val="0"/>
        <w:rPr>
          <w:rFonts w:ascii="Times New Roman" w:hAnsi="Times New Roman" w:cs="Times New Roman"/>
          <w:b/>
          <w:sz w:val="24"/>
        </w:rPr>
      </w:pPr>
    </w:p>
    <w:p w14:paraId="5B468869" w14:textId="77777777" w:rsidR="00CB56AE" w:rsidRDefault="00CB56AE" w:rsidP="003109C9">
      <w:pPr>
        <w:spacing w:line="360" w:lineRule="auto"/>
        <w:outlineLvl w:val="0"/>
        <w:rPr>
          <w:rFonts w:ascii="Times New Roman" w:hAnsi="Times New Roman" w:cs="Times New Roman"/>
          <w:b/>
          <w:sz w:val="24"/>
        </w:rPr>
      </w:pPr>
    </w:p>
    <w:p w14:paraId="3BEBF897" w14:textId="6124A438" w:rsidR="00CB56AE" w:rsidRDefault="00CB56AE" w:rsidP="003109C9">
      <w:pPr>
        <w:spacing w:line="360" w:lineRule="auto"/>
        <w:outlineLvl w:val="0"/>
        <w:rPr>
          <w:rFonts w:ascii="Times New Roman" w:hAnsi="Times New Roman" w:cs="Times New Roman"/>
          <w:b/>
          <w:sz w:val="24"/>
        </w:rPr>
      </w:pPr>
    </w:p>
    <w:p w14:paraId="67BE586E" w14:textId="653B7475" w:rsidR="002855E2" w:rsidRDefault="002855E2" w:rsidP="003109C9">
      <w:pPr>
        <w:spacing w:line="360" w:lineRule="auto"/>
        <w:outlineLvl w:val="0"/>
        <w:rPr>
          <w:rFonts w:ascii="Times New Roman" w:hAnsi="Times New Roman" w:cs="Times New Roman"/>
          <w:b/>
          <w:sz w:val="24"/>
        </w:rPr>
      </w:pPr>
    </w:p>
    <w:p w14:paraId="34EF9F38" w14:textId="1E3BAF08" w:rsidR="00486B90" w:rsidRDefault="00CA7BBD" w:rsidP="003109C9">
      <w:pPr>
        <w:spacing w:line="360" w:lineRule="auto"/>
        <w:outlineLvl w:val="0"/>
        <w:rPr>
          <w:rFonts w:ascii="Times New Roman" w:hAnsi="Times New Roman" w:cs="Times New Roman"/>
          <w:b/>
          <w:sz w:val="24"/>
        </w:rPr>
      </w:pPr>
      <w:r w:rsidRPr="00CA7BBD">
        <w:rPr>
          <w:rFonts w:ascii="Times New Roman" w:hAnsi="Times New Roman" w:cs="Times New Roman"/>
          <w:b/>
          <w:noProof/>
          <w:sz w:val="24"/>
        </w:rPr>
        <w:drawing>
          <wp:inline distT="0" distB="0" distL="0" distR="0" wp14:anchorId="72B68392" wp14:editId="216313AC">
            <wp:extent cx="6476365" cy="8991600"/>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476365" cy="8991600"/>
                    </a:xfrm>
                    <a:prstGeom prst="rect">
                      <a:avLst/>
                    </a:prstGeom>
                  </pic:spPr>
                </pic:pic>
              </a:graphicData>
            </a:graphic>
          </wp:inline>
        </w:drawing>
      </w:r>
    </w:p>
    <w:p w14:paraId="330D53AB" w14:textId="214F9EA4" w:rsidR="00486B90" w:rsidRDefault="00486B90" w:rsidP="003109C9">
      <w:pPr>
        <w:spacing w:line="360" w:lineRule="auto"/>
        <w:outlineLvl w:val="0"/>
        <w:rPr>
          <w:rFonts w:ascii="Times New Roman" w:hAnsi="Times New Roman" w:cs="Times New Roman"/>
          <w:b/>
          <w:sz w:val="24"/>
        </w:rPr>
      </w:pPr>
    </w:p>
    <w:p w14:paraId="04830842" w14:textId="77777777" w:rsidR="00486B90" w:rsidRPr="00CA59E9" w:rsidRDefault="00486B90" w:rsidP="003109C9">
      <w:pPr>
        <w:spacing w:line="360" w:lineRule="auto"/>
        <w:outlineLvl w:val="0"/>
        <w:rPr>
          <w:rFonts w:ascii="Times New Roman" w:hAnsi="Times New Roman" w:cs="Times New Roman"/>
          <w:b/>
          <w:sz w:val="24"/>
        </w:rPr>
      </w:pPr>
    </w:p>
    <w:p w14:paraId="504BC72D" w14:textId="6C326AE3" w:rsidR="003109C9" w:rsidRPr="00CA59E9" w:rsidRDefault="00481A94" w:rsidP="003109C9">
      <w:pPr>
        <w:spacing w:line="360" w:lineRule="auto"/>
        <w:outlineLvl w:val="0"/>
        <w:rPr>
          <w:rFonts w:ascii="Times New Roman" w:hAnsi="Times New Roman" w:cs="Times New Roman"/>
          <w:b/>
          <w:sz w:val="24"/>
        </w:rPr>
      </w:pPr>
      <w:r>
        <w:rPr>
          <w:rFonts w:ascii="Times New Roman" w:hAnsi="Times New Roman" w:cs="Times New Roman"/>
          <w:b/>
          <w:sz w:val="24"/>
        </w:rPr>
        <w:t>Supplementary Figure S1</w:t>
      </w:r>
      <w:r w:rsidR="003109C9" w:rsidRPr="00CA59E9">
        <w:rPr>
          <w:rFonts w:ascii="Times New Roman" w:hAnsi="Times New Roman" w:cs="Times New Roman"/>
          <w:b/>
          <w:sz w:val="24"/>
        </w:rPr>
        <w:t>. Measurement of OARSI score</w:t>
      </w:r>
      <w:r w:rsidR="00486B90">
        <w:rPr>
          <w:rFonts w:ascii="Times New Roman" w:hAnsi="Times New Roman" w:cs="Times New Roman"/>
          <w:b/>
          <w:sz w:val="24"/>
        </w:rPr>
        <w:t xml:space="preserve">, </w:t>
      </w:r>
      <w:r w:rsidR="003109C9" w:rsidRPr="00CA59E9">
        <w:rPr>
          <w:rFonts w:ascii="Times New Roman" w:hAnsi="Times New Roman" w:cs="Times New Roman"/>
          <w:b/>
          <w:sz w:val="24"/>
        </w:rPr>
        <w:t xml:space="preserve">subchondral bone </w:t>
      </w:r>
      <w:r w:rsidR="00486B90">
        <w:rPr>
          <w:rFonts w:ascii="Times New Roman" w:hAnsi="Times New Roman" w:cs="Times New Roman"/>
          <w:b/>
          <w:sz w:val="24"/>
        </w:rPr>
        <w:t xml:space="preserve">and menisci </w:t>
      </w:r>
      <w:r w:rsidR="003109C9" w:rsidRPr="00CA59E9">
        <w:rPr>
          <w:rFonts w:ascii="Times New Roman" w:hAnsi="Times New Roman" w:cs="Times New Roman"/>
          <w:b/>
          <w:sz w:val="24"/>
        </w:rPr>
        <w:t xml:space="preserve">changes </w:t>
      </w:r>
      <w:r w:rsidR="00486B90">
        <w:rPr>
          <w:rFonts w:ascii="Times New Roman" w:hAnsi="Times New Roman" w:cs="Times New Roman"/>
          <w:b/>
          <w:sz w:val="24"/>
        </w:rPr>
        <w:t xml:space="preserve">in </w:t>
      </w:r>
      <w:r w:rsidR="003109C9" w:rsidRPr="00CA59E9">
        <w:rPr>
          <w:rFonts w:ascii="Times New Roman" w:hAnsi="Times New Roman" w:cs="Times New Roman"/>
          <w:b/>
          <w:sz w:val="24"/>
        </w:rPr>
        <w:t>SHAM</w:t>
      </w:r>
      <w:r w:rsidR="00DF1F08">
        <w:rPr>
          <w:rFonts w:ascii="Times New Roman" w:hAnsi="Times New Roman" w:cs="Times New Roman"/>
          <w:b/>
          <w:sz w:val="24"/>
        </w:rPr>
        <w:t xml:space="preserve"> </w:t>
      </w:r>
      <w:r w:rsidR="003109C9" w:rsidRPr="00CA59E9">
        <w:rPr>
          <w:rFonts w:ascii="Times New Roman" w:hAnsi="Times New Roman" w:cs="Times New Roman"/>
          <w:b/>
          <w:sz w:val="24"/>
        </w:rPr>
        <w:t>group</w:t>
      </w:r>
      <w:r w:rsidR="00486B90">
        <w:rPr>
          <w:rFonts w:ascii="Times New Roman" w:hAnsi="Times New Roman" w:cs="Times New Roman"/>
          <w:b/>
          <w:sz w:val="24"/>
        </w:rPr>
        <w:t>s</w:t>
      </w:r>
      <w:r w:rsidR="003109C9" w:rsidRPr="00CA59E9">
        <w:rPr>
          <w:rFonts w:ascii="Times New Roman" w:hAnsi="Times New Roman" w:cs="Times New Roman"/>
          <w:b/>
          <w:sz w:val="24"/>
        </w:rPr>
        <w:t xml:space="preserve">. </w:t>
      </w:r>
    </w:p>
    <w:p w14:paraId="53B5FFC2" w14:textId="6F1719C4" w:rsidR="003109C9" w:rsidRPr="00CA59E9" w:rsidRDefault="003109C9" w:rsidP="003109C9">
      <w:pPr>
        <w:spacing w:line="360" w:lineRule="auto"/>
        <w:jc w:val="both"/>
        <w:rPr>
          <w:rFonts w:ascii="Times New Roman" w:hAnsi="Times New Roman" w:cs="Times New Roman"/>
          <w:sz w:val="24"/>
        </w:rPr>
      </w:pPr>
      <w:r w:rsidRPr="00CA59E9">
        <w:rPr>
          <w:rFonts w:ascii="Times New Roman" w:hAnsi="Times New Roman" w:cs="Times New Roman"/>
          <w:sz w:val="24"/>
        </w:rPr>
        <w:t>Representative Safranin O/Fast green-stained sections of the right knee joints (SHAM) of DMM-operated 17-week-old male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(n=9)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(n=10) at 8 weeks</w:t>
      </w:r>
      <w:r w:rsidR="00642FD2">
        <w:rPr>
          <w:rFonts w:ascii="Times New Roman" w:hAnsi="Times New Roman" w:cs="Times New Roman"/>
          <w:sz w:val="24"/>
        </w:rPr>
        <w:t xml:space="preserve"> after surgery</w:t>
      </w:r>
      <w:r w:rsidRPr="00CA59E9">
        <w:rPr>
          <w:rFonts w:ascii="Times New Roman" w:hAnsi="Times New Roman" w:cs="Times New Roman"/>
          <w:sz w:val="24"/>
        </w:rPr>
        <w:t>. Images show the medial femorotibial compartment of SHAM knee using 10x magnification (A and C).</w:t>
      </w:r>
      <w:r w:rsidR="002E591E">
        <w:rPr>
          <w:rFonts w:ascii="Times New Roman" w:hAnsi="Times New Roman" w:cs="Times New Roman"/>
          <w:sz w:val="24"/>
        </w:rPr>
        <w:t xml:space="preserve"> </w:t>
      </w:r>
      <w:r w:rsidR="002E591E" w:rsidRPr="002E591E">
        <w:rPr>
          <w:rFonts w:ascii="Times New Roman" w:hAnsi="Times New Roman" w:cs="Times New Roman"/>
          <w:sz w:val="24"/>
        </w:rPr>
        <w:t xml:space="preserve">Scale bar, 500 </w:t>
      </w:r>
      <w:r w:rsidR="002E591E" w:rsidRPr="002E591E">
        <w:rPr>
          <w:rFonts w:ascii="Times New Roman" w:hAnsi="Times New Roman" w:cs="Times New Roman"/>
          <w:sz w:val="24"/>
        </w:rPr>
        <w:sym w:font="Symbol" w:char="F06D"/>
      </w:r>
      <w:r w:rsidR="002E591E" w:rsidRPr="002E591E">
        <w:rPr>
          <w:rFonts w:ascii="Times New Roman" w:hAnsi="Times New Roman" w:cs="Times New Roman"/>
          <w:sz w:val="24"/>
        </w:rPr>
        <w:t>m.</w:t>
      </w:r>
      <w:r w:rsidRPr="00CA59E9">
        <w:rPr>
          <w:rFonts w:ascii="Times New Roman" w:hAnsi="Times New Roman" w:cs="Times New Roman"/>
          <w:sz w:val="24"/>
        </w:rPr>
        <w:t xml:space="preserve"> Quantification of cartilage damage in BL/6</w:t>
      </w:r>
      <w:r w:rsidRPr="00CA59E9">
        <w:rPr>
          <w:rFonts w:ascii="Times New Roman" w:hAnsi="Times New Roman" w:cs="Times New Roman"/>
          <w:sz w:val="24"/>
          <w:vertAlign w:val="superscript"/>
        </w:rPr>
        <w:t xml:space="preserve">C57 </w:t>
      </w:r>
      <w:r w:rsidRPr="00CA59E9">
        <w:rPr>
          <w:rFonts w:ascii="Times New Roman" w:hAnsi="Times New Roman" w:cs="Times New Roman"/>
          <w:sz w:val="24"/>
        </w:rPr>
        <w:t>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is shown as OARSI score</w:t>
      </w:r>
      <w:r w:rsidR="00507924">
        <w:rPr>
          <w:rFonts w:ascii="Times New Roman" w:hAnsi="Times New Roman" w:cs="Times New Roman"/>
          <w:sz w:val="24"/>
        </w:rPr>
        <w:t xml:space="preserve">, </w:t>
      </w:r>
      <w:r w:rsidR="00507924" w:rsidRPr="00507924">
        <w:rPr>
          <w:rFonts w:ascii="Times New Roman" w:hAnsi="Times New Roman" w:cs="Times New Roman"/>
          <w:sz w:val="24"/>
        </w:rPr>
        <w:t>a semi quantitative scoring system where the minimum value 0 corresponds to the normal cartilage and the maximum value 6 represents a cartilage destruction of more that 75% of the articular surface</w:t>
      </w:r>
      <w:r w:rsidRPr="00CA59E9">
        <w:rPr>
          <w:rFonts w:ascii="Times New Roman" w:hAnsi="Times New Roman" w:cs="Times New Roman"/>
          <w:sz w:val="24"/>
        </w:rPr>
        <w:t>. Comparison of OARSI score between SHAM knees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(B). </w:t>
      </w:r>
    </w:p>
    <w:p w14:paraId="0821904B" w14:textId="13747CD9" w:rsidR="003109C9" w:rsidRDefault="003109C9" w:rsidP="003109C9">
      <w:pPr>
        <w:spacing w:line="360" w:lineRule="auto"/>
        <w:jc w:val="both"/>
        <w:rPr>
          <w:rFonts w:ascii="Times New Roman" w:hAnsi="Times New Roman" w:cs="Times New Roman"/>
          <w:sz w:val="24"/>
        </w:rPr>
      </w:pPr>
      <w:r w:rsidRPr="00CA59E9">
        <w:rPr>
          <w:rFonts w:ascii="Times New Roman" w:hAnsi="Times New Roman" w:cs="Times New Roman"/>
          <w:sz w:val="24"/>
        </w:rPr>
        <w:t>Quantification of bone changes in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is shown as subchondral bone score in medial tibial plateau (MTP). </w:t>
      </w:r>
      <w:r w:rsidR="00FF610C" w:rsidRPr="00FF610C">
        <w:rPr>
          <w:rFonts w:ascii="Times New Roman" w:hAnsi="Times New Roman" w:cs="Times New Roman"/>
          <w:sz w:val="24"/>
        </w:rPr>
        <w:t xml:space="preserve">Subchondral bone thickening, number of trabeculae and osteophyte formation graded as normal (grade 0), mild (grade 1), moderate (grade 2) or severe (grade 3) were used as parameters to examine the subchondral bone of medial tibial plateau (MTP) in mouse knee joints. </w:t>
      </w:r>
      <w:r w:rsidRPr="00CA59E9">
        <w:rPr>
          <w:rFonts w:ascii="Times New Roman" w:hAnsi="Times New Roman" w:cs="Times New Roman"/>
          <w:sz w:val="24"/>
        </w:rPr>
        <w:t>Comparison of bone changes score between SHAM knees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008C3CE5">
        <w:rPr>
          <w:rFonts w:ascii="Times New Roman" w:hAnsi="Times New Roman" w:cs="Times New Roman"/>
          <w:sz w:val="24"/>
        </w:rPr>
        <w:t xml:space="preserve"> mice </w:t>
      </w:r>
      <w:r w:rsidRPr="00CA59E9">
        <w:rPr>
          <w:rFonts w:ascii="Times New Roman" w:hAnsi="Times New Roman" w:cs="Times New Roman"/>
          <w:sz w:val="24"/>
        </w:rPr>
        <w:t xml:space="preserve">(D). </w:t>
      </w:r>
    </w:p>
    <w:p w14:paraId="0B01E765" w14:textId="7AB7E8FA" w:rsidR="00486B90" w:rsidRDefault="00486B90" w:rsidP="00486B90">
      <w:pPr>
        <w:spacing w:line="360" w:lineRule="auto"/>
        <w:jc w:val="both"/>
        <w:rPr>
          <w:rFonts w:ascii="Times New Roman" w:hAnsi="Times New Roman" w:cs="Times New Roman"/>
          <w:sz w:val="24"/>
        </w:rPr>
      </w:pPr>
      <w:r w:rsidRPr="00CA59E9">
        <w:rPr>
          <w:rFonts w:ascii="Times New Roman" w:hAnsi="Times New Roman" w:cs="Times New Roman"/>
          <w:sz w:val="24"/>
        </w:rPr>
        <w:t>Representative images of BL/6</w:t>
      </w:r>
      <w:r w:rsidRPr="00CA59E9">
        <w:rPr>
          <w:rFonts w:ascii="Times New Roman" w:hAnsi="Times New Roman" w:cs="Times New Roman"/>
          <w:sz w:val="24"/>
          <w:vertAlign w:val="superscript"/>
        </w:rPr>
        <w:t xml:space="preserve">C57 </w:t>
      </w:r>
      <w:r w:rsidRPr="00CA59E9">
        <w:rPr>
          <w:rFonts w:ascii="Times New Roman" w:hAnsi="Times New Roman" w:cs="Times New Roman"/>
          <w:sz w:val="24"/>
        </w:rPr>
        <w:t>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right knee joints showing the femur (F), tibia (T) as well as anterior (A) and posterior (P) location of the menisci (Safranin O staining) </w:t>
      </w:r>
      <w:r w:rsidR="00CA7BBD">
        <w:rPr>
          <w:rFonts w:ascii="Times New Roman" w:hAnsi="Times New Roman" w:cs="Times New Roman"/>
          <w:sz w:val="24"/>
        </w:rPr>
        <w:t>in</w:t>
      </w:r>
      <w:r w:rsidRPr="00CA59E9">
        <w:rPr>
          <w:rFonts w:ascii="Times New Roman" w:hAnsi="Times New Roman" w:cs="Times New Roman"/>
          <w:sz w:val="24"/>
        </w:rPr>
        <w:t xml:space="preserve"> SHAM </w:t>
      </w:r>
      <w:r w:rsidR="00CA7BBD">
        <w:rPr>
          <w:rFonts w:ascii="Times New Roman" w:hAnsi="Times New Roman" w:cs="Times New Roman"/>
          <w:sz w:val="24"/>
        </w:rPr>
        <w:t>knees</w:t>
      </w:r>
      <w:r w:rsidRPr="00CA59E9">
        <w:rPr>
          <w:rFonts w:ascii="Times New Roman" w:hAnsi="Times New Roman" w:cs="Times New Roman"/>
          <w:sz w:val="24"/>
        </w:rPr>
        <w:t xml:space="preserve"> (BL/6</w:t>
      </w:r>
      <w:r w:rsidRPr="00CA59E9">
        <w:rPr>
          <w:rFonts w:ascii="Times New Roman" w:hAnsi="Times New Roman" w:cs="Times New Roman"/>
          <w:sz w:val="24"/>
          <w:vertAlign w:val="superscript"/>
        </w:rPr>
        <w:t xml:space="preserve">C57 </w:t>
      </w:r>
      <w:r w:rsidRPr="00CA59E9">
        <w:rPr>
          <w:rFonts w:ascii="Times New Roman" w:hAnsi="Times New Roman" w:cs="Times New Roman"/>
          <w:sz w:val="24"/>
        </w:rPr>
        <w:t>= 8;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 6) (panel A). </w:t>
      </w:r>
      <w:r w:rsidR="00507924" w:rsidRPr="00507924">
        <w:rPr>
          <w:rFonts w:ascii="Times New Roman" w:hAnsi="Times New Roman" w:cs="Times New Roman"/>
          <w:sz w:val="24"/>
        </w:rPr>
        <w:t>Tissue structure (smooth, fibrillation, undulating), cellularity (normal, hyper cellularity, hypo cellularity), and matrix staining of Safranin O/Fast Green (normal and disrupted staining) were scored and summed together for anterior and posterior menisci.</w:t>
      </w:r>
      <w:r w:rsidR="00507924">
        <w:rPr>
          <w:rFonts w:ascii="Times New Roman" w:hAnsi="Times New Roman" w:cs="Times New Roman"/>
          <w:sz w:val="24"/>
        </w:rPr>
        <w:t xml:space="preserve"> </w:t>
      </w:r>
      <w:r w:rsidRPr="00CA59E9">
        <w:rPr>
          <w:rFonts w:ascii="Times New Roman" w:hAnsi="Times New Roman" w:cs="Times New Roman"/>
          <w:sz w:val="24"/>
        </w:rPr>
        <w:t>Quantification and comparison of anterior (B) and posterior (C) meniscus total score between SHAM knees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w:t>
      </w:r>
      <w:r>
        <w:rPr>
          <w:rFonts w:ascii="Times New Roman" w:hAnsi="Times New Roman" w:cs="Times New Roman"/>
          <w:sz w:val="24"/>
        </w:rPr>
        <w:t xml:space="preserve">10x magnification. </w:t>
      </w:r>
      <w:r w:rsidRPr="006673DA">
        <w:rPr>
          <w:rFonts w:ascii="Times New Roman" w:hAnsi="Times New Roman" w:cs="Times New Roman"/>
          <w:sz w:val="24"/>
        </w:rPr>
        <w:t xml:space="preserve">Scale bar, 500 </w:t>
      </w:r>
      <w:r w:rsidRPr="006673DA">
        <w:rPr>
          <w:rFonts w:ascii="Times New Roman" w:hAnsi="Times New Roman" w:cs="Times New Roman"/>
          <w:sz w:val="24"/>
        </w:rPr>
        <w:sym w:font="Symbol" w:char="F06D"/>
      </w:r>
      <w:r w:rsidRPr="006673DA">
        <w:rPr>
          <w:rFonts w:ascii="Times New Roman" w:hAnsi="Times New Roman" w:cs="Times New Roman"/>
          <w:sz w:val="24"/>
        </w:rPr>
        <w:t>m.</w:t>
      </w:r>
      <w:r>
        <w:rPr>
          <w:rFonts w:ascii="Times New Roman" w:hAnsi="Times New Roman" w:cs="Times New Roman"/>
          <w:sz w:val="24"/>
        </w:rPr>
        <w:t xml:space="preserve"> </w:t>
      </w:r>
      <w:r w:rsidRPr="00CA59E9">
        <w:rPr>
          <w:rFonts w:ascii="Times New Roman" w:hAnsi="Times New Roman" w:cs="Times New Roman"/>
          <w:sz w:val="24"/>
        </w:rPr>
        <w:t>All data are shown as mean ± SEM.</w:t>
      </w:r>
    </w:p>
    <w:p w14:paraId="7DA055A0" w14:textId="77777777" w:rsidR="00486B90" w:rsidRPr="00CA59E9" w:rsidRDefault="00486B90" w:rsidP="003109C9">
      <w:pPr>
        <w:spacing w:line="360" w:lineRule="auto"/>
        <w:jc w:val="both"/>
        <w:rPr>
          <w:rFonts w:ascii="Times New Roman" w:hAnsi="Times New Roman" w:cs="Times New Roman"/>
          <w:sz w:val="24"/>
        </w:rPr>
      </w:pPr>
    </w:p>
    <w:p w14:paraId="0AA9466C" w14:textId="77777777" w:rsidR="003109C9" w:rsidRDefault="003109C9" w:rsidP="003109C9">
      <w:pPr>
        <w:spacing w:line="360" w:lineRule="auto"/>
        <w:outlineLvl w:val="0"/>
        <w:rPr>
          <w:rFonts w:ascii="Times New Roman" w:hAnsi="Times New Roman" w:cs="Times New Roman"/>
          <w:b/>
          <w:sz w:val="24"/>
        </w:rPr>
      </w:pPr>
    </w:p>
    <w:p w14:paraId="502406C8" w14:textId="77777777" w:rsidR="002855E2" w:rsidRDefault="002855E2" w:rsidP="003109C9">
      <w:pPr>
        <w:spacing w:line="360" w:lineRule="auto"/>
        <w:outlineLvl w:val="0"/>
        <w:rPr>
          <w:rFonts w:ascii="Times New Roman" w:hAnsi="Times New Roman" w:cs="Times New Roman"/>
          <w:b/>
          <w:sz w:val="24"/>
        </w:rPr>
      </w:pPr>
    </w:p>
    <w:p w14:paraId="1124F782" w14:textId="77777777" w:rsidR="002855E2" w:rsidRDefault="002855E2" w:rsidP="003109C9">
      <w:pPr>
        <w:spacing w:line="360" w:lineRule="auto"/>
        <w:outlineLvl w:val="0"/>
        <w:rPr>
          <w:rFonts w:ascii="Times New Roman" w:hAnsi="Times New Roman" w:cs="Times New Roman"/>
          <w:b/>
          <w:sz w:val="24"/>
        </w:rPr>
      </w:pPr>
    </w:p>
    <w:p w14:paraId="5237E954" w14:textId="77777777" w:rsidR="002855E2" w:rsidRDefault="002855E2" w:rsidP="003109C9">
      <w:pPr>
        <w:spacing w:line="360" w:lineRule="auto"/>
        <w:outlineLvl w:val="0"/>
        <w:rPr>
          <w:rFonts w:ascii="Times New Roman" w:hAnsi="Times New Roman" w:cs="Times New Roman"/>
          <w:b/>
          <w:sz w:val="24"/>
        </w:rPr>
      </w:pPr>
    </w:p>
    <w:p w14:paraId="45FF10B6" w14:textId="77777777" w:rsidR="002855E2" w:rsidRDefault="002855E2" w:rsidP="003109C9">
      <w:pPr>
        <w:spacing w:line="360" w:lineRule="auto"/>
        <w:outlineLvl w:val="0"/>
        <w:rPr>
          <w:rFonts w:ascii="Times New Roman" w:hAnsi="Times New Roman" w:cs="Times New Roman"/>
          <w:b/>
          <w:sz w:val="24"/>
        </w:rPr>
      </w:pPr>
    </w:p>
    <w:p w14:paraId="6530DDBF" w14:textId="77777777" w:rsidR="002855E2" w:rsidRDefault="002855E2" w:rsidP="003109C9">
      <w:pPr>
        <w:spacing w:line="360" w:lineRule="auto"/>
        <w:outlineLvl w:val="0"/>
        <w:rPr>
          <w:rFonts w:ascii="Times New Roman" w:hAnsi="Times New Roman" w:cs="Times New Roman"/>
          <w:b/>
          <w:sz w:val="24"/>
        </w:rPr>
      </w:pPr>
    </w:p>
    <w:p w14:paraId="1EB7DB1B" w14:textId="77777777" w:rsidR="002855E2" w:rsidRDefault="002855E2" w:rsidP="003109C9">
      <w:pPr>
        <w:spacing w:line="360" w:lineRule="auto"/>
        <w:outlineLvl w:val="0"/>
        <w:rPr>
          <w:rFonts w:ascii="Times New Roman" w:hAnsi="Times New Roman" w:cs="Times New Roman"/>
          <w:b/>
          <w:sz w:val="24"/>
        </w:rPr>
      </w:pPr>
    </w:p>
    <w:p w14:paraId="0E5D51CF" w14:textId="77777777" w:rsidR="002855E2" w:rsidRDefault="002855E2" w:rsidP="003109C9">
      <w:pPr>
        <w:spacing w:line="360" w:lineRule="auto"/>
        <w:outlineLvl w:val="0"/>
        <w:rPr>
          <w:rFonts w:ascii="Times New Roman" w:hAnsi="Times New Roman" w:cs="Times New Roman"/>
          <w:b/>
          <w:sz w:val="24"/>
        </w:rPr>
      </w:pPr>
    </w:p>
    <w:p w14:paraId="2D18321D" w14:textId="353F86D7" w:rsidR="002855E2" w:rsidRDefault="002855E2" w:rsidP="003109C9">
      <w:pPr>
        <w:spacing w:line="360" w:lineRule="auto"/>
        <w:outlineLvl w:val="0"/>
        <w:rPr>
          <w:rFonts w:ascii="Times New Roman" w:hAnsi="Times New Roman" w:cs="Times New Roman"/>
          <w:b/>
          <w:sz w:val="24"/>
        </w:rPr>
      </w:pPr>
    </w:p>
    <w:p w14:paraId="622821A3" w14:textId="7ADB99DE" w:rsidR="002855E2" w:rsidRPr="00CA59E9" w:rsidRDefault="002855E2" w:rsidP="003109C9">
      <w:pPr>
        <w:spacing w:line="360" w:lineRule="auto"/>
        <w:outlineLvl w:val="0"/>
        <w:rPr>
          <w:rFonts w:ascii="Times New Roman" w:hAnsi="Times New Roman" w:cs="Times New Roman"/>
          <w:b/>
          <w:sz w:val="24"/>
        </w:rPr>
      </w:pPr>
    </w:p>
    <w:p w14:paraId="59AD83A2" w14:textId="1135EB7E" w:rsidR="002855E2" w:rsidRDefault="002855E2" w:rsidP="003109C9">
      <w:pPr>
        <w:spacing w:line="360" w:lineRule="auto"/>
        <w:jc w:val="both"/>
        <w:rPr>
          <w:rFonts w:ascii="Times New Roman" w:hAnsi="Times New Roman" w:cs="Times New Roman"/>
          <w:sz w:val="24"/>
        </w:rPr>
      </w:pPr>
    </w:p>
    <w:p w14:paraId="709FB43E" w14:textId="77777777" w:rsidR="002855E2" w:rsidRDefault="002855E2" w:rsidP="003109C9">
      <w:pPr>
        <w:spacing w:line="360" w:lineRule="auto"/>
        <w:jc w:val="both"/>
        <w:rPr>
          <w:rFonts w:ascii="Times New Roman" w:hAnsi="Times New Roman" w:cs="Times New Roman"/>
          <w:sz w:val="24"/>
        </w:rPr>
      </w:pPr>
    </w:p>
    <w:p w14:paraId="39D298EC" w14:textId="77777777" w:rsidR="002855E2" w:rsidRDefault="002855E2" w:rsidP="003109C9">
      <w:pPr>
        <w:spacing w:line="360" w:lineRule="auto"/>
        <w:jc w:val="both"/>
        <w:rPr>
          <w:rFonts w:ascii="Times New Roman" w:hAnsi="Times New Roman" w:cs="Times New Roman"/>
          <w:sz w:val="24"/>
        </w:rPr>
      </w:pPr>
    </w:p>
    <w:p w14:paraId="29BA4E67" w14:textId="28A8F6AB" w:rsidR="00AB2713" w:rsidRDefault="00AB2713" w:rsidP="003109C9">
      <w:pPr>
        <w:spacing w:line="360" w:lineRule="auto"/>
        <w:jc w:val="both"/>
        <w:rPr>
          <w:rFonts w:ascii="Times New Roman" w:hAnsi="Times New Roman" w:cs="Times New Roman"/>
          <w:sz w:val="24"/>
        </w:rPr>
      </w:pPr>
    </w:p>
    <w:p w14:paraId="6B5E8328" w14:textId="65BB7584" w:rsidR="00AB2713" w:rsidRDefault="00AB2713" w:rsidP="003109C9">
      <w:pPr>
        <w:spacing w:line="360" w:lineRule="auto"/>
        <w:jc w:val="both"/>
        <w:rPr>
          <w:rFonts w:ascii="Times New Roman" w:hAnsi="Times New Roman" w:cs="Times New Roman"/>
          <w:sz w:val="24"/>
        </w:rPr>
      </w:pPr>
    </w:p>
    <w:p w14:paraId="23DA8926" w14:textId="0776547F" w:rsidR="00AB2713" w:rsidRDefault="00CA7BBD" w:rsidP="003109C9">
      <w:pPr>
        <w:spacing w:line="360" w:lineRule="auto"/>
        <w:jc w:val="both"/>
        <w:rPr>
          <w:rFonts w:ascii="Times New Roman" w:hAnsi="Times New Roman" w:cs="Times New Roman"/>
          <w:sz w:val="24"/>
        </w:rPr>
      </w:pPr>
      <w:r w:rsidRPr="00CA7BBD">
        <w:rPr>
          <w:rFonts w:ascii="Times New Roman" w:hAnsi="Times New Roman" w:cs="Times New Roman"/>
          <w:noProof/>
          <w:sz w:val="24"/>
        </w:rPr>
        <w:drawing>
          <wp:inline distT="0" distB="0" distL="0" distR="0" wp14:anchorId="619438CB" wp14:editId="0EE7DA4C">
            <wp:extent cx="6476365" cy="3696970"/>
            <wp:effectExtent l="0" t="0" r="63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476365" cy="3696970"/>
                    </a:xfrm>
                    <a:prstGeom prst="rect">
                      <a:avLst/>
                    </a:prstGeom>
                  </pic:spPr>
                </pic:pic>
              </a:graphicData>
            </a:graphic>
          </wp:inline>
        </w:drawing>
      </w:r>
    </w:p>
    <w:p w14:paraId="625D494F" w14:textId="77777777" w:rsidR="00AB2713" w:rsidRDefault="00AB2713" w:rsidP="00116758">
      <w:pPr>
        <w:spacing w:line="360" w:lineRule="auto"/>
        <w:jc w:val="both"/>
        <w:outlineLvl w:val="0"/>
        <w:rPr>
          <w:rFonts w:ascii="Times New Roman" w:hAnsi="Times New Roman" w:cs="Times New Roman"/>
          <w:sz w:val="24"/>
        </w:rPr>
      </w:pPr>
    </w:p>
    <w:p w14:paraId="4713EC0F" w14:textId="77777777" w:rsidR="00AB2713" w:rsidRDefault="00AB2713" w:rsidP="00116758">
      <w:pPr>
        <w:spacing w:line="360" w:lineRule="auto"/>
        <w:jc w:val="both"/>
        <w:outlineLvl w:val="0"/>
        <w:rPr>
          <w:rFonts w:ascii="Times New Roman" w:hAnsi="Times New Roman" w:cs="Times New Roman"/>
          <w:b/>
          <w:sz w:val="24"/>
        </w:rPr>
      </w:pPr>
    </w:p>
    <w:p w14:paraId="59023ED8" w14:textId="606098C4" w:rsidR="00116758" w:rsidRPr="00116758" w:rsidRDefault="00481A94" w:rsidP="00116758">
      <w:pPr>
        <w:spacing w:line="360" w:lineRule="auto"/>
        <w:jc w:val="both"/>
        <w:outlineLvl w:val="0"/>
        <w:rPr>
          <w:rFonts w:ascii="Times New Roman" w:hAnsi="Times New Roman" w:cs="Times New Roman"/>
          <w:b/>
          <w:sz w:val="24"/>
        </w:rPr>
      </w:pPr>
      <w:r>
        <w:rPr>
          <w:rFonts w:ascii="Times New Roman" w:hAnsi="Times New Roman" w:cs="Times New Roman"/>
          <w:b/>
          <w:sz w:val="24"/>
        </w:rPr>
        <w:t>Supplementary Figure S</w:t>
      </w:r>
      <w:r w:rsidR="00CA7BBD">
        <w:rPr>
          <w:rFonts w:ascii="Times New Roman" w:hAnsi="Times New Roman" w:cs="Times New Roman"/>
          <w:b/>
          <w:sz w:val="24"/>
        </w:rPr>
        <w:t>2</w:t>
      </w:r>
      <w:r w:rsidR="00116758" w:rsidRPr="00116758">
        <w:rPr>
          <w:rFonts w:ascii="Times New Roman" w:hAnsi="Times New Roman" w:cs="Times New Roman"/>
          <w:b/>
          <w:sz w:val="24"/>
        </w:rPr>
        <w:t>. Synovitis measurement in BL/6</w:t>
      </w:r>
      <w:r w:rsidR="00116758" w:rsidRPr="00116758">
        <w:rPr>
          <w:rFonts w:ascii="Times New Roman" w:hAnsi="Times New Roman" w:cs="Times New Roman"/>
          <w:b/>
          <w:sz w:val="24"/>
          <w:vertAlign w:val="superscript"/>
        </w:rPr>
        <w:t xml:space="preserve">C57 </w:t>
      </w:r>
      <w:r w:rsidR="00116758" w:rsidRPr="00116758">
        <w:rPr>
          <w:rFonts w:ascii="Times New Roman" w:hAnsi="Times New Roman" w:cs="Times New Roman"/>
          <w:b/>
          <w:sz w:val="24"/>
        </w:rPr>
        <w:t>and BL/6</w:t>
      </w:r>
      <w:r w:rsidR="00116758" w:rsidRPr="00116758">
        <w:rPr>
          <w:rFonts w:ascii="Times New Roman" w:hAnsi="Times New Roman" w:cs="Times New Roman"/>
          <w:b/>
          <w:sz w:val="24"/>
          <w:vertAlign w:val="superscript"/>
        </w:rPr>
        <w:t>NZB</w:t>
      </w:r>
      <w:r w:rsidR="00116758" w:rsidRPr="00116758">
        <w:rPr>
          <w:rFonts w:ascii="Times New Roman" w:hAnsi="Times New Roman" w:cs="Times New Roman"/>
          <w:b/>
          <w:sz w:val="24"/>
        </w:rPr>
        <w:t xml:space="preserve"> strains.</w:t>
      </w:r>
    </w:p>
    <w:p w14:paraId="356118C7" w14:textId="3DA671B8" w:rsidR="002855E2" w:rsidRDefault="00116758" w:rsidP="00B74145">
      <w:pPr>
        <w:spacing w:line="360" w:lineRule="auto"/>
        <w:jc w:val="both"/>
        <w:outlineLvl w:val="0"/>
        <w:rPr>
          <w:rFonts w:ascii="Times New Roman" w:hAnsi="Times New Roman" w:cs="Times New Roman"/>
          <w:sz w:val="24"/>
        </w:rPr>
      </w:pPr>
      <w:r w:rsidRPr="00116758">
        <w:rPr>
          <w:rFonts w:ascii="Times New Roman" w:hAnsi="Times New Roman" w:cs="Times New Roman"/>
          <w:sz w:val="24"/>
        </w:rPr>
        <w:t>Images from Hematoxylin Eosin (H&amp;E) stained sections of synovium form BL/6</w:t>
      </w:r>
      <w:r w:rsidRPr="00116758">
        <w:rPr>
          <w:rFonts w:ascii="Times New Roman" w:hAnsi="Times New Roman" w:cs="Times New Roman"/>
          <w:sz w:val="24"/>
          <w:vertAlign w:val="superscript"/>
        </w:rPr>
        <w:t xml:space="preserve">C57 </w:t>
      </w:r>
      <w:r w:rsidRPr="00116758">
        <w:rPr>
          <w:rFonts w:ascii="Times New Roman" w:hAnsi="Times New Roman" w:cs="Times New Roman"/>
          <w:sz w:val="24"/>
        </w:rPr>
        <w:t>(A) and BL/6</w:t>
      </w:r>
      <w:r w:rsidRPr="00116758">
        <w:rPr>
          <w:rFonts w:ascii="Times New Roman" w:hAnsi="Times New Roman" w:cs="Times New Roman"/>
          <w:sz w:val="24"/>
          <w:vertAlign w:val="superscript"/>
        </w:rPr>
        <w:t>NZB</w:t>
      </w:r>
      <w:r w:rsidRPr="00116758">
        <w:rPr>
          <w:rFonts w:ascii="Times New Roman" w:hAnsi="Times New Roman" w:cs="Times New Roman"/>
          <w:sz w:val="24"/>
        </w:rPr>
        <w:t xml:space="preserve"> (B) mice (SHAM BL/6</w:t>
      </w:r>
      <w:r w:rsidRPr="00116758">
        <w:rPr>
          <w:rFonts w:ascii="Times New Roman" w:hAnsi="Times New Roman" w:cs="Times New Roman"/>
          <w:sz w:val="24"/>
          <w:vertAlign w:val="superscript"/>
        </w:rPr>
        <w:t xml:space="preserve">C57 </w:t>
      </w:r>
      <w:r w:rsidRPr="00116758">
        <w:rPr>
          <w:rFonts w:ascii="Times New Roman" w:hAnsi="Times New Roman" w:cs="Times New Roman"/>
          <w:sz w:val="24"/>
        </w:rPr>
        <w:t>= 10; DMM BL/6</w:t>
      </w:r>
      <w:r w:rsidRPr="00116758">
        <w:rPr>
          <w:rFonts w:ascii="Times New Roman" w:hAnsi="Times New Roman" w:cs="Times New Roman"/>
          <w:sz w:val="24"/>
          <w:vertAlign w:val="superscript"/>
        </w:rPr>
        <w:t>C57</w:t>
      </w:r>
      <w:r w:rsidRPr="00116758">
        <w:rPr>
          <w:rFonts w:ascii="Times New Roman" w:hAnsi="Times New Roman" w:cs="Times New Roman"/>
          <w:sz w:val="24"/>
        </w:rPr>
        <w:t xml:space="preserve"> = 9; SHAM BL/6</w:t>
      </w:r>
      <w:r w:rsidRPr="00116758">
        <w:rPr>
          <w:rFonts w:ascii="Times New Roman" w:hAnsi="Times New Roman" w:cs="Times New Roman"/>
          <w:sz w:val="24"/>
          <w:vertAlign w:val="superscript"/>
        </w:rPr>
        <w:t xml:space="preserve">NZB </w:t>
      </w:r>
      <w:r w:rsidRPr="00116758">
        <w:rPr>
          <w:rFonts w:ascii="Times New Roman" w:hAnsi="Times New Roman" w:cs="Times New Roman"/>
          <w:sz w:val="24"/>
        </w:rPr>
        <w:t>= 10; DMM BL/6</w:t>
      </w:r>
      <w:r w:rsidRPr="00116758">
        <w:rPr>
          <w:rFonts w:ascii="Times New Roman" w:hAnsi="Times New Roman" w:cs="Times New Roman"/>
          <w:sz w:val="24"/>
          <w:vertAlign w:val="superscript"/>
        </w:rPr>
        <w:t>NZB</w:t>
      </w:r>
      <w:r w:rsidRPr="00116758">
        <w:rPr>
          <w:rFonts w:ascii="Times New Roman" w:hAnsi="Times New Roman" w:cs="Times New Roman"/>
          <w:sz w:val="24"/>
        </w:rPr>
        <w:t xml:space="preserve"> = 10). Magnification 20x. </w:t>
      </w:r>
      <w:r w:rsidR="006F6CAF">
        <w:rPr>
          <w:rFonts w:ascii="Times New Roman" w:hAnsi="Times New Roman" w:cs="Times New Roman"/>
          <w:sz w:val="24"/>
        </w:rPr>
        <w:t>Scale bar, 25</w:t>
      </w:r>
      <w:r w:rsidR="006F6CAF" w:rsidRPr="006F6CAF">
        <w:rPr>
          <w:rFonts w:ascii="Times New Roman" w:hAnsi="Times New Roman" w:cs="Times New Roman"/>
          <w:sz w:val="24"/>
        </w:rPr>
        <w:t xml:space="preserve">0 </w:t>
      </w:r>
      <w:r w:rsidR="006F6CAF" w:rsidRPr="006F6CAF">
        <w:rPr>
          <w:rFonts w:ascii="Times New Roman" w:hAnsi="Times New Roman" w:cs="Times New Roman"/>
          <w:sz w:val="24"/>
        </w:rPr>
        <w:sym w:font="Symbol" w:char="F06D"/>
      </w:r>
      <w:r w:rsidR="006F6CAF" w:rsidRPr="006F6CAF">
        <w:rPr>
          <w:rFonts w:ascii="Times New Roman" w:hAnsi="Times New Roman" w:cs="Times New Roman"/>
          <w:sz w:val="24"/>
        </w:rPr>
        <w:t>m.</w:t>
      </w:r>
      <w:r w:rsidR="006F6CAF">
        <w:rPr>
          <w:rFonts w:ascii="Times New Roman" w:hAnsi="Times New Roman" w:cs="Times New Roman"/>
          <w:sz w:val="24"/>
        </w:rPr>
        <w:t xml:space="preserve"> </w:t>
      </w:r>
      <w:r w:rsidRPr="00116758">
        <w:rPr>
          <w:rFonts w:ascii="Times New Roman" w:hAnsi="Times New Roman" w:cs="Times New Roman"/>
          <w:sz w:val="24"/>
        </w:rPr>
        <w:t>Quantification of synovitis total score in synovium from SHAM and DMM groups of BL/6</w:t>
      </w:r>
      <w:r w:rsidRPr="00116758">
        <w:rPr>
          <w:rFonts w:ascii="Times New Roman" w:hAnsi="Times New Roman" w:cs="Times New Roman"/>
          <w:sz w:val="24"/>
          <w:vertAlign w:val="superscript"/>
        </w:rPr>
        <w:t xml:space="preserve">C57 </w:t>
      </w:r>
      <w:r w:rsidRPr="00116758">
        <w:rPr>
          <w:rFonts w:ascii="Times New Roman" w:hAnsi="Times New Roman" w:cs="Times New Roman"/>
          <w:sz w:val="24"/>
        </w:rPr>
        <w:t>(C) and BL/6</w:t>
      </w:r>
      <w:r w:rsidRPr="00116758">
        <w:rPr>
          <w:rFonts w:ascii="Times New Roman" w:hAnsi="Times New Roman" w:cs="Times New Roman"/>
          <w:sz w:val="24"/>
          <w:vertAlign w:val="superscript"/>
        </w:rPr>
        <w:t>NZB</w:t>
      </w:r>
      <w:r w:rsidRPr="00116758">
        <w:rPr>
          <w:rFonts w:ascii="Times New Roman" w:hAnsi="Times New Roman" w:cs="Times New Roman"/>
          <w:sz w:val="24"/>
        </w:rPr>
        <w:t xml:space="preserve"> (D) </w:t>
      </w:r>
      <w:r w:rsidR="00835609">
        <w:rPr>
          <w:rFonts w:ascii="Times New Roman" w:hAnsi="Times New Roman" w:cs="Times New Roman"/>
          <w:sz w:val="24"/>
        </w:rPr>
        <w:t>mice</w:t>
      </w:r>
      <w:r w:rsidRPr="00116758">
        <w:rPr>
          <w:rFonts w:ascii="Times New Roman" w:hAnsi="Times New Roman" w:cs="Times New Roman"/>
          <w:sz w:val="24"/>
        </w:rPr>
        <w:t xml:space="preserve">. Quantification of synovitis </w:t>
      </w:r>
      <w:r w:rsidR="00626FAC">
        <w:rPr>
          <w:rFonts w:ascii="Times New Roman" w:hAnsi="Times New Roman" w:cs="Times New Roman"/>
          <w:sz w:val="24"/>
        </w:rPr>
        <w:t xml:space="preserve">total score </w:t>
      </w:r>
      <w:r w:rsidRPr="00116758">
        <w:rPr>
          <w:rFonts w:ascii="Times New Roman" w:hAnsi="Times New Roman" w:cs="Times New Roman"/>
          <w:sz w:val="24"/>
        </w:rPr>
        <w:t>in SHAM groups from BL/6</w:t>
      </w:r>
      <w:r w:rsidRPr="00116758">
        <w:rPr>
          <w:rFonts w:ascii="Times New Roman" w:hAnsi="Times New Roman" w:cs="Times New Roman"/>
          <w:sz w:val="24"/>
          <w:vertAlign w:val="superscript"/>
        </w:rPr>
        <w:t xml:space="preserve">C57 </w:t>
      </w:r>
      <w:r w:rsidRPr="00116758">
        <w:rPr>
          <w:rFonts w:ascii="Times New Roman" w:hAnsi="Times New Roman" w:cs="Times New Roman"/>
          <w:sz w:val="24"/>
        </w:rPr>
        <w:t>and BL/6</w:t>
      </w:r>
      <w:r w:rsidRPr="00116758">
        <w:rPr>
          <w:rFonts w:ascii="Times New Roman" w:hAnsi="Times New Roman" w:cs="Times New Roman"/>
          <w:sz w:val="24"/>
          <w:vertAlign w:val="superscript"/>
        </w:rPr>
        <w:t>NZB</w:t>
      </w:r>
      <w:r w:rsidRPr="00116758">
        <w:rPr>
          <w:rFonts w:ascii="Times New Roman" w:hAnsi="Times New Roman" w:cs="Times New Roman"/>
          <w:sz w:val="24"/>
        </w:rPr>
        <w:t xml:space="preserve"> mice (E). All data are shown as mean ± SEM; *p&lt;0.05, ***p&lt;0.001 by non-parametric unpaired t-test Mann-Whitney. Comparisons with significant differences are indicated; all other comparisons were non-significant.</w:t>
      </w:r>
    </w:p>
    <w:p w14:paraId="3979BC49" w14:textId="304C48C9" w:rsidR="002855E2" w:rsidRDefault="002855E2" w:rsidP="00B74145">
      <w:pPr>
        <w:spacing w:line="360" w:lineRule="auto"/>
        <w:jc w:val="both"/>
        <w:outlineLvl w:val="0"/>
        <w:rPr>
          <w:rFonts w:ascii="Times New Roman" w:hAnsi="Times New Roman" w:cs="Times New Roman"/>
          <w:sz w:val="24"/>
        </w:rPr>
      </w:pPr>
    </w:p>
    <w:p w14:paraId="0E390C65" w14:textId="5565FC64" w:rsidR="002855E2" w:rsidRDefault="002855E2" w:rsidP="00B74145">
      <w:pPr>
        <w:spacing w:line="360" w:lineRule="auto"/>
        <w:jc w:val="both"/>
        <w:outlineLvl w:val="0"/>
        <w:rPr>
          <w:rFonts w:ascii="Times New Roman" w:hAnsi="Times New Roman" w:cs="Times New Roman"/>
          <w:sz w:val="24"/>
        </w:rPr>
      </w:pPr>
    </w:p>
    <w:p w14:paraId="7ECE93E9" w14:textId="2AB19C30" w:rsidR="00B74145" w:rsidRPr="00B74145" w:rsidRDefault="00B74145" w:rsidP="00B74145">
      <w:pPr>
        <w:spacing w:line="360" w:lineRule="auto"/>
        <w:jc w:val="both"/>
        <w:outlineLvl w:val="0"/>
        <w:rPr>
          <w:rFonts w:ascii="Times New Roman" w:hAnsi="Times New Roman" w:cs="Times New Roman"/>
          <w:sz w:val="24"/>
        </w:rPr>
      </w:pPr>
    </w:p>
    <w:p w14:paraId="4F9B7CD6" w14:textId="77777777" w:rsidR="00AB2713" w:rsidRDefault="00AB2713" w:rsidP="003109C9">
      <w:pPr>
        <w:spacing w:line="360" w:lineRule="auto"/>
        <w:outlineLvl w:val="0"/>
        <w:rPr>
          <w:rFonts w:ascii="Times New Roman" w:hAnsi="Times New Roman" w:cs="Times New Roman"/>
          <w:b/>
          <w:sz w:val="24"/>
        </w:rPr>
      </w:pPr>
    </w:p>
    <w:p w14:paraId="1B10F2B7" w14:textId="77777777" w:rsidR="00AB2713" w:rsidRDefault="00AB2713" w:rsidP="003109C9">
      <w:pPr>
        <w:spacing w:line="360" w:lineRule="auto"/>
        <w:outlineLvl w:val="0"/>
        <w:rPr>
          <w:rFonts w:ascii="Times New Roman" w:hAnsi="Times New Roman" w:cs="Times New Roman"/>
          <w:b/>
          <w:sz w:val="24"/>
        </w:rPr>
      </w:pPr>
    </w:p>
    <w:p w14:paraId="743C0934" w14:textId="77777777" w:rsidR="00AB2713" w:rsidRDefault="00AB2713" w:rsidP="003109C9">
      <w:pPr>
        <w:spacing w:line="360" w:lineRule="auto"/>
        <w:outlineLvl w:val="0"/>
        <w:rPr>
          <w:rFonts w:ascii="Times New Roman" w:hAnsi="Times New Roman" w:cs="Times New Roman"/>
          <w:b/>
          <w:sz w:val="24"/>
        </w:rPr>
      </w:pPr>
    </w:p>
    <w:p w14:paraId="3E3A0EF8" w14:textId="77777777" w:rsidR="00AB2713" w:rsidRDefault="00AB2713" w:rsidP="003109C9">
      <w:pPr>
        <w:spacing w:line="360" w:lineRule="auto"/>
        <w:outlineLvl w:val="0"/>
        <w:rPr>
          <w:rFonts w:ascii="Times New Roman" w:hAnsi="Times New Roman" w:cs="Times New Roman"/>
          <w:b/>
          <w:sz w:val="24"/>
        </w:rPr>
      </w:pPr>
    </w:p>
    <w:p w14:paraId="545D1C54" w14:textId="77777777" w:rsidR="00AB2713" w:rsidRDefault="00AB2713" w:rsidP="003109C9">
      <w:pPr>
        <w:spacing w:line="360" w:lineRule="auto"/>
        <w:outlineLvl w:val="0"/>
        <w:rPr>
          <w:rFonts w:ascii="Times New Roman" w:hAnsi="Times New Roman" w:cs="Times New Roman"/>
          <w:b/>
          <w:sz w:val="24"/>
        </w:rPr>
      </w:pPr>
    </w:p>
    <w:p w14:paraId="1314B35C" w14:textId="77777777" w:rsidR="00AB2713" w:rsidRDefault="00AB2713" w:rsidP="003109C9">
      <w:pPr>
        <w:spacing w:line="360" w:lineRule="auto"/>
        <w:outlineLvl w:val="0"/>
        <w:rPr>
          <w:rFonts w:ascii="Times New Roman" w:hAnsi="Times New Roman" w:cs="Times New Roman"/>
          <w:b/>
          <w:sz w:val="24"/>
        </w:rPr>
      </w:pPr>
    </w:p>
    <w:p w14:paraId="1C319908" w14:textId="77777777" w:rsidR="00AB2713" w:rsidRDefault="00AB2713" w:rsidP="003109C9">
      <w:pPr>
        <w:spacing w:line="360" w:lineRule="auto"/>
        <w:outlineLvl w:val="0"/>
        <w:rPr>
          <w:rFonts w:ascii="Times New Roman" w:hAnsi="Times New Roman" w:cs="Times New Roman"/>
          <w:b/>
          <w:sz w:val="24"/>
        </w:rPr>
      </w:pPr>
    </w:p>
    <w:p w14:paraId="69F87596" w14:textId="4CB958F6" w:rsidR="00AB2713" w:rsidRDefault="00AB2713" w:rsidP="003109C9">
      <w:pPr>
        <w:spacing w:line="360" w:lineRule="auto"/>
        <w:outlineLvl w:val="0"/>
        <w:rPr>
          <w:rFonts w:ascii="Times New Roman" w:hAnsi="Times New Roman" w:cs="Times New Roman"/>
          <w:b/>
          <w:sz w:val="24"/>
        </w:rPr>
      </w:pPr>
      <w:r w:rsidRPr="002855E2">
        <w:rPr>
          <w:rFonts w:ascii="Times New Roman" w:hAnsi="Times New Roman" w:cs="Times New Roman"/>
          <w:noProof/>
          <w:sz w:val="24"/>
          <w:lang w:val="es-ES_tradnl"/>
        </w:rPr>
        <w:lastRenderedPageBreak/>
        <w:drawing>
          <wp:anchor distT="0" distB="0" distL="114300" distR="114300" simplePos="0" relativeHeight="251665408" behindDoc="0" locked="0" layoutInCell="1" allowOverlap="1" wp14:anchorId="6F318A04" wp14:editId="47820911">
            <wp:simplePos x="0" y="0"/>
            <wp:positionH relativeFrom="column">
              <wp:posOffset>-51435</wp:posOffset>
            </wp:positionH>
            <wp:positionV relativeFrom="paragraph">
              <wp:posOffset>299720</wp:posOffset>
            </wp:positionV>
            <wp:extent cx="5545455" cy="2046605"/>
            <wp:effectExtent l="0" t="0" r="0" b="1079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545455" cy="2046605"/>
                    </a:xfrm>
                    <a:prstGeom prst="rect">
                      <a:avLst/>
                    </a:prstGeom>
                  </pic:spPr>
                </pic:pic>
              </a:graphicData>
            </a:graphic>
            <wp14:sizeRelH relativeFrom="page">
              <wp14:pctWidth>0</wp14:pctWidth>
            </wp14:sizeRelH>
            <wp14:sizeRelV relativeFrom="page">
              <wp14:pctHeight>0</wp14:pctHeight>
            </wp14:sizeRelV>
          </wp:anchor>
        </w:drawing>
      </w:r>
    </w:p>
    <w:p w14:paraId="7BC3EB0F" w14:textId="77777777" w:rsidR="00AB2713" w:rsidRDefault="00AB2713" w:rsidP="003109C9">
      <w:pPr>
        <w:spacing w:line="360" w:lineRule="auto"/>
        <w:outlineLvl w:val="0"/>
        <w:rPr>
          <w:rFonts w:ascii="Times New Roman" w:hAnsi="Times New Roman" w:cs="Times New Roman"/>
          <w:b/>
          <w:sz w:val="24"/>
        </w:rPr>
      </w:pPr>
    </w:p>
    <w:p w14:paraId="7CAE9929" w14:textId="32636614" w:rsidR="003109C9" w:rsidRPr="00CA59E9" w:rsidRDefault="00481A94" w:rsidP="003109C9">
      <w:pPr>
        <w:spacing w:line="360" w:lineRule="auto"/>
        <w:outlineLvl w:val="0"/>
        <w:rPr>
          <w:rFonts w:ascii="Times New Roman" w:hAnsi="Times New Roman" w:cs="Times New Roman"/>
          <w:b/>
          <w:sz w:val="24"/>
        </w:rPr>
      </w:pPr>
      <w:r>
        <w:rPr>
          <w:rFonts w:ascii="Times New Roman" w:hAnsi="Times New Roman" w:cs="Times New Roman"/>
          <w:b/>
          <w:sz w:val="24"/>
        </w:rPr>
        <w:t>Supplementary Figure S</w:t>
      </w:r>
      <w:r w:rsidR="00CA7BBD">
        <w:rPr>
          <w:rFonts w:ascii="Times New Roman" w:hAnsi="Times New Roman" w:cs="Times New Roman"/>
          <w:b/>
          <w:sz w:val="24"/>
        </w:rPr>
        <w:t>3</w:t>
      </w:r>
      <w:r w:rsidR="003109C9" w:rsidRPr="00CA59E9">
        <w:rPr>
          <w:rFonts w:ascii="Times New Roman" w:hAnsi="Times New Roman" w:cs="Times New Roman"/>
          <w:b/>
          <w:sz w:val="24"/>
        </w:rPr>
        <w:t>. Cellularity measurement in SHAM groups.</w:t>
      </w:r>
    </w:p>
    <w:p w14:paraId="3AF2E9D0" w14:textId="49239C75" w:rsidR="003109C9" w:rsidRDefault="003109C9" w:rsidP="003109C9">
      <w:pPr>
        <w:spacing w:line="360" w:lineRule="auto"/>
        <w:jc w:val="both"/>
        <w:rPr>
          <w:rFonts w:ascii="Times New Roman" w:hAnsi="Times New Roman" w:cs="Times New Roman"/>
          <w:sz w:val="24"/>
        </w:rPr>
      </w:pPr>
      <w:r w:rsidRPr="00CA59E9">
        <w:rPr>
          <w:rFonts w:ascii="Times New Roman" w:hAnsi="Times New Roman" w:cs="Times New Roman"/>
          <w:sz w:val="24"/>
        </w:rPr>
        <w:t>Images from Hematoxylin Eosin (H&amp;E) stained sections of BL/6</w:t>
      </w:r>
      <w:r w:rsidRPr="00CA59E9">
        <w:rPr>
          <w:rFonts w:ascii="Times New Roman" w:hAnsi="Times New Roman" w:cs="Times New Roman"/>
          <w:sz w:val="24"/>
          <w:vertAlign w:val="superscript"/>
        </w:rPr>
        <w:t xml:space="preserve">C57 </w:t>
      </w:r>
      <w:r w:rsidRPr="00CA59E9">
        <w:rPr>
          <w:rFonts w:ascii="Times New Roman" w:hAnsi="Times New Roman" w:cs="Times New Roman"/>
          <w:sz w:val="24"/>
        </w:rPr>
        <w:t>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right knee joints. (BL/6</w:t>
      </w:r>
      <w:r w:rsidRPr="00CA59E9">
        <w:rPr>
          <w:rFonts w:ascii="Times New Roman" w:hAnsi="Times New Roman" w:cs="Times New Roman"/>
          <w:sz w:val="24"/>
          <w:vertAlign w:val="superscript"/>
        </w:rPr>
        <w:t xml:space="preserve">C57 </w:t>
      </w:r>
      <w:r w:rsidRPr="00CA59E9">
        <w:rPr>
          <w:rFonts w:ascii="Times New Roman" w:hAnsi="Times New Roman" w:cs="Times New Roman"/>
          <w:sz w:val="24"/>
        </w:rPr>
        <w:t>= 5;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 6) (A). Magnification 10x. </w:t>
      </w:r>
      <w:r w:rsidR="00FD72DB" w:rsidRPr="00FD72DB">
        <w:rPr>
          <w:rFonts w:ascii="Times New Roman" w:hAnsi="Times New Roman" w:cs="Times New Roman"/>
          <w:sz w:val="24"/>
        </w:rPr>
        <w:t xml:space="preserve">Scale bar, 500 </w:t>
      </w:r>
      <w:r w:rsidR="00FD72DB" w:rsidRPr="00FD72DB">
        <w:rPr>
          <w:rFonts w:ascii="Times New Roman" w:hAnsi="Times New Roman" w:cs="Times New Roman"/>
          <w:sz w:val="24"/>
        </w:rPr>
        <w:sym w:font="Symbol" w:char="F06D"/>
      </w:r>
      <w:r w:rsidR="00FD72DB" w:rsidRPr="00FD72DB">
        <w:rPr>
          <w:rFonts w:ascii="Times New Roman" w:hAnsi="Times New Roman" w:cs="Times New Roman"/>
          <w:sz w:val="24"/>
        </w:rPr>
        <w:t>m.</w:t>
      </w:r>
      <w:r w:rsidR="00FF6E8C">
        <w:rPr>
          <w:rFonts w:ascii="Times New Roman" w:hAnsi="Times New Roman" w:cs="Times New Roman"/>
          <w:sz w:val="24"/>
        </w:rPr>
        <w:t xml:space="preserve"> </w:t>
      </w:r>
      <w:r w:rsidRPr="00CA59E9">
        <w:rPr>
          <w:rFonts w:ascii="Times New Roman" w:hAnsi="Times New Roman" w:cs="Times New Roman"/>
          <w:sz w:val="24"/>
        </w:rPr>
        <w:t>Quantitative analysis of cartilage cell number in the medial compartment (Medial Comp) of SHAM knees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 xml:space="preserve">NZB </w:t>
      </w:r>
      <w:r w:rsidRPr="00CA59E9">
        <w:rPr>
          <w:rFonts w:ascii="Times New Roman" w:hAnsi="Times New Roman" w:cs="Times New Roman"/>
          <w:sz w:val="24"/>
        </w:rPr>
        <w:t>(B) mice after DMM surgery. Comparison of cartilage cell number between SHAM BL/6</w:t>
      </w:r>
      <w:r w:rsidRPr="00CA59E9">
        <w:rPr>
          <w:rFonts w:ascii="Times New Roman" w:hAnsi="Times New Roman" w:cs="Times New Roman"/>
          <w:sz w:val="24"/>
          <w:vertAlign w:val="superscript"/>
        </w:rPr>
        <w:t xml:space="preserve">C57 </w:t>
      </w:r>
      <w:r w:rsidRPr="00CA59E9">
        <w:rPr>
          <w:rFonts w:ascii="Times New Roman" w:hAnsi="Times New Roman" w:cs="Times New Roman"/>
          <w:sz w:val="24"/>
        </w:rPr>
        <w:t>and SHAM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(B). All data are shown as mean ± SEM.</w:t>
      </w:r>
    </w:p>
    <w:p w14:paraId="52AFD619" w14:textId="372C1327" w:rsidR="002855E2" w:rsidRDefault="002855E2" w:rsidP="003109C9">
      <w:pPr>
        <w:spacing w:line="360" w:lineRule="auto"/>
        <w:jc w:val="both"/>
        <w:rPr>
          <w:rFonts w:ascii="Times New Roman" w:hAnsi="Times New Roman" w:cs="Times New Roman"/>
          <w:sz w:val="24"/>
        </w:rPr>
      </w:pPr>
    </w:p>
    <w:p w14:paraId="200D3A23" w14:textId="4ECB4C77" w:rsidR="002855E2" w:rsidRDefault="002855E2" w:rsidP="003109C9">
      <w:pPr>
        <w:spacing w:line="360" w:lineRule="auto"/>
        <w:jc w:val="both"/>
        <w:rPr>
          <w:rFonts w:ascii="Times New Roman" w:hAnsi="Times New Roman" w:cs="Times New Roman"/>
          <w:sz w:val="24"/>
        </w:rPr>
      </w:pPr>
    </w:p>
    <w:p w14:paraId="367C199F" w14:textId="429B0E6B" w:rsidR="002855E2" w:rsidRDefault="002855E2" w:rsidP="003109C9">
      <w:pPr>
        <w:spacing w:line="360" w:lineRule="auto"/>
        <w:jc w:val="both"/>
        <w:rPr>
          <w:rFonts w:ascii="Times New Roman" w:hAnsi="Times New Roman" w:cs="Times New Roman"/>
          <w:sz w:val="24"/>
        </w:rPr>
      </w:pPr>
      <w:r w:rsidRPr="002855E2">
        <w:rPr>
          <w:rFonts w:ascii="Times New Roman" w:hAnsi="Times New Roman" w:cs="Times New Roman"/>
          <w:noProof/>
          <w:sz w:val="24"/>
          <w:lang w:val="es-ES_tradnl"/>
        </w:rPr>
        <w:drawing>
          <wp:anchor distT="0" distB="0" distL="114300" distR="114300" simplePos="0" relativeHeight="251664384" behindDoc="0" locked="0" layoutInCell="1" allowOverlap="1" wp14:anchorId="54C1ACAF" wp14:editId="2D63E993">
            <wp:simplePos x="0" y="0"/>
            <wp:positionH relativeFrom="column">
              <wp:posOffset>3810</wp:posOffset>
            </wp:positionH>
            <wp:positionV relativeFrom="paragraph">
              <wp:posOffset>5715</wp:posOffset>
            </wp:positionV>
            <wp:extent cx="6476365" cy="1972945"/>
            <wp:effectExtent l="0" t="0" r="635" b="8255"/>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476365" cy="1972945"/>
                    </a:xfrm>
                    <a:prstGeom prst="rect">
                      <a:avLst/>
                    </a:prstGeom>
                  </pic:spPr>
                </pic:pic>
              </a:graphicData>
            </a:graphic>
            <wp14:sizeRelH relativeFrom="page">
              <wp14:pctWidth>0</wp14:pctWidth>
            </wp14:sizeRelH>
            <wp14:sizeRelV relativeFrom="page">
              <wp14:pctHeight>0</wp14:pctHeight>
            </wp14:sizeRelV>
          </wp:anchor>
        </w:drawing>
      </w:r>
    </w:p>
    <w:p w14:paraId="75F34C57" w14:textId="77777777" w:rsidR="006A220E" w:rsidRDefault="006A220E" w:rsidP="003109C9">
      <w:pPr>
        <w:spacing w:line="360" w:lineRule="auto"/>
        <w:jc w:val="both"/>
        <w:rPr>
          <w:rFonts w:ascii="Times New Roman" w:hAnsi="Times New Roman" w:cs="Times New Roman"/>
          <w:sz w:val="24"/>
        </w:rPr>
      </w:pPr>
    </w:p>
    <w:p w14:paraId="3FF74980" w14:textId="0A7C10C2" w:rsidR="006A220E" w:rsidRPr="00CA59E9" w:rsidRDefault="006A220E" w:rsidP="006A220E">
      <w:pPr>
        <w:spacing w:line="360" w:lineRule="auto"/>
        <w:outlineLvl w:val="0"/>
        <w:rPr>
          <w:rFonts w:ascii="Times New Roman" w:hAnsi="Times New Roman" w:cs="Times New Roman"/>
          <w:b/>
          <w:sz w:val="24"/>
        </w:rPr>
      </w:pPr>
      <w:r>
        <w:rPr>
          <w:rFonts w:ascii="Times New Roman" w:hAnsi="Times New Roman" w:cs="Times New Roman"/>
          <w:b/>
          <w:sz w:val="24"/>
        </w:rPr>
        <w:t>Supplementary Figure S</w:t>
      </w:r>
      <w:r w:rsidR="00CA7BBD">
        <w:rPr>
          <w:rFonts w:ascii="Times New Roman" w:hAnsi="Times New Roman" w:cs="Times New Roman"/>
          <w:b/>
          <w:sz w:val="24"/>
        </w:rPr>
        <w:t>4</w:t>
      </w:r>
      <w:r w:rsidRPr="00CA59E9">
        <w:rPr>
          <w:rFonts w:ascii="Times New Roman" w:hAnsi="Times New Roman" w:cs="Times New Roman"/>
          <w:b/>
          <w:sz w:val="24"/>
        </w:rPr>
        <w:t>.  Cleaved caspase-3 expression in mouse SHAM knees.</w:t>
      </w:r>
    </w:p>
    <w:p w14:paraId="74DDD819" w14:textId="1A3DAF36" w:rsidR="006A220E" w:rsidRDefault="006A220E" w:rsidP="006A220E">
      <w:pPr>
        <w:spacing w:line="360" w:lineRule="auto"/>
        <w:jc w:val="both"/>
        <w:rPr>
          <w:rFonts w:ascii="Times New Roman" w:hAnsi="Times New Roman" w:cs="Times New Roman"/>
          <w:sz w:val="24"/>
        </w:rPr>
      </w:pPr>
      <w:r w:rsidRPr="00CA59E9">
        <w:rPr>
          <w:rFonts w:ascii="Times New Roman" w:hAnsi="Times New Roman" w:cs="Times New Roman"/>
          <w:sz w:val="24"/>
        </w:rPr>
        <w:t>Representative images of medial compartment of SHAM</w:t>
      </w:r>
      <w:r>
        <w:rPr>
          <w:rFonts w:ascii="Times New Roman" w:hAnsi="Times New Roman" w:cs="Times New Roman"/>
          <w:sz w:val="24"/>
        </w:rPr>
        <w:t xml:space="preserve"> and DMM</w:t>
      </w:r>
      <w:r w:rsidRPr="00CA59E9">
        <w:rPr>
          <w:rFonts w:ascii="Times New Roman" w:hAnsi="Times New Roman" w:cs="Times New Roman"/>
          <w:sz w:val="24"/>
        </w:rPr>
        <w:t xml:space="preserve"> knee joints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Pr>
          <w:rFonts w:ascii="Times New Roman" w:hAnsi="Times New Roman" w:cs="Times New Roman"/>
          <w:sz w:val="24"/>
        </w:rPr>
        <w:t xml:space="preserve"> stained with CC3</w:t>
      </w:r>
      <w:r w:rsidRPr="00CA59E9">
        <w:rPr>
          <w:rFonts w:ascii="Times New Roman" w:hAnsi="Times New Roman" w:cs="Times New Roman"/>
          <w:sz w:val="24"/>
        </w:rPr>
        <w:t xml:space="preserve"> </w:t>
      </w:r>
      <w:r>
        <w:rPr>
          <w:rFonts w:ascii="Times New Roman" w:hAnsi="Times New Roman" w:cs="Times New Roman"/>
          <w:sz w:val="24"/>
        </w:rPr>
        <w:t xml:space="preserve">(A). </w:t>
      </w:r>
      <w:r w:rsidRPr="00CA59E9">
        <w:rPr>
          <w:rFonts w:ascii="Times New Roman" w:hAnsi="Times New Roman" w:cs="Times New Roman"/>
          <w:sz w:val="24"/>
        </w:rPr>
        <w:t xml:space="preserve">Quantitative analysis of </w:t>
      </w:r>
      <w:r>
        <w:rPr>
          <w:rFonts w:ascii="Times New Roman" w:hAnsi="Times New Roman" w:cs="Times New Roman"/>
          <w:sz w:val="24"/>
        </w:rPr>
        <w:t>CC3</w:t>
      </w:r>
      <w:r w:rsidRPr="00CA59E9">
        <w:rPr>
          <w:rFonts w:ascii="Times New Roman" w:hAnsi="Times New Roman" w:cs="Times New Roman"/>
          <w:sz w:val="24"/>
        </w:rPr>
        <w:t xml:space="preserve"> positive cells of SHAM </w:t>
      </w:r>
      <w:r>
        <w:rPr>
          <w:rFonts w:ascii="Times New Roman" w:hAnsi="Times New Roman" w:cs="Times New Roman"/>
          <w:sz w:val="24"/>
        </w:rPr>
        <w:t xml:space="preserve">knee compared with DMM group </w:t>
      </w:r>
      <w:r w:rsidRPr="00CA59E9">
        <w:rPr>
          <w:rFonts w:ascii="Times New Roman" w:hAnsi="Times New Roman" w:cs="Times New Roman"/>
          <w:sz w:val="24"/>
        </w:rPr>
        <w:t>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w:t>
      </w:r>
      <w:r>
        <w:rPr>
          <w:rFonts w:ascii="Times New Roman" w:hAnsi="Times New Roman" w:cs="Times New Roman"/>
          <w:sz w:val="24"/>
        </w:rPr>
        <w:t xml:space="preserve">(B) </w:t>
      </w:r>
      <w:r w:rsidRPr="00CA59E9">
        <w:rPr>
          <w:rFonts w:ascii="Times New Roman" w:hAnsi="Times New Roman" w:cs="Times New Roman"/>
          <w:sz w:val="24"/>
        </w:rPr>
        <w:t xml:space="preserve">and </w:t>
      </w:r>
      <w:r>
        <w:rPr>
          <w:rFonts w:ascii="Times New Roman" w:hAnsi="Times New Roman" w:cs="Times New Roman"/>
          <w:sz w:val="24"/>
        </w:rPr>
        <w:t xml:space="preserve">from </w:t>
      </w:r>
      <w:r w:rsidRPr="00CA59E9">
        <w:rPr>
          <w:rFonts w:ascii="Times New Roman" w:hAnsi="Times New Roman" w:cs="Times New Roman"/>
          <w:sz w:val="24"/>
        </w:rPr>
        <w:t>BL/6</w:t>
      </w:r>
      <w:r w:rsidRPr="00CA59E9">
        <w:rPr>
          <w:rFonts w:ascii="Times New Roman" w:hAnsi="Times New Roman" w:cs="Times New Roman"/>
          <w:sz w:val="24"/>
          <w:vertAlign w:val="superscript"/>
        </w:rPr>
        <w:t>NZB</w:t>
      </w:r>
      <w:r>
        <w:rPr>
          <w:rFonts w:ascii="Times New Roman" w:hAnsi="Times New Roman" w:cs="Times New Roman"/>
          <w:sz w:val="24"/>
        </w:rPr>
        <w:t xml:space="preserve"> mice (C</w:t>
      </w:r>
      <w:r w:rsidRPr="00CA59E9">
        <w:rPr>
          <w:rFonts w:ascii="Times New Roman" w:hAnsi="Times New Roman" w:cs="Times New Roman"/>
          <w:sz w:val="24"/>
        </w:rPr>
        <w:t xml:space="preserve">). Quantitative analysis of </w:t>
      </w:r>
      <w:r>
        <w:rPr>
          <w:rFonts w:ascii="Times New Roman" w:hAnsi="Times New Roman" w:cs="Times New Roman"/>
          <w:sz w:val="24"/>
        </w:rPr>
        <w:t>CC3</w:t>
      </w:r>
      <w:r w:rsidRPr="00CA59E9">
        <w:rPr>
          <w:rFonts w:ascii="Times New Roman" w:hAnsi="Times New Roman" w:cs="Times New Roman"/>
          <w:sz w:val="24"/>
        </w:rPr>
        <w:t xml:space="preserve"> positive cells of SHAM knees joints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(D). Original magnification 10x. </w:t>
      </w:r>
      <w:r w:rsidR="00B25CA0" w:rsidRPr="00B25CA0">
        <w:rPr>
          <w:rFonts w:ascii="Times New Roman" w:hAnsi="Times New Roman" w:cs="Times New Roman"/>
          <w:sz w:val="24"/>
        </w:rPr>
        <w:t xml:space="preserve">Scale bar, 500 </w:t>
      </w:r>
      <w:r w:rsidR="00B25CA0" w:rsidRPr="00B25CA0">
        <w:rPr>
          <w:rFonts w:ascii="Times New Roman" w:hAnsi="Times New Roman" w:cs="Times New Roman"/>
          <w:sz w:val="24"/>
        </w:rPr>
        <w:sym w:font="Symbol" w:char="F06D"/>
      </w:r>
      <w:r w:rsidR="00B25CA0" w:rsidRPr="00B25CA0">
        <w:rPr>
          <w:rFonts w:ascii="Times New Roman" w:hAnsi="Times New Roman" w:cs="Times New Roman"/>
          <w:sz w:val="24"/>
        </w:rPr>
        <w:t>m.</w:t>
      </w:r>
      <w:r w:rsidR="00B25CA0">
        <w:rPr>
          <w:rFonts w:ascii="Times New Roman" w:hAnsi="Times New Roman" w:cs="Times New Roman"/>
          <w:sz w:val="24"/>
        </w:rPr>
        <w:t xml:space="preserve"> </w:t>
      </w:r>
      <w:r w:rsidRPr="00CA59E9">
        <w:rPr>
          <w:rFonts w:ascii="Times New Roman" w:hAnsi="Times New Roman" w:cs="Times New Roman"/>
          <w:sz w:val="24"/>
        </w:rPr>
        <w:t>Graphs represent means ± SEM;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 4; and BL/6</w:t>
      </w:r>
      <w:r w:rsidRPr="00CA59E9">
        <w:rPr>
          <w:rFonts w:ascii="Times New Roman" w:hAnsi="Times New Roman" w:cs="Times New Roman"/>
          <w:sz w:val="24"/>
          <w:vertAlign w:val="superscript"/>
        </w:rPr>
        <w:t>NZB</w:t>
      </w:r>
      <w:r w:rsidRPr="00CA59E9">
        <w:rPr>
          <w:rFonts w:ascii="Times New Roman" w:hAnsi="Times New Roman" w:cs="Times New Roman"/>
          <w:sz w:val="24"/>
        </w:rPr>
        <w:t>=4).</w:t>
      </w:r>
    </w:p>
    <w:p w14:paraId="27E7425D" w14:textId="77777777" w:rsidR="002855E2" w:rsidRDefault="002855E2" w:rsidP="006A220E">
      <w:pPr>
        <w:spacing w:line="360" w:lineRule="auto"/>
        <w:jc w:val="both"/>
        <w:rPr>
          <w:rFonts w:ascii="Times New Roman" w:hAnsi="Times New Roman" w:cs="Times New Roman"/>
          <w:sz w:val="24"/>
        </w:rPr>
      </w:pPr>
    </w:p>
    <w:p w14:paraId="72410492" w14:textId="18203DFE" w:rsidR="002855E2" w:rsidRDefault="002855E2" w:rsidP="006A220E">
      <w:pPr>
        <w:spacing w:line="360" w:lineRule="auto"/>
        <w:jc w:val="both"/>
        <w:rPr>
          <w:rFonts w:ascii="Times New Roman" w:hAnsi="Times New Roman" w:cs="Times New Roman"/>
          <w:sz w:val="24"/>
        </w:rPr>
      </w:pPr>
    </w:p>
    <w:p w14:paraId="43594548" w14:textId="3F312FCF" w:rsidR="002855E2" w:rsidRDefault="002855E2" w:rsidP="006A220E">
      <w:pPr>
        <w:spacing w:line="360" w:lineRule="auto"/>
        <w:jc w:val="both"/>
        <w:rPr>
          <w:rFonts w:ascii="Times New Roman" w:hAnsi="Times New Roman" w:cs="Times New Roman"/>
          <w:sz w:val="24"/>
        </w:rPr>
      </w:pPr>
    </w:p>
    <w:p w14:paraId="1400A948" w14:textId="77777777" w:rsidR="003109C9" w:rsidRPr="00CA59E9" w:rsidRDefault="003109C9" w:rsidP="003109C9">
      <w:pPr>
        <w:spacing w:line="360" w:lineRule="auto"/>
        <w:outlineLvl w:val="0"/>
        <w:rPr>
          <w:rFonts w:ascii="Times New Roman" w:hAnsi="Times New Roman" w:cs="Times New Roman"/>
          <w:b/>
          <w:sz w:val="24"/>
        </w:rPr>
      </w:pPr>
    </w:p>
    <w:p w14:paraId="788C566D" w14:textId="77777777" w:rsidR="00AB2713" w:rsidRDefault="00AB2713" w:rsidP="003109C9">
      <w:pPr>
        <w:spacing w:line="360" w:lineRule="auto"/>
        <w:outlineLvl w:val="0"/>
        <w:rPr>
          <w:rFonts w:ascii="Times New Roman" w:hAnsi="Times New Roman" w:cs="Times New Roman"/>
          <w:b/>
          <w:sz w:val="24"/>
        </w:rPr>
      </w:pPr>
    </w:p>
    <w:p w14:paraId="5D03DBDC" w14:textId="77777777" w:rsidR="00AB2713" w:rsidRDefault="00AB2713" w:rsidP="003109C9">
      <w:pPr>
        <w:spacing w:line="360" w:lineRule="auto"/>
        <w:outlineLvl w:val="0"/>
        <w:rPr>
          <w:rFonts w:ascii="Times New Roman" w:hAnsi="Times New Roman" w:cs="Times New Roman"/>
          <w:b/>
          <w:sz w:val="24"/>
        </w:rPr>
      </w:pPr>
    </w:p>
    <w:p w14:paraId="78166195" w14:textId="23EEBBBF" w:rsidR="00AB2713" w:rsidRDefault="00AB2713" w:rsidP="003109C9">
      <w:pPr>
        <w:spacing w:line="360" w:lineRule="auto"/>
        <w:outlineLvl w:val="0"/>
        <w:rPr>
          <w:rFonts w:ascii="Times New Roman" w:hAnsi="Times New Roman" w:cs="Times New Roman"/>
          <w:b/>
          <w:sz w:val="24"/>
        </w:rPr>
      </w:pPr>
      <w:r w:rsidRPr="00AB2713">
        <w:rPr>
          <w:rFonts w:ascii="Times New Roman" w:hAnsi="Times New Roman" w:cs="Times New Roman"/>
          <w:noProof/>
          <w:sz w:val="24"/>
          <w:lang w:val="es-ES_tradnl"/>
        </w:rPr>
        <w:drawing>
          <wp:anchor distT="0" distB="0" distL="114300" distR="114300" simplePos="0" relativeHeight="251667456" behindDoc="0" locked="0" layoutInCell="1" allowOverlap="1" wp14:anchorId="18A5447D" wp14:editId="1741286F">
            <wp:simplePos x="0" y="0"/>
            <wp:positionH relativeFrom="column">
              <wp:posOffset>0</wp:posOffset>
            </wp:positionH>
            <wp:positionV relativeFrom="paragraph">
              <wp:posOffset>250190</wp:posOffset>
            </wp:positionV>
            <wp:extent cx="6476365" cy="1986280"/>
            <wp:effectExtent l="0" t="0" r="635" b="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476365" cy="1986280"/>
                    </a:xfrm>
                    <a:prstGeom prst="rect">
                      <a:avLst/>
                    </a:prstGeom>
                  </pic:spPr>
                </pic:pic>
              </a:graphicData>
            </a:graphic>
            <wp14:sizeRelH relativeFrom="page">
              <wp14:pctWidth>0</wp14:pctWidth>
            </wp14:sizeRelH>
            <wp14:sizeRelV relativeFrom="page">
              <wp14:pctHeight>0</wp14:pctHeight>
            </wp14:sizeRelV>
          </wp:anchor>
        </w:drawing>
      </w:r>
    </w:p>
    <w:p w14:paraId="0DAA8918" w14:textId="77777777" w:rsidR="00AB2713" w:rsidRDefault="00AB2713" w:rsidP="003109C9">
      <w:pPr>
        <w:spacing w:line="360" w:lineRule="auto"/>
        <w:outlineLvl w:val="0"/>
        <w:rPr>
          <w:rFonts w:ascii="Times New Roman" w:hAnsi="Times New Roman" w:cs="Times New Roman"/>
          <w:b/>
          <w:sz w:val="24"/>
        </w:rPr>
      </w:pPr>
    </w:p>
    <w:p w14:paraId="38D02380" w14:textId="77777777" w:rsidR="00AB2713" w:rsidRDefault="00AB2713" w:rsidP="003109C9">
      <w:pPr>
        <w:spacing w:line="360" w:lineRule="auto"/>
        <w:outlineLvl w:val="0"/>
        <w:rPr>
          <w:rFonts w:ascii="Times New Roman" w:hAnsi="Times New Roman" w:cs="Times New Roman"/>
          <w:b/>
          <w:sz w:val="24"/>
        </w:rPr>
      </w:pPr>
    </w:p>
    <w:p w14:paraId="786AE507" w14:textId="6FE5C289" w:rsidR="003109C9" w:rsidRPr="00CA59E9" w:rsidRDefault="006A220E" w:rsidP="003109C9">
      <w:pPr>
        <w:spacing w:line="360" w:lineRule="auto"/>
        <w:outlineLvl w:val="0"/>
        <w:rPr>
          <w:rFonts w:ascii="Times New Roman" w:hAnsi="Times New Roman" w:cs="Times New Roman"/>
          <w:b/>
          <w:sz w:val="24"/>
        </w:rPr>
      </w:pPr>
      <w:r>
        <w:rPr>
          <w:rFonts w:ascii="Times New Roman" w:hAnsi="Times New Roman" w:cs="Times New Roman"/>
          <w:b/>
          <w:sz w:val="24"/>
        </w:rPr>
        <w:t>Supplementary Figure S</w:t>
      </w:r>
      <w:r w:rsidR="00CA7BBD">
        <w:rPr>
          <w:rFonts w:ascii="Times New Roman" w:hAnsi="Times New Roman" w:cs="Times New Roman"/>
          <w:b/>
          <w:sz w:val="24"/>
        </w:rPr>
        <w:t>5</w:t>
      </w:r>
      <w:r w:rsidR="003109C9" w:rsidRPr="00CA59E9">
        <w:rPr>
          <w:rFonts w:ascii="Times New Roman" w:hAnsi="Times New Roman" w:cs="Times New Roman"/>
          <w:b/>
          <w:sz w:val="24"/>
        </w:rPr>
        <w:t xml:space="preserve">. </w:t>
      </w:r>
      <w:r w:rsidR="00DF1F08">
        <w:rPr>
          <w:rFonts w:ascii="Times New Roman" w:hAnsi="Times New Roman" w:cs="Times New Roman"/>
          <w:b/>
          <w:sz w:val="24"/>
        </w:rPr>
        <w:t xml:space="preserve">LC3 cartilage expression in </w:t>
      </w:r>
      <w:r w:rsidR="00DF1F08" w:rsidRPr="00DF1F08">
        <w:rPr>
          <w:rFonts w:ascii="Times New Roman" w:hAnsi="Times New Roman" w:cs="Times New Roman"/>
          <w:b/>
          <w:sz w:val="24"/>
        </w:rPr>
        <w:t>BL/6</w:t>
      </w:r>
      <w:r w:rsidR="00DF1F08" w:rsidRPr="00DF1F08">
        <w:rPr>
          <w:rFonts w:ascii="Times New Roman" w:hAnsi="Times New Roman" w:cs="Times New Roman"/>
          <w:b/>
          <w:sz w:val="24"/>
          <w:vertAlign w:val="superscript"/>
        </w:rPr>
        <w:t xml:space="preserve">C57 </w:t>
      </w:r>
      <w:r w:rsidR="00DF1F08" w:rsidRPr="00DF1F08">
        <w:rPr>
          <w:rFonts w:ascii="Times New Roman" w:hAnsi="Times New Roman" w:cs="Times New Roman"/>
          <w:b/>
          <w:sz w:val="24"/>
        </w:rPr>
        <w:t>and BL/6</w:t>
      </w:r>
      <w:r w:rsidR="00DF1F08" w:rsidRPr="00DF1F08">
        <w:rPr>
          <w:rFonts w:ascii="Times New Roman" w:hAnsi="Times New Roman" w:cs="Times New Roman"/>
          <w:b/>
          <w:sz w:val="24"/>
          <w:vertAlign w:val="superscript"/>
        </w:rPr>
        <w:t>NZB</w:t>
      </w:r>
      <w:r w:rsidR="00DF1F08" w:rsidRPr="00DF1F08">
        <w:rPr>
          <w:rFonts w:ascii="Times New Roman" w:hAnsi="Times New Roman" w:cs="Times New Roman"/>
          <w:b/>
          <w:sz w:val="24"/>
        </w:rPr>
        <w:t xml:space="preserve"> strains</w:t>
      </w:r>
      <w:r w:rsidR="00DF1F08">
        <w:rPr>
          <w:rFonts w:ascii="Times New Roman" w:hAnsi="Times New Roman" w:cs="Times New Roman"/>
          <w:b/>
          <w:sz w:val="24"/>
        </w:rPr>
        <w:t>.</w:t>
      </w:r>
      <w:r w:rsidR="00DF1F08" w:rsidRPr="00DF1F08">
        <w:rPr>
          <w:rFonts w:ascii="Times New Roman" w:hAnsi="Times New Roman" w:cs="Times New Roman"/>
          <w:b/>
          <w:sz w:val="24"/>
        </w:rPr>
        <w:t xml:space="preserve"> </w:t>
      </w:r>
    </w:p>
    <w:p w14:paraId="54BD54B8" w14:textId="109771E7" w:rsidR="003109C9" w:rsidRDefault="003109C9" w:rsidP="003109C9">
      <w:pPr>
        <w:spacing w:line="360" w:lineRule="auto"/>
        <w:jc w:val="both"/>
        <w:rPr>
          <w:rFonts w:ascii="Times New Roman" w:hAnsi="Times New Roman" w:cs="Times New Roman"/>
          <w:sz w:val="24"/>
        </w:rPr>
      </w:pPr>
      <w:r w:rsidRPr="00CA59E9">
        <w:rPr>
          <w:rFonts w:ascii="Times New Roman" w:hAnsi="Times New Roman" w:cs="Times New Roman"/>
          <w:sz w:val="24"/>
        </w:rPr>
        <w:t xml:space="preserve">Representative images of medial compartment of SHAM </w:t>
      </w:r>
      <w:r w:rsidR="00DF1F08">
        <w:rPr>
          <w:rFonts w:ascii="Times New Roman" w:hAnsi="Times New Roman" w:cs="Times New Roman"/>
          <w:sz w:val="24"/>
        </w:rPr>
        <w:t xml:space="preserve">and DMM </w:t>
      </w:r>
      <w:r w:rsidRPr="00CA59E9">
        <w:rPr>
          <w:rFonts w:ascii="Times New Roman" w:hAnsi="Times New Roman" w:cs="Times New Roman"/>
          <w:sz w:val="24"/>
        </w:rPr>
        <w:t>knee joints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00DF1F08">
        <w:rPr>
          <w:rFonts w:ascii="Times New Roman" w:hAnsi="Times New Roman" w:cs="Times New Roman"/>
          <w:sz w:val="24"/>
        </w:rPr>
        <w:t xml:space="preserve"> stained with LC3 (A). </w:t>
      </w:r>
      <w:r w:rsidRPr="00CA59E9">
        <w:rPr>
          <w:rFonts w:ascii="Times New Roman" w:hAnsi="Times New Roman" w:cs="Times New Roman"/>
          <w:sz w:val="24"/>
        </w:rPr>
        <w:t xml:space="preserve">Quantitative analysis of LC3 positive cells of SHAM </w:t>
      </w:r>
      <w:r w:rsidR="00DF1F08">
        <w:rPr>
          <w:rFonts w:ascii="Times New Roman" w:hAnsi="Times New Roman" w:cs="Times New Roman"/>
          <w:sz w:val="24"/>
        </w:rPr>
        <w:t xml:space="preserve">knee compared with DMM group </w:t>
      </w:r>
      <w:r w:rsidRPr="00CA59E9">
        <w:rPr>
          <w:rFonts w:ascii="Times New Roman" w:hAnsi="Times New Roman" w:cs="Times New Roman"/>
          <w:sz w:val="24"/>
        </w:rPr>
        <w:t>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w:t>
      </w:r>
      <w:r w:rsidR="00DF1F08">
        <w:rPr>
          <w:rFonts w:ascii="Times New Roman" w:hAnsi="Times New Roman" w:cs="Times New Roman"/>
          <w:sz w:val="24"/>
        </w:rPr>
        <w:t xml:space="preserve">(B) </w:t>
      </w:r>
      <w:r w:rsidRPr="00CA59E9">
        <w:rPr>
          <w:rFonts w:ascii="Times New Roman" w:hAnsi="Times New Roman" w:cs="Times New Roman"/>
          <w:sz w:val="24"/>
        </w:rPr>
        <w:t xml:space="preserve">and </w:t>
      </w:r>
      <w:r w:rsidR="00DF1F08">
        <w:rPr>
          <w:rFonts w:ascii="Times New Roman" w:hAnsi="Times New Roman" w:cs="Times New Roman"/>
          <w:sz w:val="24"/>
        </w:rPr>
        <w:t xml:space="preserve">from </w:t>
      </w:r>
      <w:r w:rsidRPr="00CA59E9">
        <w:rPr>
          <w:rFonts w:ascii="Times New Roman" w:hAnsi="Times New Roman" w:cs="Times New Roman"/>
          <w:sz w:val="24"/>
        </w:rPr>
        <w:t>BL/6</w:t>
      </w:r>
      <w:r w:rsidRPr="00CA59E9">
        <w:rPr>
          <w:rFonts w:ascii="Times New Roman" w:hAnsi="Times New Roman" w:cs="Times New Roman"/>
          <w:sz w:val="24"/>
          <w:vertAlign w:val="superscript"/>
        </w:rPr>
        <w:t>NZB</w:t>
      </w:r>
      <w:r w:rsidR="00DF1F08">
        <w:rPr>
          <w:rFonts w:ascii="Times New Roman" w:hAnsi="Times New Roman" w:cs="Times New Roman"/>
          <w:sz w:val="24"/>
        </w:rPr>
        <w:t xml:space="preserve"> mice (C</w:t>
      </w:r>
      <w:r w:rsidRPr="00CA59E9">
        <w:rPr>
          <w:rFonts w:ascii="Times New Roman" w:hAnsi="Times New Roman" w:cs="Times New Roman"/>
          <w:sz w:val="24"/>
        </w:rPr>
        <w:t xml:space="preserve">). Quantitative analysis of </w:t>
      </w:r>
      <w:r w:rsidR="00DF1F08">
        <w:rPr>
          <w:rFonts w:ascii="Times New Roman" w:hAnsi="Times New Roman" w:cs="Times New Roman"/>
          <w:sz w:val="24"/>
        </w:rPr>
        <w:t>LC3</w:t>
      </w:r>
      <w:r w:rsidRPr="00CA59E9">
        <w:rPr>
          <w:rFonts w:ascii="Times New Roman" w:hAnsi="Times New Roman" w:cs="Times New Roman"/>
          <w:sz w:val="24"/>
        </w:rPr>
        <w:t xml:space="preserve"> positive cells of SHAM knees joints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(D). Original magnification 10x. </w:t>
      </w:r>
      <w:r w:rsidR="00B25CA0" w:rsidRPr="00B25CA0">
        <w:rPr>
          <w:rFonts w:ascii="Times New Roman" w:hAnsi="Times New Roman" w:cs="Times New Roman"/>
          <w:sz w:val="24"/>
        </w:rPr>
        <w:t xml:space="preserve">Scale bar, 500 </w:t>
      </w:r>
      <w:r w:rsidR="00B25CA0" w:rsidRPr="00B25CA0">
        <w:rPr>
          <w:rFonts w:ascii="Times New Roman" w:hAnsi="Times New Roman" w:cs="Times New Roman"/>
          <w:sz w:val="24"/>
        </w:rPr>
        <w:sym w:font="Symbol" w:char="F06D"/>
      </w:r>
      <w:r w:rsidR="00B25CA0" w:rsidRPr="00B25CA0">
        <w:rPr>
          <w:rFonts w:ascii="Times New Roman" w:hAnsi="Times New Roman" w:cs="Times New Roman"/>
          <w:sz w:val="24"/>
        </w:rPr>
        <w:t>m.</w:t>
      </w:r>
      <w:r w:rsidR="00B25CA0">
        <w:rPr>
          <w:rFonts w:ascii="Times New Roman" w:hAnsi="Times New Roman" w:cs="Times New Roman"/>
          <w:sz w:val="24"/>
        </w:rPr>
        <w:t xml:space="preserve"> </w:t>
      </w:r>
      <w:r w:rsidRPr="00CA59E9">
        <w:rPr>
          <w:rFonts w:ascii="Times New Roman" w:hAnsi="Times New Roman" w:cs="Times New Roman"/>
          <w:sz w:val="24"/>
        </w:rPr>
        <w:t>Graphs represent means ± SEM;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 4; and BL/6</w:t>
      </w:r>
      <w:r w:rsidRPr="00CA59E9">
        <w:rPr>
          <w:rFonts w:ascii="Times New Roman" w:hAnsi="Times New Roman" w:cs="Times New Roman"/>
          <w:sz w:val="24"/>
          <w:vertAlign w:val="superscript"/>
        </w:rPr>
        <w:t>NZB</w:t>
      </w:r>
      <w:r w:rsidRPr="00CA59E9">
        <w:rPr>
          <w:rFonts w:ascii="Times New Roman" w:hAnsi="Times New Roman" w:cs="Times New Roman"/>
          <w:sz w:val="24"/>
        </w:rPr>
        <w:t>=4).</w:t>
      </w:r>
    </w:p>
    <w:p w14:paraId="76441DAF" w14:textId="77777777" w:rsidR="00AB2713" w:rsidRDefault="00AB2713" w:rsidP="003109C9">
      <w:pPr>
        <w:spacing w:line="360" w:lineRule="auto"/>
        <w:jc w:val="both"/>
        <w:rPr>
          <w:rFonts w:ascii="Times New Roman" w:hAnsi="Times New Roman" w:cs="Times New Roman"/>
          <w:sz w:val="24"/>
        </w:rPr>
      </w:pPr>
    </w:p>
    <w:p w14:paraId="36939226" w14:textId="58067F20" w:rsidR="00AB2713" w:rsidRDefault="00AB2713" w:rsidP="003109C9">
      <w:pPr>
        <w:spacing w:line="360" w:lineRule="auto"/>
        <w:jc w:val="both"/>
        <w:rPr>
          <w:rFonts w:ascii="Times New Roman" w:hAnsi="Times New Roman" w:cs="Times New Roman"/>
          <w:sz w:val="24"/>
        </w:rPr>
      </w:pPr>
      <w:r w:rsidRPr="00AB2713">
        <w:rPr>
          <w:rFonts w:ascii="Times New Roman" w:hAnsi="Times New Roman" w:cs="Times New Roman"/>
          <w:noProof/>
          <w:sz w:val="24"/>
          <w:lang w:val="es-ES_tradnl"/>
        </w:rPr>
        <w:drawing>
          <wp:anchor distT="0" distB="0" distL="114300" distR="114300" simplePos="0" relativeHeight="251658240" behindDoc="0" locked="0" layoutInCell="1" allowOverlap="1" wp14:anchorId="2DF6D725" wp14:editId="2966A29E">
            <wp:simplePos x="0" y="0"/>
            <wp:positionH relativeFrom="column">
              <wp:posOffset>-55880</wp:posOffset>
            </wp:positionH>
            <wp:positionV relativeFrom="paragraph">
              <wp:posOffset>182245</wp:posOffset>
            </wp:positionV>
            <wp:extent cx="6476365" cy="1946275"/>
            <wp:effectExtent l="0" t="0" r="635" b="9525"/>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6476365" cy="1946275"/>
                    </a:xfrm>
                    <a:prstGeom prst="rect">
                      <a:avLst/>
                    </a:prstGeom>
                  </pic:spPr>
                </pic:pic>
              </a:graphicData>
            </a:graphic>
            <wp14:sizeRelH relativeFrom="page">
              <wp14:pctWidth>0</wp14:pctWidth>
            </wp14:sizeRelH>
            <wp14:sizeRelV relativeFrom="page">
              <wp14:pctHeight>0</wp14:pctHeight>
            </wp14:sizeRelV>
          </wp:anchor>
        </w:drawing>
      </w:r>
    </w:p>
    <w:p w14:paraId="565A8D1A" w14:textId="5CC6F734" w:rsidR="00AB2713" w:rsidRDefault="00AB2713" w:rsidP="003109C9">
      <w:pPr>
        <w:spacing w:line="360" w:lineRule="auto"/>
        <w:jc w:val="both"/>
        <w:rPr>
          <w:rFonts w:ascii="Times New Roman" w:hAnsi="Times New Roman" w:cs="Times New Roman"/>
          <w:sz w:val="24"/>
        </w:rPr>
      </w:pPr>
    </w:p>
    <w:p w14:paraId="0A6F82C3" w14:textId="0DA3932D" w:rsidR="00DF1F08" w:rsidRPr="00CA59E9" w:rsidRDefault="00DF1F08" w:rsidP="003109C9">
      <w:pPr>
        <w:spacing w:line="360" w:lineRule="auto"/>
        <w:jc w:val="both"/>
        <w:rPr>
          <w:rFonts w:ascii="Times New Roman" w:hAnsi="Times New Roman" w:cs="Times New Roman"/>
          <w:b/>
          <w:sz w:val="24"/>
        </w:rPr>
      </w:pPr>
    </w:p>
    <w:p w14:paraId="6291B23C" w14:textId="2643AAA9" w:rsidR="00DF1F08" w:rsidRDefault="006A220E" w:rsidP="00DF1F08">
      <w:pPr>
        <w:spacing w:line="360" w:lineRule="auto"/>
        <w:outlineLvl w:val="0"/>
        <w:rPr>
          <w:rFonts w:ascii="Times New Roman" w:hAnsi="Times New Roman" w:cs="Times New Roman"/>
          <w:sz w:val="24"/>
        </w:rPr>
      </w:pPr>
      <w:r>
        <w:rPr>
          <w:rFonts w:ascii="Times New Roman" w:hAnsi="Times New Roman" w:cs="Times New Roman"/>
          <w:b/>
          <w:sz w:val="24"/>
        </w:rPr>
        <w:t>Supplementary Figure S</w:t>
      </w:r>
      <w:r w:rsidR="00CA7BBD">
        <w:rPr>
          <w:rFonts w:ascii="Times New Roman" w:hAnsi="Times New Roman" w:cs="Times New Roman"/>
          <w:b/>
          <w:sz w:val="24"/>
        </w:rPr>
        <w:t>6</w:t>
      </w:r>
      <w:r w:rsidR="00DF1F08" w:rsidRPr="00CA59E9">
        <w:rPr>
          <w:rFonts w:ascii="Times New Roman" w:hAnsi="Times New Roman" w:cs="Times New Roman"/>
          <w:b/>
          <w:sz w:val="24"/>
        </w:rPr>
        <w:t xml:space="preserve">. </w:t>
      </w:r>
      <w:r w:rsidR="00DF1F08" w:rsidRPr="00DF1F08">
        <w:rPr>
          <w:rFonts w:ascii="Times New Roman" w:hAnsi="Times New Roman" w:cs="Times New Roman"/>
          <w:b/>
          <w:sz w:val="24"/>
        </w:rPr>
        <w:t>Beclin-1 cartilage expression in BL/6</w:t>
      </w:r>
      <w:r w:rsidR="00DF1F08" w:rsidRPr="00DF1F08">
        <w:rPr>
          <w:rFonts w:ascii="Times New Roman" w:hAnsi="Times New Roman" w:cs="Times New Roman"/>
          <w:b/>
          <w:sz w:val="24"/>
          <w:vertAlign w:val="superscript"/>
        </w:rPr>
        <w:t xml:space="preserve">C57 </w:t>
      </w:r>
      <w:r w:rsidR="00DF1F08" w:rsidRPr="00DF1F08">
        <w:rPr>
          <w:rFonts w:ascii="Times New Roman" w:hAnsi="Times New Roman" w:cs="Times New Roman"/>
          <w:b/>
          <w:sz w:val="24"/>
        </w:rPr>
        <w:t>and BL/6</w:t>
      </w:r>
      <w:r w:rsidR="00DF1F08" w:rsidRPr="00DF1F08">
        <w:rPr>
          <w:rFonts w:ascii="Times New Roman" w:hAnsi="Times New Roman" w:cs="Times New Roman"/>
          <w:b/>
          <w:sz w:val="24"/>
          <w:vertAlign w:val="superscript"/>
        </w:rPr>
        <w:t>NZB</w:t>
      </w:r>
      <w:r w:rsidR="00DF1F08" w:rsidRPr="00DF1F08">
        <w:rPr>
          <w:rFonts w:ascii="Times New Roman" w:hAnsi="Times New Roman" w:cs="Times New Roman"/>
          <w:b/>
          <w:sz w:val="24"/>
        </w:rPr>
        <w:t xml:space="preserve"> strains</w:t>
      </w:r>
      <w:r w:rsidR="00DF1F08">
        <w:rPr>
          <w:rFonts w:ascii="Times New Roman" w:hAnsi="Times New Roman" w:cs="Times New Roman"/>
          <w:sz w:val="24"/>
        </w:rPr>
        <w:t xml:space="preserve"> </w:t>
      </w:r>
    </w:p>
    <w:p w14:paraId="362B2E24" w14:textId="54EEA212" w:rsidR="00DF1F08" w:rsidRDefault="00DF1F08" w:rsidP="00DF1F08">
      <w:pPr>
        <w:spacing w:line="360" w:lineRule="auto"/>
        <w:jc w:val="both"/>
        <w:rPr>
          <w:rFonts w:ascii="Times New Roman" w:hAnsi="Times New Roman" w:cs="Times New Roman"/>
          <w:sz w:val="24"/>
        </w:rPr>
      </w:pPr>
      <w:r w:rsidRPr="00CA59E9">
        <w:rPr>
          <w:rFonts w:ascii="Times New Roman" w:hAnsi="Times New Roman" w:cs="Times New Roman"/>
          <w:sz w:val="24"/>
        </w:rPr>
        <w:t>Representative images of medial compartment of SHAM</w:t>
      </w:r>
      <w:r>
        <w:rPr>
          <w:rFonts w:ascii="Times New Roman" w:hAnsi="Times New Roman" w:cs="Times New Roman"/>
          <w:sz w:val="24"/>
        </w:rPr>
        <w:t xml:space="preserve"> and DMM</w:t>
      </w:r>
      <w:r w:rsidRPr="00CA59E9">
        <w:rPr>
          <w:rFonts w:ascii="Times New Roman" w:hAnsi="Times New Roman" w:cs="Times New Roman"/>
          <w:sz w:val="24"/>
        </w:rPr>
        <w:t xml:space="preserve"> knee joints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Pr>
          <w:rFonts w:ascii="Times New Roman" w:hAnsi="Times New Roman" w:cs="Times New Roman"/>
          <w:sz w:val="24"/>
        </w:rPr>
        <w:t xml:space="preserve"> stained with Beclin-1 (A). </w:t>
      </w:r>
      <w:r w:rsidRPr="00CA59E9">
        <w:rPr>
          <w:rFonts w:ascii="Times New Roman" w:hAnsi="Times New Roman" w:cs="Times New Roman"/>
          <w:sz w:val="24"/>
        </w:rPr>
        <w:t xml:space="preserve">Quantitative analysis of </w:t>
      </w:r>
      <w:r>
        <w:rPr>
          <w:rFonts w:ascii="Times New Roman" w:hAnsi="Times New Roman" w:cs="Times New Roman"/>
          <w:sz w:val="24"/>
        </w:rPr>
        <w:t>Beclin-1</w:t>
      </w:r>
      <w:r w:rsidRPr="00CA59E9">
        <w:rPr>
          <w:rFonts w:ascii="Times New Roman" w:hAnsi="Times New Roman" w:cs="Times New Roman"/>
          <w:sz w:val="24"/>
        </w:rPr>
        <w:t xml:space="preserve"> positive cells of SHAM </w:t>
      </w:r>
      <w:r>
        <w:rPr>
          <w:rFonts w:ascii="Times New Roman" w:hAnsi="Times New Roman" w:cs="Times New Roman"/>
          <w:sz w:val="24"/>
        </w:rPr>
        <w:t xml:space="preserve">knee compared with DMM group </w:t>
      </w:r>
      <w:r w:rsidRPr="00CA59E9">
        <w:rPr>
          <w:rFonts w:ascii="Times New Roman" w:hAnsi="Times New Roman" w:cs="Times New Roman"/>
          <w:sz w:val="24"/>
        </w:rPr>
        <w:t>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w:t>
      </w:r>
      <w:r>
        <w:rPr>
          <w:rFonts w:ascii="Times New Roman" w:hAnsi="Times New Roman" w:cs="Times New Roman"/>
          <w:sz w:val="24"/>
        </w:rPr>
        <w:t xml:space="preserve">(B) </w:t>
      </w:r>
      <w:r w:rsidRPr="00CA59E9">
        <w:rPr>
          <w:rFonts w:ascii="Times New Roman" w:hAnsi="Times New Roman" w:cs="Times New Roman"/>
          <w:sz w:val="24"/>
        </w:rPr>
        <w:t xml:space="preserve">and </w:t>
      </w:r>
      <w:r>
        <w:rPr>
          <w:rFonts w:ascii="Times New Roman" w:hAnsi="Times New Roman" w:cs="Times New Roman"/>
          <w:sz w:val="24"/>
        </w:rPr>
        <w:t xml:space="preserve">from </w:t>
      </w:r>
      <w:r w:rsidRPr="00CA59E9">
        <w:rPr>
          <w:rFonts w:ascii="Times New Roman" w:hAnsi="Times New Roman" w:cs="Times New Roman"/>
          <w:sz w:val="24"/>
        </w:rPr>
        <w:t>BL/6</w:t>
      </w:r>
      <w:r w:rsidRPr="00CA59E9">
        <w:rPr>
          <w:rFonts w:ascii="Times New Roman" w:hAnsi="Times New Roman" w:cs="Times New Roman"/>
          <w:sz w:val="24"/>
          <w:vertAlign w:val="superscript"/>
        </w:rPr>
        <w:t>NZB</w:t>
      </w:r>
      <w:r>
        <w:rPr>
          <w:rFonts w:ascii="Times New Roman" w:hAnsi="Times New Roman" w:cs="Times New Roman"/>
          <w:sz w:val="24"/>
        </w:rPr>
        <w:t xml:space="preserve"> mice (C</w:t>
      </w:r>
      <w:r w:rsidRPr="00CA59E9">
        <w:rPr>
          <w:rFonts w:ascii="Times New Roman" w:hAnsi="Times New Roman" w:cs="Times New Roman"/>
          <w:sz w:val="24"/>
        </w:rPr>
        <w:t xml:space="preserve">). Quantitative analysis of </w:t>
      </w:r>
      <w:r>
        <w:rPr>
          <w:rFonts w:ascii="Times New Roman" w:hAnsi="Times New Roman" w:cs="Times New Roman"/>
          <w:sz w:val="24"/>
        </w:rPr>
        <w:t>Beclin-1</w:t>
      </w:r>
      <w:r w:rsidRPr="00CA59E9">
        <w:rPr>
          <w:rFonts w:ascii="Times New Roman" w:hAnsi="Times New Roman" w:cs="Times New Roman"/>
          <w:sz w:val="24"/>
        </w:rPr>
        <w:t xml:space="preserve"> positive cells of SHAM knees joints from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and BL/6</w:t>
      </w:r>
      <w:r w:rsidRPr="00CA59E9">
        <w:rPr>
          <w:rFonts w:ascii="Times New Roman" w:hAnsi="Times New Roman" w:cs="Times New Roman"/>
          <w:sz w:val="24"/>
          <w:vertAlign w:val="superscript"/>
        </w:rPr>
        <w:t>NZB</w:t>
      </w:r>
      <w:r w:rsidRPr="00CA59E9">
        <w:rPr>
          <w:rFonts w:ascii="Times New Roman" w:hAnsi="Times New Roman" w:cs="Times New Roman"/>
          <w:sz w:val="24"/>
        </w:rPr>
        <w:t xml:space="preserve"> mice (D). Original magnification 10x. </w:t>
      </w:r>
      <w:r w:rsidR="00B25CA0" w:rsidRPr="00B25CA0">
        <w:rPr>
          <w:rFonts w:ascii="Times New Roman" w:hAnsi="Times New Roman" w:cs="Times New Roman"/>
          <w:sz w:val="24"/>
        </w:rPr>
        <w:t xml:space="preserve">Scale bar, 500 </w:t>
      </w:r>
      <w:r w:rsidR="00B25CA0" w:rsidRPr="00B25CA0">
        <w:rPr>
          <w:rFonts w:ascii="Times New Roman" w:hAnsi="Times New Roman" w:cs="Times New Roman"/>
          <w:sz w:val="24"/>
        </w:rPr>
        <w:sym w:font="Symbol" w:char="F06D"/>
      </w:r>
      <w:r w:rsidR="00B25CA0" w:rsidRPr="00B25CA0">
        <w:rPr>
          <w:rFonts w:ascii="Times New Roman" w:hAnsi="Times New Roman" w:cs="Times New Roman"/>
          <w:sz w:val="24"/>
        </w:rPr>
        <w:t>m.</w:t>
      </w:r>
      <w:r w:rsidR="00B25CA0">
        <w:rPr>
          <w:rFonts w:ascii="Times New Roman" w:hAnsi="Times New Roman" w:cs="Times New Roman"/>
          <w:sz w:val="24"/>
        </w:rPr>
        <w:t xml:space="preserve"> </w:t>
      </w:r>
      <w:r w:rsidRPr="00CA59E9">
        <w:rPr>
          <w:rFonts w:ascii="Times New Roman" w:hAnsi="Times New Roman" w:cs="Times New Roman"/>
          <w:sz w:val="24"/>
        </w:rPr>
        <w:t>Graphs represent means ± SEM; (BL/6</w:t>
      </w:r>
      <w:r w:rsidRPr="00CA59E9">
        <w:rPr>
          <w:rFonts w:ascii="Times New Roman" w:hAnsi="Times New Roman" w:cs="Times New Roman"/>
          <w:sz w:val="24"/>
          <w:vertAlign w:val="superscript"/>
        </w:rPr>
        <w:t>C57</w:t>
      </w:r>
      <w:r w:rsidRPr="00CA59E9">
        <w:rPr>
          <w:rFonts w:ascii="Times New Roman" w:hAnsi="Times New Roman" w:cs="Times New Roman"/>
          <w:sz w:val="24"/>
        </w:rPr>
        <w:t xml:space="preserve"> = 4; and BL/6</w:t>
      </w:r>
      <w:r w:rsidRPr="00CA59E9">
        <w:rPr>
          <w:rFonts w:ascii="Times New Roman" w:hAnsi="Times New Roman" w:cs="Times New Roman"/>
          <w:sz w:val="24"/>
          <w:vertAlign w:val="superscript"/>
        </w:rPr>
        <w:t>NZB</w:t>
      </w:r>
      <w:r w:rsidRPr="00CA59E9">
        <w:rPr>
          <w:rFonts w:ascii="Times New Roman" w:hAnsi="Times New Roman" w:cs="Times New Roman"/>
          <w:sz w:val="24"/>
        </w:rPr>
        <w:t>=4).</w:t>
      </w:r>
    </w:p>
    <w:p w14:paraId="1945FA81" w14:textId="4189B1D1" w:rsidR="00AB2713" w:rsidRDefault="00AB2713" w:rsidP="00DF1F08">
      <w:pPr>
        <w:spacing w:line="360" w:lineRule="auto"/>
        <w:jc w:val="both"/>
        <w:rPr>
          <w:rFonts w:ascii="Times New Roman" w:hAnsi="Times New Roman" w:cs="Times New Roman"/>
          <w:sz w:val="24"/>
        </w:rPr>
      </w:pPr>
    </w:p>
    <w:p w14:paraId="503FF18A" w14:textId="5A776DD3" w:rsidR="00AB2713" w:rsidRDefault="00AB2713" w:rsidP="00DF1F08">
      <w:pPr>
        <w:spacing w:line="360" w:lineRule="auto"/>
        <w:jc w:val="both"/>
        <w:rPr>
          <w:rFonts w:ascii="Times New Roman" w:hAnsi="Times New Roman" w:cs="Times New Roman"/>
          <w:sz w:val="24"/>
        </w:rPr>
      </w:pPr>
      <w:r w:rsidRPr="00AB2713">
        <w:rPr>
          <w:rFonts w:ascii="Times New Roman" w:hAnsi="Times New Roman" w:cs="Times New Roman"/>
          <w:b/>
          <w:noProof/>
          <w:sz w:val="24"/>
          <w:lang w:val="es-ES_tradnl"/>
        </w:rPr>
        <w:lastRenderedPageBreak/>
        <w:drawing>
          <wp:anchor distT="0" distB="0" distL="114300" distR="114300" simplePos="0" relativeHeight="251659264" behindDoc="0" locked="0" layoutInCell="1" allowOverlap="1" wp14:anchorId="23437C4E" wp14:editId="698C8A1D">
            <wp:simplePos x="0" y="0"/>
            <wp:positionH relativeFrom="column">
              <wp:posOffset>-51435</wp:posOffset>
            </wp:positionH>
            <wp:positionV relativeFrom="paragraph">
              <wp:posOffset>232410</wp:posOffset>
            </wp:positionV>
            <wp:extent cx="6476365" cy="1871980"/>
            <wp:effectExtent l="0" t="0" r="635" b="762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476365" cy="1871980"/>
                    </a:xfrm>
                    <a:prstGeom prst="rect">
                      <a:avLst/>
                    </a:prstGeom>
                  </pic:spPr>
                </pic:pic>
              </a:graphicData>
            </a:graphic>
            <wp14:sizeRelH relativeFrom="page">
              <wp14:pctWidth>0</wp14:pctWidth>
            </wp14:sizeRelH>
            <wp14:sizeRelV relativeFrom="page">
              <wp14:pctHeight>0</wp14:pctHeight>
            </wp14:sizeRelV>
          </wp:anchor>
        </w:drawing>
      </w:r>
    </w:p>
    <w:p w14:paraId="5AB02FCF" w14:textId="6FE0F7E3" w:rsidR="003109C9" w:rsidRDefault="003109C9" w:rsidP="003109C9">
      <w:pPr>
        <w:spacing w:line="360" w:lineRule="auto"/>
        <w:outlineLvl w:val="0"/>
        <w:rPr>
          <w:rFonts w:ascii="Times New Roman" w:hAnsi="Times New Roman" w:cs="Times New Roman"/>
          <w:b/>
          <w:sz w:val="24"/>
        </w:rPr>
      </w:pPr>
    </w:p>
    <w:p w14:paraId="4E7F8A1A" w14:textId="7408F339" w:rsidR="00481A94" w:rsidRPr="00DF1F08" w:rsidRDefault="00481A94" w:rsidP="00481A94">
      <w:pPr>
        <w:spacing w:line="360" w:lineRule="auto"/>
        <w:outlineLvl w:val="0"/>
        <w:rPr>
          <w:rFonts w:ascii="Times New Roman" w:hAnsi="Times New Roman" w:cs="Times New Roman"/>
          <w:b/>
          <w:sz w:val="24"/>
        </w:rPr>
      </w:pPr>
      <w:r w:rsidRPr="00DF1F08">
        <w:rPr>
          <w:rFonts w:ascii="Times New Roman" w:hAnsi="Times New Roman" w:cs="Times New Roman"/>
          <w:b/>
          <w:sz w:val="24"/>
        </w:rPr>
        <w:t xml:space="preserve">Supplementary Figure </w:t>
      </w:r>
      <w:r>
        <w:rPr>
          <w:rFonts w:ascii="Times New Roman" w:hAnsi="Times New Roman" w:cs="Times New Roman"/>
          <w:b/>
          <w:sz w:val="24"/>
        </w:rPr>
        <w:t>S</w:t>
      </w:r>
      <w:r w:rsidR="00CA7BBD">
        <w:rPr>
          <w:rFonts w:ascii="Times New Roman" w:hAnsi="Times New Roman" w:cs="Times New Roman"/>
          <w:b/>
          <w:sz w:val="24"/>
        </w:rPr>
        <w:t>7</w:t>
      </w:r>
      <w:r w:rsidRPr="00DF1F08">
        <w:rPr>
          <w:rFonts w:ascii="Times New Roman" w:hAnsi="Times New Roman" w:cs="Times New Roman"/>
          <w:b/>
          <w:sz w:val="24"/>
        </w:rPr>
        <w:t xml:space="preserve">. </w:t>
      </w:r>
      <w:r w:rsidRPr="00616819">
        <w:rPr>
          <w:rFonts w:ascii="Times New Roman" w:hAnsi="Times New Roman" w:cs="Times New Roman"/>
          <w:b/>
          <w:sz w:val="24"/>
        </w:rPr>
        <w:t>Schematic representation of surgically OA model (DMM)</w:t>
      </w:r>
    </w:p>
    <w:p w14:paraId="20A3FF22" w14:textId="77777777" w:rsidR="00481A94" w:rsidRPr="00CA59E9" w:rsidRDefault="00481A94" w:rsidP="003109C9">
      <w:pPr>
        <w:spacing w:line="360" w:lineRule="auto"/>
        <w:outlineLvl w:val="0"/>
        <w:rPr>
          <w:rFonts w:ascii="Times New Roman" w:hAnsi="Times New Roman" w:cs="Times New Roman"/>
          <w:b/>
          <w:sz w:val="24"/>
        </w:rPr>
      </w:pPr>
    </w:p>
    <w:p w14:paraId="3426F03E" w14:textId="77777777" w:rsidR="003109C9" w:rsidRPr="00CA59E9" w:rsidRDefault="003109C9" w:rsidP="003109C9">
      <w:pPr>
        <w:spacing w:line="360" w:lineRule="auto"/>
        <w:outlineLvl w:val="0"/>
        <w:rPr>
          <w:rFonts w:ascii="Times New Roman" w:hAnsi="Times New Roman" w:cs="Times New Roman"/>
          <w:b/>
          <w:sz w:val="24"/>
        </w:rPr>
      </w:pPr>
    </w:p>
    <w:p w14:paraId="54DB3E68" w14:textId="77777777" w:rsidR="003109C9" w:rsidRDefault="003109C9" w:rsidP="003109C9">
      <w:pPr>
        <w:outlineLvl w:val="0"/>
        <w:rPr>
          <w:rFonts w:ascii="Times New Roman" w:hAnsi="Times New Roman" w:cs="Times New Roman"/>
          <w:b/>
          <w:sz w:val="24"/>
        </w:rPr>
      </w:pPr>
    </w:p>
    <w:p w14:paraId="79F60B59" w14:textId="77777777" w:rsidR="003109C9" w:rsidRDefault="003109C9"/>
    <w:sectPr w:rsidR="003109C9" w:rsidSect="00253504">
      <w:pgSz w:w="11900" w:h="16840"/>
      <w:pgMar w:top="567" w:right="567" w:bottom="567" w:left="567" w:header="709" w:footer="709" w:gutter="567"/>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2F660D"/>
    <w:multiLevelType w:val="hybridMultilevel"/>
    <w:tmpl w:val="7B70DB8C"/>
    <w:lvl w:ilvl="0" w:tplc="659A26B0">
      <w:start w:val="4"/>
      <w:numFmt w:val="bullet"/>
      <w:lvlText w:val=""/>
      <w:lvlJc w:val="left"/>
      <w:pPr>
        <w:ind w:left="720" w:hanging="360"/>
      </w:pPr>
      <w:rPr>
        <w:rFonts w:ascii="Symbol" w:eastAsia="Times New Roman" w:hAnsi="Symbol"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9"/>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09C9"/>
    <w:rsid w:val="00116758"/>
    <w:rsid w:val="00157E06"/>
    <w:rsid w:val="00253504"/>
    <w:rsid w:val="002855E2"/>
    <w:rsid w:val="002E591E"/>
    <w:rsid w:val="002F3FCF"/>
    <w:rsid w:val="003109C9"/>
    <w:rsid w:val="0041465B"/>
    <w:rsid w:val="00421356"/>
    <w:rsid w:val="00481A94"/>
    <w:rsid w:val="00486B90"/>
    <w:rsid w:val="00505A97"/>
    <w:rsid w:val="00507924"/>
    <w:rsid w:val="00616819"/>
    <w:rsid w:val="00626FAC"/>
    <w:rsid w:val="00642FD2"/>
    <w:rsid w:val="006476BC"/>
    <w:rsid w:val="006673DA"/>
    <w:rsid w:val="0068487D"/>
    <w:rsid w:val="006968C7"/>
    <w:rsid w:val="006A220E"/>
    <w:rsid w:val="006F6CAF"/>
    <w:rsid w:val="00760FFF"/>
    <w:rsid w:val="00785DD5"/>
    <w:rsid w:val="008132B5"/>
    <w:rsid w:val="00835609"/>
    <w:rsid w:val="008C3CE5"/>
    <w:rsid w:val="00AB2713"/>
    <w:rsid w:val="00B25CA0"/>
    <w:rsid w:val="00B74145"/>
    <w:rsid w:val="00C97A29"/>
    <w:rsid w:val="00CA7BBD"/>
    <w:rsid w:val="00CB56AE"/>
    <w:rsid w:val="00DF1F08"/>
    <w:rsid w:val="00F806EA"/>
    <w:rsid w:val="00FD72DB"/>
    <w:rsid w:val="00FF610C"/>
    <w:rsid w:val="00FF6E8C"/>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989E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HAnsi" w:hAnsi="Calibri" w:cstheme="minorBidi"/>
        <w:sz w:val="28"/>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09C9"/>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B56AE"/>
    <w:pPr>
      <w:ind w:left="720"/>
      <w:contextualSpacing/>
    </w:pPr>
  </w:style>
  <w:style w:type="character" w:styleId="Hipervnculo">
    <w:name w:val="Hyperlink"/>
    <w:basedOn w:val="Fuentedeprrafopredeter"/>
    <w:uiPriority w:val="99"/>
    <w:unhideWhenUsed/>
    <w:rsid w:val="00CB56AE"/>
    <w:rPr>
      <w:color w:val="0563C1" w:themeColor="hyperlink"/>
      <w:u w:val="single"/>
    </w:rPr>
  </w:style>
  <w:style w:type="character" w:styleId="Mencinsinresolver">
    <w:name w:val="Unresolved Mention"/>
    <w:basedOn w:val="Fuentedeprrafopredeter"/>
    <w:uiPriority w:val="99"/>
    <w:rsid w:val="00642F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hyperlink" Target="mailto:fblagar@sergas.es" TargetMode="External"/><Relationship Id="rId10" Type="http://schemas.openxmlformats.org/officeDocument/2006/relationships/image" Target="media/image5.emf"/><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951</Words>
  <Characters>5235</Characters>
  <Application>Microsoft Office Word</Application>
  <DocSecurity>0</DocSecurity>
  <Lines>43</Lines>
  <Paragraphs>12</Paragraphs>
  <ScaleCrop>false</ScaleCrop>
  <HeadingPairs>
    <vt:vector size="4" baseType="variant">
      <vt:variant>
        <vt:lpstr>Título</vt:lpstr>
      </vt:variant>
      <vt:variant>
        <vt:i4>1</vt:i4>
      </vt:variant>
      <vt:variant>
        <vt:lpstr>Headings</vt:lpstr>
      </vt:variant>
      <vt:variant>
        <vt:i4>57</vt:i4>
      </vt:variant>
    </vt:vector>
  </HeadingPairs>
  <TitlesOfParts>
    <vt:vector size="58" baseType="lpstr">
      <vt:lpstr/>
      <vt:lpstr/>
      <vt:lpstr/>
      <vt:lpstr>Supplementary Figures </vt:lpstr>
      <vt:lpstr/>
      <vt:lpstr/>
      <vt:lpstr/>
      <vt:lpstr/>
      <vt:lpstr/>
      <vt:lpstr/>
      <vt:lpstr/>
      <vt:lpstr/>
      <vt:lpstr/>
      <vt:lpstr/>
      <vt:lpstr/>
      <vt:lpstr/>
      <vt:lpstr/>
      <vt:lpstr/>
      <vt:lpstr/>
      <vt:lpstr/>
      <vt:lpstr>/</vt:lpstr>
      <vt:lpstr/>
      <vt:lpstr>Supplementary Figure S1. Measurement of OARSI score and subchondral bone changes</vt:lpstr>
      <vt:lpstr/>
      <vt:lpstr/>
      <vt:lpstr/>
      <vt:lpstr/>
      <vt:lpstr/>
      <vt:lpstr/>
      <vt:lpstr/>
      <vt:lpstr/>
      <vt:lpstr/>
      <vt:lpstr>/</vt:lpstr>
      <vt:lpstr/>
      <vt:lpstr>Supplementary Figure S2. Analysis of menisci in SHAM knees of both mice strains</vt:lpstr>
      <vt:lpstr/>
      <vt:lpstr/>
      <vt:lpstr>Supplementary Figure S3. Synovitis measurement in BL/6C57 and BL/6NZB strains.</vt:lpstr>
      <vt:lpstr/>
      <vt:lpstr>Images from Hematoxylin Eosin (H&amp;E) stained sections of synovium form BL/6C57 (A</vt:lpstr>
      <vt:lpstr/>
      <vt:lpstr/>
      <vt:lpstr>/</vt:lpstr>
      <vt:lpstr/>
      <vt:lpstr>Supplementary Figure S4. Cellularity measurement in SHAM groups.</vt:lpstr>
      <vt:lpstr/>
      <vt:lpstr>Supplementary Figure S5.  Cleaved caspase-3 expression in mouse SHAM knees.</vt:lpstr>
      <vt:lpstr/>
      <vt:lpstr/>
      <vt:lpstr>Supplementary Figure S6. LC3 cartilage expression in BL/6C57 and BL/6NZB strains</vt:lpstr>
      <vt:lpstr/>
      <vt:lpstr>Supplementary Figure S7. Beclin-1 cartilage expression in BL/6C57 and BL/6NZB st</vt:lpstr>
      <vt:lpstr/>
      <vt:lpstr/>
      <vt:lpstr>Supplementary Figure S8. Schematic representation of surgically OA model (DMM)</vt:lpstr>
      <vt:lpstr/>
      <vt:lpstr/>
      <vt:lpstr/>
    </vt:vector>
  </TitlesOfParts>
  <Company/>
  <LinksUpToDate>false</LinksUpToDate>
  <CharactersWithSpaces>6174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Morena Scotece</dc:creator>
  <cp:keywords/>
  <dc:description/>
  <cp:lastModifiedBy>Francisco J Blanco</cp:lastModifiedBy>
  <cp:revision>3</cp:revision>
  <dcterms:created xsi:type="dcterms:W3CDTF">2021-03-03T19:37:00Z</dcterms:created>
  <dcterms:modified xsi:type="dcterms:W3CDTF">2021-03-03T19:43:00Z</dcterms:modified>
</cp:coreProperties>
</file>