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2E658E" w14:textId="770BD4AB" w:rsidR="00D2486A" w:rsidRPr="00D2486A" w:rsidRDefault="00D909BA" w:rsidP="00D2486A">
      <w:pPr>
        <w:rPr>
          <w:rFonts w:ascii="Times New Roman" w:hAnsi="Times New Roman" w:cs="Times New Roman"/>
          <w:b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lang w:val="en-US"/>
        </w:rPr>
        <w:t xml:space="preserve">Table </w:t>
      </w:r>
      <w:r w:rsidR="00302106">
        <w:rPr>
          <w:rFonts w:ascii="Times New Roman" w:hAnsi="Times New Roman" w:cs="Times New Roman"/>
          <w:b/>
          <w:lang w:val="en-US"/>
        </w:rPr>
        <w:t>S</w:t>
      </w:r>
      <w:r>
        <w:rPr>
          <w:rFonts w:ascii="Times New Roman" w:hAnsi="Times New Roman" w:cs="Times New Roman"/>
          <w:b/>
          <w:lang w:val="en-US"/>
        </w:rPr>
        <w:t>2</w:t>
      </w:r>
      <w:r w:rsidRPr="00056467">
        <w:rPr>
          <w:rFonts w:ascii="Times New Roman" w:hAnsi="Times New Roman" w:cs="Times New Roman"/>
          <w:b/>
          <w:lang w:val="en-US"/>
        </w:rPr>
        <w:t>. Characteristics of patients and controls</w:t>
      </w:r>
      <w:r>
        <w:rPr>
          <w:rFonts w:ascii="Times New Roman" w:hAnsi="Times New Roman" w:cs="Times New Roman"/>
          <w:b/>
          <w:lang w:val="en-US"/>
        </w:rPr>
        <w:t xml:space="preserve"> for human subcutaneous fat samples.</w:t>
      </w:r>
    </w:p>
    <w:tbl>
      <w:tblPr>
        <w:tblStyle w:val="TableGrid"/>
        <w:tblW w:w="8553" w:type="dxa"/>
        <w:tblLook w:val="04A0" w:firstRow="1" w:lastRow="0" w:firstColumn="1" w:lastColumn="0" w:noHBand="0" w:noVBand="1"/>
      </w:tblPr>
      <w:tblGrid>
        <w:gridCol w:w="3167"/>
        <w:gridCol w:w="2126"/>
        <w:gridCol w:w="2074"/>
        <w:gridCol w:w="1186"/>
      </w:tblGrid>
      <w:tr w:rsidR="00D2486A" w:rsidRPr="000E66BE" w14:paraId="2A8B1A51" w14:textId="77777777" w:rsidTr="000C4F38">
        <w:tc>
          <w:tcPr>
            <w:tcW w:w="3167" w:type="dxa"/>
          </w:tcPr>
          <w:p w14:paraId="26FAEE27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>Variable</w:t>
            </w:r>
          </w:p>
        </w:tc>
        <w:tc>
          <w:tcPr>
            <w:tcW w:w="2126" w:type="dxa"/>
          </w:tcPr>
          <w:p w14:paraId="038F186D" w14:textId="77777777" w:rsidR="00D2486A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 xml:space="preserve">Obese patients </w:t>
            </w:r>
          </w:p>
          <w:p w14:paraId="23A8C14D" w14:textId="77777777" w:rsidR="00D2486A" w:rsidRPr="000E66BE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 xml:space="preserve">(n = </w:t>
            </w:r>
            <w:r>
              <w:rPr>
                <w:rFonts w:ascii="Times New Roman" w:hAnsi="Times New Roman" w:cs="Times New Roman"/>
                <w:lang w:val="en-US"/>
              </w:rPr>
              <w:t>140</w:t>
            </w:r>
            <w:r w:rsidRPr="000E66B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074" w:type="dxa"/>
          </w:tcPr>
          <w:p w14:paraId="1C0C6730" w14:textId="77777777" w:rsidR="00D2486A" w:rsidRPr="000E66BE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>Controls</w:t>
            </w:r>
          </w:p>
          <w:p w14:paraId="22DF6977" w14:textId="77777777" w:rsidR="00D2486A" w:rsidRPr="000E66BE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 xml:space="preserve">(n = </w:t>
            </w:r>
            <w:r>
              <w:rPr>
                <w:rFonts w:ascii="Times New Roman" w:hAnsi="Times New Roman" w:cs="Times New Roman"/>
                <w:lang w:val="en-US"/>
              </w:rPr>
              <w:t>30</w:t>
            </w:r>
            <w:r w:rsidRPr="000E66B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186" w:type="dxa"/>
          </w:tcPr>
          <w:p w14:paraId="6FDDC994" w14:textId="77B8C2B2" w:rsidR="00D2486A" w:rsidRPr="000E66BE" w:rsidRDefault="00327F47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</w:tr>
      <w:tr w:rsidR="00D2486A" w:rsidRPr="000E66BE" w14:paraId="180DF71F" w14:textId="77777777" w:rsidTr="000C4F38">
        <w:tc>
          <w:tcPr>
            <w:tcW w:w="3167" w:type="dxa"/>
          </w:tcPr>
          <w:p w14:paraId="357D7077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Age (</w:t>
            </w:r>
            <w:proofErr w:type="spellStart"/>
            <w:r w:rsidRPr="000E66BE">
              <w:rPr>
                <w:rFonts w:ascii="Times New Roman" w:hAnsi="Times New Roman" w:cs="Times New Roman"/>
              </w:rPr>
              <w:t>years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2850534F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46,58 (10,96)</w:t>
            </w:r>
          </w:p>
        </w:tc>
        <w:tc>
          <w:tcPr>
            <w:tcW w:w="2074" w:type="dxa"/>
            <w:vAlign w:val="bottom"/>
          </w:tcPr>
          <w:p w14:paraId="2C98BB84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51,7 (18,11)</w:t>
            </w:r>
          </w:p>
        </w:tc>
        <w:tc>
          <w:tcPr>
            <w:tcW w:w="1186" w:type="dxa"/>
          </w:tcPr>
          <w:p w14:paraId="7A5E8B2B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0.145</w:t>
            </w:r>
          </w:p>
        </w:tc>
      </w:tr>
      <w:tr w:rsidR="00D2486A" w:rsidRPr="000E66BE" w14:paraId="46475B82" w14:textId="77777777" w:rsidTr="000C4F38">
        <w:tc>
          <w:tcPr>
            <w:tcW w:w="3167" w:type="dxa"/>
          </w:tcPr>
          <w:p w14:paraId="6ACE1589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Female:male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ratio</w:t>
            </w:r>
          </w:p>
        </w:tc>
        <w:tc>
          <w:tcPr>
            <w:tcW w:w="2126" w:type="dxa"/>
            <w:vAlign w:val="bottom"/>
          </w:tcPr>
          <w:p w14:paraId="7F1D083A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103:37</w:t>
            </w:r>
          </w:p>
        </w:tc>
        <w:tc>
          <w:tcPr>
            <w:tcW w:w="2074" w:type="dxa"/>
            <w:vAlign w:val="bottom"/>
          </w:tcPr>
          <w:p w14:paraId="17D182CC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18:12</w:t>
            </w:r>
          </w:p>
        </w:tc>
        <w:tc>
          <w:tcPr>
            <w:tcW w:w="1186" w:type="dxa"/>
          </w:tcPr>
          <w:p w14:paraId="5B938AF9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0.136</w:t>
            </w:r>
          </w:p>
        </w:tc>
      </w:tr>
      <w:tr w:rsidR="00D2486A" w:rsidRPr="000E66BE" w14:paraId="5A248C73" w14:textId="77777777" w:rsidTr="000C4F38">
        <w:tc>
          <w:tcPr>
            <w:tcW w:w="3167" w:type="dxa"/>
          </w:tcPr>
          <w:p w14:paraId="3A8E5707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Hypertension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(n)</w:t>
            </w:r>
          </w:p>
        </w:tc>
        <w:tc>
          <w:tcPr>
            <w:tcW w:w="2126" w:type="dxa"/>
            <w:vAlign w:val="bottom"/>
          </w:tcPr>
          <w:p w14:paraId="01AD885B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 (54.3)</w:t>
            </w:r>
          </w:p>
        </w:tc>
        <w:tc>
          <w:tcPr>
            <w:tcW w:w="2074" w:type="dxa"/>
            <w:vAlign w:val="bottom"/>
          </w:tcPr>
          <w:p w14:paraId="7954B23E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(26.6)</w:t>
            </w:r>
          </w:p>
        </w:tc>
        <w:tc>
          <w:tcPr>
            <w:tcW w:w="1186" w:type="dxa"/>
          </w:tcPr>
          <w:p w14:paraId="4146F4A7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0.009</w:t>
            </w:r>
          </w:p>
        </w:tc>
      </w:tr>
      <w:tr w:rsidR="00D2486A" w:rsidRPr="000E66BE" w14:paraId="2F2DCD71" w14:textId="77777777" w:rsidTr="000C4F38">
        <w:tc>
          <w:tcPr>
            <w:tcW w:w="3167" w:type="dxa"/>
          </w:tcPr>
          <w:p w14:paraId="472CF331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Diabetes mellitus (n)</w:t>
            </w:r>
          </w:p>
        </w:tc>
        <w:tc>
          <w:tcPr>
            <w:tcW w:w="2126" w:type="dxa"/>
            <w:vAlign w:val="bottom"/>
          </w:tcPr>
          <w:p w14:paraId="227A695B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 (39.3)</w:t>
            </w:r>
          </w:p>
        </w:tc>
        <w:tc>
          <w:tcPr>
            <w:tcW w:w="2074" w:type="dxa"/>
            <w:vAlign w:val="bottom"/>
          </w:tcPr>
          <w:p w14:paraId="4D2897A2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(6,6)</w:t>
            </w:r>
          </w:p>
        </w:tc>
        <w:tc>
          <w:tcPr>
            <w:tcW w:w="1186" w:type="dxa"/>
          </w:tcPr>
          <w:p w14:paraId="294DF7F2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0.001</w:t>
            </w:r>
          </w:p>
        </w:tc>
      </w:tr>
      <w:tr w:rsidR="00D2486A" w:rsidRPr="000E66BE" w14:paraId="55D7E4CF" w14:textId="77777777" w:rsidTr="000C4F38">
        <w:tc>
          <w:tcPr>
            <w:tcW w:w="3167" w:type="dxa"/>
          </w:tcPr>
          <w:p w14:paraId="0B2F2951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BMI (kg/m</w:t>
            </w:r>
            <w:r w:rsidRPr="000E66BE">
              <w:rPr>
                <w:rFonts w:ascii="Times New Roman" w:hAnsi="Times New Roman" w:cs="Times New Roman"/>
                <w:vertAlign w:val="superscript"/>
              </w:rPr>
              <w:t>2</w:t>
            </w:r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2B50C3EC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47,98 (7,23)</w:t>
            </w:r>
          </w:p>
        </w:tc>
        <w:tc>
          <w:tcPr>
            <w:tcW w:w="2074" w:type="dxa"/>
            <w:vAlign w:val="bottom"/>
          </w:tcPr>
          <w:p w14:paraId="5478F0C0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25,02 (3,26)</w:t>
            </w:r>
          </w:p>
        </w:tc>
        <w:tc>
          <w:tcPr>
            <w:tcW w:w="1186" w:type="dxa"/>
          </w:tcPr>
          <w:p w14:paraId="3EB8E28C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&lt;0.0001</w:t>
            </w:r>
          </w:p>
        </w:tc>
      </w:tr>
      <w:tr w:rsidR="00D2486A" w:rsidRPr="000E66BE" w14:paraId="457EE512" w14:textId="77777777" w:rsidTr="000C4F38">
        <w:tc>
          <w:tcPr>
            <w:tcW w:w="3167" w:type="dxa"/>
          </w:tcPr>
          <w:p w14:paraId="5671ABC5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>Fasting blood sugar (mg/</w:t>
            </w:r>
            <w:proofErr w:type="spellStart"/>
            <w:r w:rsidRPr="000E66BE">
              <w:rPr>
                <w:rFonts w:ascii="Times New Roman" w:hAnsi="Times New Roman" w:cs="Times New Roman"/>
                <w:lang w:val="en-US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26" w:type="dxa"/>
            <w:vAlign w:val="bottom"/>
          </w:tcPr>
          <w:p w14:paraId="61D784D9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112,44 (43,02)</w:t>
            </w:r>
          </w:p>
        </w:tc>
        <w:tc>
          <w:tcPr>
            <w:tcW w:w="2074" w:type="dxa"/>
            <w:vAlign w:val="bottom"/>
          </w:tcPr>
          <w:p w14:paraId="24106255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93,52 (13,36)</w:t>
            </w:r>
          </w:p>
        </w:tc>
        <w:tc>
          <w:tcPr>
            <w:tcW w:w="1186" w:type="dxa"/>
          </w:tcPr>
          <w:p w14:paraId="23992721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&lt;0.0001</w:t>
            </w:r>
          </w:p>
        </w:tc>
      </w:tr>
      <w:tr w:rsidR="00D2486A" w:rsidRPr="000E66BE" w14:paraId="02963673" w14:textId="77777777" w:rsidTr="000C4F38">
        <w:tc>
          <w:tcPr>
            <w:tcW w:w="3167" w:type="dxa"/>
          </w:tcPr>
          <w:p w14:paraId="3026B357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AST (IU/L)</w:t>
            </w:r>
          </w:p>
        </w:tc>
        <w:tc>
          <w:tcPr>
            <w:tcW w:w="2126" w:type="dxa"/>
            <w:vAlign w:val="bottom"/>
          </w:tcPr>
          <w:p w14:paraId="57BAD53D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22,88 (12,04)</w:t>
            </w:r>
          </w:p>
        </w:tc>
        <w:tc>
          <w:tcPr>
            <w:tcW w:w="2074" w:type="dxa"/>
            <w:vAlign w:val="bottom"/>
          </w:tcPr>
          <w:p w14:paraId="35936DB0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26,96 (22,69)</w:t>
            </w:r>
          </w:p>
        </w:tc>
        <w:tc>
          <w:tcPr>
            <w:tcW w:w="1186" w:type="dxa"/>
          </w:tcPr>
          <w:p w14:paraId="73E3BB52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0.199</w:t>
            </w:r>
          </w:p>
        </w:tc>
      </w:tr>
      <w:tr w:rsidR="00D2486A" w:rsidRPr="000E66BE" w14:paraId="766A3122" w14:textId="77777777" w:rsidTr="000C4F38">
        <w:tc>
          <w:tcPr>
            <w:tcW w:w="3167" w:type="dxa"/>
          </w:tcPr>
          <w:p w14:paraId="57B37E6B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ALT (IU/L)</w:t>
            </w:r>
          </w:p>
        </w:tc>
        <w:tc>
          <w:tcPr>
            <w:tcW w:w="2126" w:type="dxa"/>
            <w:vAlign w:val="bottom"/>
          </w:tcPr>
          <w:p w14:paraId="1C05A1E6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29,94 (19,98)</w:t>
            </w:r>
          </w:p>
        </w:tc>
        <w:tc>
          <w:tcPr>
            <w:tcW w:w="2074" w:type="dxa"/>
            <w:vAlign w:val="bottom"/>
          </w:tcPr>
          <w:p w14:paraId="1F20A290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59,8 (135,53)</w:t>
            </w:r>
          </w:p>
        </w:tc>
        <w:tc>
          <w:tcPr>
            <w:tcW w:w="1186" w:type="dxa"/>
          </w:tcPr>
          <w:p w14:paraId="42093605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0.283</w:t>
            </w:r>
          </w:p>
        </w:tc>
      </w:tr>
      <w:tr w:rsidR="00D2486A" w:rsidRPr="000E66BE" w14:paraId="634C6EE0" w14:textId="77777777" w:rsidTr="000C4F38">
        <w:tc>
          <w:tcPr>
            <w:tcW w:w="3167" w:type="dxa"/>
          </w:tcPr>
          <w:p w14:paraId="62EBE4F4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Alkaline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E66BE">
              <w:rPr>
                <w:rFonts w:ascii="Times New Roman" w:hAnsi="Times New Roman" w:cs="Times New Roman"/>
              </w:rPr>
              <w:t>phosphatase</w:t>
            </w:r>
            <w:proofErr w:type="spellEnd"/>
          </w:p>
        </w:tc>
        <w:tc>
          <w:tcPr>
            <w:tcW w:w="2126" w:type="dxa"/>
            <w:vAlign w:val="bottom"/>
          </w:tcPr>
          <w:p w14:paraId="0EBB4B5F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72,58 (19,42)</w:t>
            </w:r>
          </w:p>
        </w:tc>
        <w:tc>
          <w:tcPr>
            <w:tcW w:w="2074" w:type="dxa"/>
            <w:vAlign w:val="bottom"/>
          </w:tcPr>
          <w:p w14:paraId="4247301D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87,33 (35,65)</w:t>
            </w:r>
          </w:p>
        </w:tc>
        <w:tc>
          <w:tcPr>
            <w:tcW w:w="1186" w:type="dxa"/>
          </w:tcPr>
          <w:p w14:paraId="400D8FA4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0.060</w:t>
            </w:r>
          </w:p>
        </w:tc>
      </w:tr>
      <w:tr w:rsidR="00D2486A" w:rsidRPr="000E66BE" w14:paraId="2AB23D02" w14:textId="77777777" w:rsidTr="000C4F38">
        <w:tc>
          <w:tcPr>
            <w:tcW w:w="3167" w:type="dxa"/>
          </w:tcPr>
          <w:p w14:paraId="06468196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Bilirubin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59E614C8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0,46 (0,26)</w:t>
            </w:r>
          </w:p>
        </w:tc>
        <w:tc>
          <w:tcPr>
            <w:tcW w:w="2074" w:type="dxa"/>
            <w:vAlign w:val="bottom"/>
          </w:tcPr>
          <w:p w14:paraId="6AB82CD2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0,6 (0,29)</w:t>
            </w:r>
          </w:p>
        </w:tc>
        <w:tc>
          <w:tcPr>
            <w:tcW w:w="1186" w:type="dxa"/>
          </w:tcPr>
          <w:p w14:paraId="369C7145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0.018</w:t>
            </w:r>
          </w:p>
        </w:tc>
      </w:tr>
      <w:tr w:rsidR="00D2486A" w:rsidRPr="000E66BE" w14:paraId="60BA904B" w14:textId="77777777" w:rsidTr="000C4F38">
        <w:tc>
          <w:tcPr>
            <w:tcW w:w="3167" w:type="dxa"/>
          </w:tcPr>
          <w:p w14:paraId="12DB4082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Albumin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00467959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4,3 (0,3)</w:t>
            </w:r>
          </w:p>
        </w:tc>
        <w:tc>
          <w:tcPr>
            <w:tcW w:w="2074" w:type="dxa"/>
            <w:vAlign w:val="bottom"/>
          </w:tcPr>
          <w:p w14:paraId="2AA9EEB3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4,42 (0,51)</w:t>
            </w:r>
          </w:p>
        </w:tc>
        <w:tc>
          <w:tcPr>
            <w:tcW w:w="1186" w:type="dxa"/>
          </w:tcPr>
          <w:p w14:paraId="543718AD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0.284</w:t>
            </w:r>
          </w:p>
        </w:tc>
      </w:tr>
      <w:tr w:rsidR="00D2486A" w:rsidRPr="000E66BE" w14:paraId="208BE8F5" w14:textId="77777777" w:rsidTr="000C4F38">
        <w:tc>
          <w:tcPr>
            <w:tcW w:w="3167" w:type="dxa"/>
          </w:tcPr>
          <w:p w14:paraId="703E7937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 xml:space="preserve">Total </w:t>
            </w:r>
            <w:proofErr w:type="spellStart"/>
            <w:r w:rsidRPr="000E66BE">
              <w:rPr>
                <w:rFonts w:ascii="Times New Roman" w:hAnsi="Times New Roman" w:cs="Times New Roman"/>
              </w:rPr>
              <w:t>cholesterol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27BD295E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187,72 (35,87)</w:t>
            </w:r>
          </w:p>
        </w:tc>
        <w:tc>
          <w:tcPr>
            <w:tcW w:w="2074" w:type="dxa"/>
            <w:vAlign w:val="bottom"/>
          </w:tcPr>
          <w:p w14:paraId="1EE8D4B1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195 (46,9)</w:t>
            </w:r>
          </w:p>
        </w:tc>
        <w:tc>
          <w:tcPr>
            <w:tcW w:w="1186" w:type="dxa"/>
          </w:tcPr>
          <w:p w14:paraId="65344019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0.498</w:t>
            </w:r>
          </w:p>
        </w:tc>
      </w:tr>
      <w:tr w:rsidR="00D2486A" w:rsidRPr="000E66BE" w14:paraId="14050578" w14:textId="77777777" w:rsidTr="000C4F38">
        <w:tc>
          <w:tcPr>
            <w:tcW w:w="3167" w:type="dxa"/>
          </w:tcPr>
          <w:p w14:paraId="3274CBBB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Triglycerides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45B89EC6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138,18 (68,07)</w:t>
            </w:r>
          </w:p>
        </w:tc>
        <w:tc>
          <w:tcPr>
            <w:tcW w:w="2074" w:type="dxa"/>
            <w:vAlign w:val="bottom"/>
          </w:tcPr>
          <w:p w14:paraId="56AFE39A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122,09 (50,17)</w:t>
            </w:r>
          </w:p>
        </w:tc>
        <w:tc>
          <w:tcPr>
            <w:tcW w:w="1186" w:type="dxa"/>
          </w:tcPr>
          <w:p w14:paraId="34BB6456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0.297</w:t>
            </w:r>
          </w:p>
        </w:tc>
      </w:tr>
      <w:tr w:rsidR="00D2486A" w:rsidRPr="000E66BE" w14:paraId="39F3AEF3" w14:textId="77777777" w:rsidTr="000C4F38">
        <w:tc>
          <w:tcPr>
            <w:tcW w:w="3167" w:type="dxa"/>
          </w:tcPr>
          <w:p w14:paraId="1FAF9859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LDL-</w:t>
            </w:r>
            <w:proofErr w:type="spellStart"/>
            <w:r w:rsidRPr="000E66BE">
              <w:rPr>
                <w:rFonts w:ascii="Times New Roman" w:hAnsi="Times New Roman" w:cs="Times New Roman"/>
              </w:rPr>
              <w:t>cholesterol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2E745A50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110,22 (33,67)</w:t>
            </w:r>
          </w:p>
        </w:tc>
        <w:tc>
          <w:tcPr>
            <w:tcW w:w="2074" w:type="dxa"/>
            <w:vAlign w:val="bottom"/>
          </w:tcPr>
          <w:p w14:paraId="40B96995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122,35 (39,48)</w:t>
            </w:r>
          </w:p>
        </w:tc>
        <w:tc>
          <w:tcPr>
            <w:tcW w:w="1186" w:type="dxa"/>
          </w:tcPr>
          <w:p w14:paraId="24144DA6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0.156</w:t>
            </w:r>
          </w:p>
        </w:tc>
      </w:tr>
      <w:tr w:rsidR="00D2486A" w:rsidRPr="000E66BE" w14:paraId="4D4F577F" w14:textId="77777777" w:rsidTr="000C4F38">
        <w:tc>
          <w:tcPr>
            <w:tcW w:w="3167" w:type="dxa"/>
          </w:tcPr>
          <w:p w14:paraId="548B6B5B" w14:textId="77777777" w:rsidR="00D2486A" w:rsidRPr="000E66BE" w:rsidRDefault="00D2486A" w:rsidP="000C4F3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HDL-</w:t>
            </w:r>
            <w:proofErr w:type="spellStart"/>
            <w:r w:rsidRPr="000E66BE">
              <w:rPr>
                <w:rFonts w:ascii="Times New Roman" w:hAnsi="Times New Roman" w:cs="Times New Roman"/>
              </w:rPr>
              <w:t>cholesterol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03A25C0D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48,52 (14,86)</w:t>
            </w:r>
          </w:p>
        </w:tc>
        <w:tc>
          <w:tcPr>
            <w:tcW w:w="2074" w:type="dxa"/>
            <w:vAlign w:val="bottom"/>
          </w:tcPr>
          <w:p w14:paraId="06B217F9" w14:textId="77777777" w:rsidR="00D2486A" w:rsidRPr="00BF2EBB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2EBB">
              <w:rPr>
                <w:rFonts w:ascii="Times New Roman" w:eastAsia="Times New Roman" w:hAnsi="Times New Roman" w:cs="Times New Roman"/>
                <w:color w:val="000000"/>
              </w:rPr>
              <w:t>51,56 (18,4)</w:t>
            </w:r>
          </w:p>
        </w:tc>
        <w:tc>
          <w:tcPr>
            <w:tcW w:w="1186" w:type="dxa"/>
          </w:tcPr>
          <w:p w14:paraId="794E563D" w14:textId="77777777" w:rsidR="00D2486A" w:rsidRPr="001C2381" w:rsidRDefault="00D2486A" w:rsidP="000C4F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0.493</w:t>
            </w:r>
          </w:p>
        </w:tc>
      </w:tr>
    </w:tbl>
    <w:p w14:paraId="77DC8E5B" w14:textId="77777777" w:rsidR="00D2486A" w:rsidRDefault="00D2486A" w:rsidP="00D2486A">
      <w:pPr>
        <w:spacing w:line="360" w:lineRule="auto"/>
        <w:jc w:val="both"/>
        <w:rPr>
          <w:rFonts w:ascii="Times New Roman" w:hAnsi="Times New Roman" w:cs="Times New Roman"/>
        </w:rPr>
      </w:pPr>
    </w:p>
    <w:p w14:paraId="634E367D" w14:textId="77777777" w:rsidR="00D2486A" w:rsidRPr="00056467" w:rsidRDefault="00D2486A" w:rsidP="00D2486A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056467">
        <w:rPr>
          <w:rFonts w:ascii="Times New Roman" w:hAnsi="Times New Roman" w:cs="Times New Roman"/>
          <w:lang w:val="en-US"/>
        </w:rPr>
        <w:t xml:space="preserve">Variables are presented as mean (standard deviation) or absolute frequency (percentage) and are compared by means of Mann-Whitney U test or </w:t>
      </w:r>
      <w:r w:rsidRPr="000927DC">
        <w:rPr>
          <w:rFonts w:ascii="Times New Roman" w:hAnsi="Times New Roman" w:cs="Times New Roman"/>
        </w:rPr>
        <w:sym w:font="Symbol" w:char="F063"/>
      </w:r>
      <w:r w:rsidRPr="00056467">
        <w:rPr>
          <w:rFonts w:ascii="Times New Roman" w:hAnsi="Times New Roman" w:cs="Times New Roman"/>
          <w:vertAlign w:val="superscript"/>
          <w:lang w:val="en-US"/>
        </w:rPr>
        <w:t>2</w:t>
      </w:r>
      <w:r w:rsidRPr="00056467">
        <w:rPr>
          <w:rFonts w:ascii="Times New Roman" w:hAnsi="Times New Roman" w:cs="Times New Roman"/>
          <w:lang w:val="en-US"/>
        </w:rPr>
        <w:t xml:space="preserve"> test. BMI: body mass index. AST: aspartate aminotransferase. ALT: alanine aminotransferase. </w:t>
      </w:r>
    </w:p>
    <w:p w14:paraId="730D15DE" w14:textId="77777777" w:rsidR="00D2486A" w:rsidRDefault="00D2486A" w:rsidP="00CD3E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D2486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F29"/>
    <w:rsid w:val="00020EC4"/>
    <w:rsid w:val="0002700A"/>
    <w:rsid w:val="00035674"/>
    <w:rsid w:val="00047095"/>
    <w:rsid w:val="000570BD"/>
    <w:rsid w:val="000573D2"/>
    <w:rsid w:val="00061473"/>
    <w:rsid w:val="00075BB5"/>
    <w:rsid w:val="00084171"/>
    <w:rsid w:val="00086A07"/>
    <w:rsid w:val="00091107"/>
    <w:rsid w:val="00096496"/>
    <w:rsid w:val="00097119"/>
    <w:rsid w:val="000A78BC"/>
    <w:rsid w:val="000C485E"/>
    <w:rsid w:val="001202A3"/>
    <w:rsid w:val="00135097"/>
    <w:rsid w:val="00145E81"/>
    <w:rsid w:val="00147061"/>
    <w:rsid w:val="00152C5A"/>
    <w:rsid w:val="00173F96"/>
    <w:rsid w:val="001813CB"/>
    <w:rsid w:val="00191014"/>
    <w:rsid w:val="00193AF8"/>
    <w:rsid w:val="001A4F2E"/>
    <w:rsid w:val="001B18C9"/>
    <w:rsid w:val="001C076A"/>
    <w:rsid w:val="001C26DF"/>
    <w:rsid w:val="001C538A"/>
    <w:rsid w:val="001C5662"/>
    <w:rsid w:val="001D2860"/>
    <w:rsid w:val="001E07C9"/>
    <w:rsid w:val="001F40FD"/>
    <w:rsid w:val="0023137E"/>
    <w:rsid w:val="00233306"/>
    <w:rsid w:val="00236B01"/>
    <w:rsid w:val="002435C0"/>
    <w:rsid w:val="00247AA5"/>
    <w:rsid w:val="00251341"/>
    <w:rsid w:val="00251AB2"/>
    <w:rsid w:val="00255F91"/>
    <w:rsid w:val="00273678"/>
    <w:rsid w:val="00285565"/>
    <w:rsid w:val="0029279F"/>
    <w:rsid w:val="002A12A3"/>
    <w:rsid w:val="002C1A41"/>
    <w:rsid w:val="002C382B"/>
    <w:rsid w:val="002E2333"/>
    <w:rsid w:val="002E2FD8"/>
    <w:rsid w:val="002E714B"/>
    <w:rsid w:val="00300038"/>
    <w:rsid w:val="00302106"/>
    <w:rsid w:val="003028E3"/>
    <w:rsid w:val="003047C5"/>
    <w:rsid w:val="003179FE"/>
    <w:rsid w:val="00327F47"/>
    <w:rsid w:val="00331A96"/>
    <w:rsid w:val="00331BD4"/>
    <w:rsid w:val="00336EAC"/>
    <w:rsid w:val="003379E8"/>
    <w:rsid w:val="0034576C"/>
    <w:rsid w:val="00357E73"/>
    <w:rsid w:val="003606C6"/>
    <w:rsid w:val="00366B5A"/>
    <w:rsid w:val="003727D6"/>
    <w:rsid w:val="00384FF3"/>
    <w:rsid w:val="00385036"/>
    <w:rsid w:val="00390762"/>
    <w:rsid w:val="00392A9B"/>
    <w:rsid w:val="003B2910"/>
    <w:rsid w:val="003C15AD"/>
    <w:rsid w:val="003D1324"/>
    <w:rsid w:val="003D1A1A"/>
    <w:rsid w:val="003F2479"/>
    <w:rsid w:val="003F3484"/>
    <w:rsid w:val="00406EF0"/>
    <w:rsid w:val="00412ACD"/>
    <w:rsid w:val="00424567"/>
    <w:rsid w:val="00454D13"/>
    <w:rsid w:val="00461C6C"/>
    <w:rsid w:val="004625A0"/>
    <w:rsid w:val="00462D11"/>
    <w:rsid w:val="00476C0E"/>
    <w:rsid w:val="0048158D"/>
    <w:rsid w:val="004A32C0"/>
    <w:rsid w:val="004A55FC"/>
    <w:rsid w:val="004C2CF5"/>
    <w:rsid w:val="004D0E87"/>
    <w:rsid w:val="004D3B48"/>
    <w:rsid w:val="004D503F"/>
    <w:rsid w:val="004D7FE2"/>
    <w:rsid w:val="004E3D17"/>
    <w:rsid w:val="004F222D"/>
    <w:rsid w:val="004F2609"/>
    <w:rsid w:val="00503694"/>
    <w:rsid w:val="00505B58"/>
    <w:rsid w:val="00513BCE"/>
    <w:rsid w:val="00541F29"/>
    <w:rsid w:val="00546E0C"/>
    <w:rsid w:val="00555FD0"/>
    <w:rsid w:val="00556EED"/>
    <w:rsid w:val="00575E03"/>
    <w:rsid w:val="005A35E7"/>
    <w:rsid w:val="005C2C97"/>
    <w:rsid w:val="005E10E6"/>
    <w:rsid w:val="005F5939"/>
    <w:rsid w:val="00614958"/>
    <w:rsid w:val="006322B8"/>
    <w:rsid w:val="006477FF"/>
    <w:rsid w:val="00660C87"/>
    <w:rsid w:val="00661473"/>
    <w:rsid w:val="0069599C"/>
    <w:rsid w:val="006B2B98"/>
    <w:rsid w:val="006D5EE4"/>
    <w:rsid w:val="00707C6B"/>
    <w:rsid w:val="007267B3"/>
    <w:rsid w:val="00735864"/>
    <w:rsid w:val="00745CFB"/>
    <w:rsid w:val="00752491"/>
    <w:rsid w:val="00763B28"/>
    <w:rsid w:val="00766CE4"/>
    <w:rsid w:val="00775302"/>
    <w:rsid w:val="007901A8"/>
    <w:rsid w:val="00793FB1"/>
    <w:rsid w:val="007A14A6"/>
    <w:rsid w:val="007A2A1A"/>
    <w:rsid w:val="007A3C79"/>
    <w:rsid w:val="007A6F62"/>
    <w:rsid w:val="007B1BBC"/>
    <w:rsid w:val="007F48FF"/>
    <w:rsid w:val="00806FCD"/>
    <w:rsid w:val="00824019"/>
    <w:rsid w:val="008308D7"/>
    <w:rsid w:val="00836DF0"/>
    <w:rsid w:val="0084241C"/>
    <w:rsid w:val="00851D25"/>
    <w:rsid w:val="00860EDA"/>
    <w:rsid w:val="008656E6"/>
    <w:rsid w:val="00866F87"/>
    <w:rsid w:val="00872764"/>
    <w:rsid w:val="00875205"/>
    <w:rsid w:val="008771B2"/>
    <w:rsid w:val="008830FB"/>
    <w:rsid w:val="00883258"/>
    <w:rsid w:val="00887953"/>
    <w:rsid w:val="008907F8"/>
    <w:rsid w:val="008920C5"/>
    <w:rsid w:val="00892968"/>
    <w:rsid w:val="008C3DB2"/>
    <w:rsid w:val="008D2D89"/>
    <w:rsid w:val="00911476"/>
    <w:rsid w:val="00923617"/>
    <w:rsid w:val="00925F61"/>
    <w:rsid w:val="00927B93"/>
    <w:rsid w:val="00934368"/>
    <w:rsid w:val="00941139"/>
    <w:rsid w:val="009500D5"/>
    <w:rsid w:val="0095168B"/>
    <w:rsid w:val="00960983"/>
    <w:rsid w:val="009654AC"/>
    <w:rsid w:val="00982177"/>
    <w:rsid w:val="00983806"/>
    <w:rsid w:val="00984B3B"/>
    <w:rsid w:val="00991651"/>
    <w:rsid w:val="00995AC2"/>
    <w:rsid w:val="00995B85"/>
    <w:rsid w:val="00997A28"/>
    <w:rsid w:val="009B1209"/>
    <w:rsid w:val="009C0FA3"/>
    <w:rsid w:val="009F5F8A"/>
    <w:rsid w:val="00A3083C"/>
    <w:rsid w:val="00A3456F"/>
    <w:rsid w:val="00A46B39"/>
    <w:rsid w:val="00A6508F"/>
    <w:rsid w:val="00AA21D3"/>
    <w:rsid w:val="00AD1846"/>
    <w:rsid w:val="00AD5DA7"/>
    <w:rsid w:val="00B213C4"/>
    <w:rsid w:val="00B25951"/>
    <w:rsid w:val="00B43A4F"/>
    <w:rsid w:val="00B44DD4"/>
    <w:rsid w:val="00B548FE"/>
    <w:rsid w:val="00B658E1"/>
    <w:rsid w:val="00B74AF6"/>
    <w:rsid w:val="00B95BCC"/>
    <w:rsid w:val="00BA41D1"/>
    <w:rsid w:val="00BB6F4C"/>
    <w:rsid w:val="00BC105B"/>
    <w:rsid w:val="00BC2FDE"/>
    <w:rsid w:val="00BE2375"/>
    <w:rsid w:val="00BE77CC"/>
    <w:rsid w:val="00BF7C8C"/>
    <w:rsid w:val="00BF7EAD"/>
    <w:rsid w:val="00C02235"/>
    <w:rsid w:val="00C05BAC"/>
    <w:rsid w:val="00C23489"/>
    <w:rsid w:val="00C404FE"/>
    <w:rsid w:val="00C4124F"/>
    <w:rsid w:val="00C4713E"/>
    <w:rsid w:val="00C5593A"/>
    <w:rsid w:val="00C617AA"/>
    <w:rsid w:val="00C67CAC"/>
    <w:rsid w:val="00C87E5E"/>
    <w:rsid w:val="00CB2874"/>
    <w:rsid w:val="00CD1ED7"/>
    <w:rsid w:val="00CD3EE9"/>
    <w:rsid w:val="00CF2D07"/>
    <w:rsid w:val="00D002D8"/>
    <w:rsid w:val="00D2486A"/>
    <w:rsid w:val="00D37C7A"/>
    <w:rsid w:val="00D66313"/>
    <w:rsid w:val="00D81802"/>
    <w:rsid w:val="00D85C24"/>
    <w:rsid w:val="00D909BA"/>
    <w:rsid w:val="00D91587"/>
    <w:rsid w:val="00D92845"/>
    <w:rsid w:val="00D94685"/>
    <w:rsid w:val="00DA691B"/>
    <w:rsid w:val="00DB743A"/>
    <w:rsid w:val="00E02F95"/>
    <w:rsid w:val="00E061F2"/>
    <w:rsid w:val="00E22361"/>
    <w:rsid w:val="00E22694"/>
    <w:rsid w:val="00E27F58"/>
    <w:rsid w:val="00E54D64"/>
    <w:rsid w:val="00E94B65"/>
    <w:rsid w:val="00EA06E0"/>
    <w:rsid w:val="00EB689E"/>
    <w:rsid w:val="00EB7AB5"/>
    <w:rsid w:val="00EC0079"/>
    <w:rsid w:val="00EC3466"/>
    <w:rsid w:val="00ED2451"/>
    <w:rsid w:val="00EE3C5D"/>
    <w:rsid w:val="00F06C66"/>
    <w:rsid w:val="00F17122"/>
    <w:rsid w:val="00F5670B"/>
    <w:rsid w:val="00F819C0"/>
    <w:rsid w:val="00F83FF2"/>
    <w:rsid w:val="00F85C37"/>
    <w:rsid w:val="00F8729E"/>
    <w:rsid w:val="00FA3AEE"/>
    <w:rsid w:val="00FD3FEC"/>
    <w:rsid w:val="00FF4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AB8134"/>
  <w15:docId w15:val="{0078655C-491C-47EF-9EDA-97A0C6165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3306"/>
    <w:pPr>
      <w:spacing w:after="200" w:line="276" w:lineRule="auto"/>
    </w:pPr>
    <w:rPr>
      <w:sz w:val="22"/>
      <w:szCs w:val="22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41F29"/>
    <w:rPr>
      <w:rFonts w:eastAsiaTheme="minorEastAsia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2700A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BA41D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2D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2D89"/>
    <w:rPr>
      <w:rFonts w:ascii="Segoe UI" w:hAnsi="Segoe UI" w:cs="Segoe UI"/>
      <w:sz w:val="18"/>
      <w:szCs w:val="18"/>
      <w:lang w:val="es-ES"/>
    </w:rPr>
  </w:style>
  <w:style w:type="table" w:customStyle="1" w:styleId="Tablaconcuadrcula1">
    <w:name w:val="Tabla con cuadrícula1"/>
    <w:basedOn w:val="TableNormal"/>
    <w:next w:val="TableGrid"/>
    <w:uiPriority w:val="39"/>
    <w:rsid w:val="00302106"/>
    <w:rPr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CNIC</Company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Joseph Senate</cp:lastModifiedBy>
  <cp:revision>2</cp:revision>
  <cp:lastPrinted>2018-03-21T15:51:00Z</cp:lastPrinted>
  <dcterms:created xsi:type="dcterms:W3CDTF">2018-07-13T17:31:00Z</dcterms:created>
  <dcterms:modified xsi:type="dcterms:W3CDTF">2018-07-13T17:31:00Z</dcterms:modified>
</cp:coreProperties>
</file>