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767E" w:rsidRPr="00AB07F2" w:rsidRDefault="005D767E" w:rsidP="005D767E">
      <w:pPr>
        <w:spacing w:line="360" w:lineRule="auto"/>
        <w:jc w:val="both"/>
        <w:rPr>
          <w:i/>
          <w:lang w:val="en-US"/>
        </w:rPr>
      </w:pPr>
      <w:proofErr w:type="spellStart"/>
      <w:r w:rsidRPr="00C9764C">
        <w:rPr>
          <w:b/>
          <w:i/>
          <w:lang w:val="en-US"/>
        </w:rPr>
        <w:t>Suplementary</w:t>
      </w:r>
      <w:proofErr w:type="spellEnd"/>
      <w:r w:rsidRPr="00C9764C">
        <w:rPr>
          <w:b/>
          <w:i/>
          <w:lang w:val="en-US"/>
        </w:rPr>
        <w:t xml:space="preserve"> Figure S1.</w:t>
      </w:r>
      <w:r>
        <w:rPr>
          <w:i/>
          <w:lang w:val="en-US"/>
        </w:rPr>
        <w:t xml:space="preserve"> </w:t>
      </w:r>
      <w:r w:rsidRPr="00AB07F2">
        <w:rPr>
          <w:i/>
          <w:lang w:val="en-US"/>
        </w:rPr>
        <w:t>Flow-chart of patients included in the study and reasons for discontinuation of treatment</w:t>
      </w:r>
      <w:r>
        <w:rPr>
          <w:i/>
          <w:lang w:val="en-US"/>
        </w:rPr>
        <w:t>.</w:t>
      </w:r>
      <w:r w:rsidRPr="00AB07F2">
        <w:rPr>
          <w:i/>
          <w:lang w:val="en-US"/>
        </w:rPr>
        <w:t xml:space="preserve"> </w:t>
      </w:r>
    </w:p>
    <w:p w:rsidR="005D767E" w:rsidRPr="00AB07F2" w:rsidRDefault="005D767E" w:rsidP="005D767E">
      <w:pPr>
        <w:spacing w:line="360" w:lineRule="auto"/>
        <w:rPr>
          <w:lang w:val="en-US"/>
        </w:rPr>
      </w:pPr>
      <w:r w:rsidRPr="00AB07F2"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729B2CB" wp14:editId="45BD058A">
                <wp:simplePos x="0" y="0"/>
                <wp:positionH relativeFrom="column">
                  <wp:posOffset>3200400</wp:posOffset>
                </wp:positionH>
                <wp:positionV relativeFrom="paragraph">
                  <wp:posOffset>689610</wp:posOffset>
                </wp:positionV>
                <wp:extent cx="1876425" cy="1943100"/>
                <wp:effectExtent l="0" t="0" r="9525" b="0"/>
                <wp:wrapNone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6425" cy="1943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5D767E" w:rsidRPr="004B78A3" w:rsidRDefault="005D767E" w:rsidP="005D767E">
                            <w:pPr>
                              <w:rPr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4B78A3">
                              <w:rPr>
                                <w:sz w:val="22"/>
                                <w:szCs w:val="22"/>
                                <w:lang w:val="en-GB"/>
                              </w:rPr>
                              <w:t>Remission 26</w:t>
                            </w:r>
                          </w:p>
                          <w:p w:rsidR="005D767E" w:rsidRPr="004B78A3" w:rsidRDefault="005D767E" w:rsidP="005D767E">
                            <w:pPr>
                              <w:rPr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4B78A3">
                              <w:rPr>
                                <w:sz w:val="22"/>
                                <w:szCs w:val="22"/>
                                <w:lang w:val="en-GB"/>
                              </w:rPr>
                              <w:t xml:space="preserve">Loss </w:t>
                            </w:r>
                            <w:r>
                              <w:rPr>
                                <w:sz w:val="22"/>
                                <w:szCs w:val="22"/>
                                <w:lang w:val="en-GB"/>
                              </w:rPr>
                              <w:t xml:space="preserve">of </w:t>
                            </w:r>
                            <w:r w:rsidRPr="004B78A3">
                              <w:rPr>
                                <w:sz w:val="22"/>
                                <w:szCs w:val="22"/>
                                <w:lang w:val="en-GB"/>
                              </w:rPr>
                              <w:t xml:space="preserve">follow-up 19  </w:t>
                            </w:r>
                          </w:p>
                          <w:p w:rsidR="005D767E" w:rsidRPr="004B78A3" w:rsidRDefault="005D767E" w:rsidP="005D767E">
                            <w:pPr>
                              <w:rPr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4B78A3">
                              <w:rPr>
                                <w:sz w:val="22"/>
                                <w:szCs w:val="22"/>
                                <w:lang w:val="en-GB"/>
                              </w:rPr>
                              <w:t xml:space="preserve">Inefficacy 13 </w:t>
                            </w:r>
                          </w:p>
                          <w:p w:rsidR="005D767E" w:rsidRPr="004B78A3" w:rsidRDefault="005D767E" w:rsidP="005D767E">
                            <w:pPr>
                              <w:rPr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4B78A3">
                              <w:rPr>
                                <w:sz w:val="22"/>
                                <w:szCs w:val="22"/>
                                <w:lang w:val="en-GB"/>
                              </w:rPr>
                              <w:t xml:space="preserve">Death 6 </w:t>
                            </w:r>
                          </w:p>
                          <w:p w:rsidR="005D767E" w:rsidRPr="004B78A3" w:rsidRDefault="005D767E" w:rsidP="005D767E">
                            <w:pPr>
                              <w:rPr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4B78A3">
                              <w:rPr>
                                <w:sz w:val="22"/>
                                <w:szCs w:val="22"/>
                                <w:lang w:val="en-GB"/>
                              </w:rPr>
                              <w:t xml:space="preserve">Neoplasms 17 </w:t>
                            </w:r>
                          </w:p>
                          <w:p w:rsidR="005D767E" w:rsidRPr="004B78A3" w:rsidRDefault="005D767E" w:rsidP="005D767E">
                            <w:pPr>
                              <w:rPr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4B78A3">
                              <w:rPr>
                                <w:sz w:val="22"/>
                                <w:szCs w:val="22"/>
                                <w:lang w:val="en-GB"/>
                              </w:rPr>
                              <w:t xml:space="preserve">Recurrent infections 10 </w:t>
                            </w:r>
                          </w:p>
                          <w:p w:rsidR="005D767E" w:rsidRDefault="005D767E" w:rsidP="005D767E">
                            <w:pPr>
                              <w:rPr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4B78A3">
                              <w:rPr>
                                <w:sz w:val="22"/>
                                <w:szCs w:val="22"/>
                                <w:lang w:val="en-GB"/>
                              </w:rPr>
                              <w:t xml:space="preserve">Adverse events including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  <w:lang w:val="en-GB"/>
                              </w:rPr>
                              <w:t>I</w:t>
                            </w:r>
                            <w:r w:rsidRPr="004B78A3">
                              <w:rPr>
                                <w:sz w:val="22"/>
                                <w:szCs w:val="22"/>
                                <w:lang w:val="en-GB"/>
                              </w:rPr>
                              <w:t>nfusional</w:t>
                            </w:r>
                            <w:proofErr w:type="spellEnd"/>
                            <w:r w:rsidRPr="004B78A3">
                              <w:rPr>
                                <w:sz w:val="22"/>
                                <w:szCs w:val="22"/>
                                <w:lang w:val="en-GB"/>
                              </w:rPr>
                              <w:t xml:space="preserve"> reactions 24 </w:t>
                            </w:r>
                          </w:p>
                          <w:p w:rsidR="005D767E" w:rsidRPr="004B78A3" w:rsidRDefault="005D767E" w:rsidP="005D767E">
                            <w:pPr>
                              <w:rPr>
                                <w:sz w:val="22"/>
                                <w:szCs w:val="22"/>
                                <w:lang w:val="en-GB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GB"/>
                              </w:rPr>
                              <w:t>Pregnancy 7</w:t>
                            </w:r>
                          </w:p>
                          <w:p w:rsidR="005D767E" w:rsidRPr="00BF1F28" w:rsidRDefault="005D767E" w:rsidP="005D767E">
                            <w:pPr>
                              <w:rPr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BF1F28">
                              <w:rPr>
                                <w:sz w:val="22"/>
                                <w:szCs w:val="22"/>
                                <w:lang w:val="en-GB"/>
                              </w:rPr>
                              <w:t>Other diseases 17</w:t>
                            </w:r>
                          </w:p>
                          <w:p w:rsidR="005D767E" w:rsidRPr="00BF1F28" w:rsidRDefault="005D767E" w:rsidP="005D767E">
                            <w:pPr>
                              <w:rPr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BF1F28">
                              <w:rPr>
                                <w:sz w:val="22"/>
                                <w:szCs w:val="22"/>
                                <w:lang w:val="en-GB"/>
                              </w:rPr>
                              <w:t>Other causes 57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29B2CB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252pt;margin-top:54.3pt;width:147.75pt;height:15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" fillcolor="white [3201]" stroked="f" strokeweight=".5pt">
                <v:textbox>
                  <w:txbxContent>
                    <w:p w:rsidR="005D767E" w:rsidRPr="004B78A3" w:rsidRDefault="005D767E" w:rsidP="005D767E">
                      <w:pPr>
                        <w:rPr>
                          <w:sz w:val="22"/>
                          <w:szCs w:val="22"/>
                          <w:lang w:val="en-GB"/>
                        </w:rPr>
                      </w:pPr>
                      <w:r w:rsidRPr="004B78A3">
                        <w:rPr>
                          <w:sz w:val="22"/>
                          <w:szCs w:val="22"/>
                          <w:lang w:val="en-GB"/>
                        </w:rPr>
                        <w:t>Remission 26</w:t>
                      </w:r>
                    </w:p>
                    <w:p w:rsidR="005D767E" w:rsidRPr="004B78A3" w:rsidRDefault="005D767E" w:rsidP="005D767E">
                      <w:pPr>
                        <w:rPr>
                          <w:sz w:val="22"/>
                          <w:szCs w:val="22"/>
                          <w:lang w:val="en-GB"/>
                        </w:rPr>
                      </w:pPr>
                      <w:r w:rsidRPr="004B78A3">
                        <w:rPr>
                          <w:sz w:val="22"/>
                          <w:szCs w:val="22"/>
                          <w:lang w:val="en-GB"/>
                        </w:rPr>
                        <w:t xml:space="preserve">Loss </w:t>
                      </w:r>
                      <w:r>
                        <w:rPr>
                          <w:sz w:val="22"/>
                          <w:szCs w:val="22"/>
                          <w:lang w:val="en-GB"/>
                        </w:rPr>
                        <w:t xml:space="preserve">of </w:t>
                      </w:r>
                      <w:r w:rsidRPr="004B78A3">
                        <w:rPr>
                          <w:sz w:val="22"/>
                          <w:szCs w:val="22"/>
                          <w:lang w:val="en-GB"/>
                        </w:rPr>
                        <w:t xml:space="preserve">follow-up 19  </w:t>
                      </w:r>
                    </w:p>
                    <w:p w:rsidR="005D767E" w:rsidRPr="004B78A3" w:rsidRDefault="005D767E" w:rsidP="005D767E">
                      <w:pPr>
                        <w:rPr>
                          <w:sz w:val="22"/>
                          <w:szCs w:val="22"/>
                          <w:lang w:val="en-GB"/>
                        </w:rPr>
                      </w:pPr>
                      <w:r w:rsidRPr="004B78A3">
                        <w:rPr>
                          <w:sz w:val="22"/>
                          <w:szCs w:val="22"/>
                          <w:lang w:val="en-GB"/>
                        </w:rPr>
                        <w:t xml:space="preserve">Inefficacy 13 </w:t>
                      </w:r>
                    </w:p>
                    <w:p w:rsidR="005D767E" w:rsidRPr="004B78A3" w:rsidRDefault="005D767E" w:rsidP="005D767E">
                      <w:pPr>
                        <w:rPr>
                          <w:sz w:val="22"/>
                          <w:szCs w:val="22"/>
                          <w:lang w:val="en-GB"/>
                        </w:rPr>
                      </w:pPr>
                      <w:r w:rsidRPr="004B78A3">
                        <w:rPr>
                          <w:sz w:val="22"/>
                          <w:szCs w:val="22"/>
                          <w:lang w:val="en-GB"/>
                        </w:rPr>
                        <w:t xml:space="preserve">Death 6 </w:t>
                      </w:r>
                    </w:p>
                    <w:p w:rsidR="005D767E" w:rsidRPr="004B78A3" w:rsidRDefault="005D767E" w:rsidP="005D767E">
                      <w:pPr>
                        <w:rPr>
                          <w:sz w:val="22"/>
                          <w:szCs w:val="22"/>
                          <w:lang w:val="en-GB"/>
                        </w:rPr>
                      </w:pPr>
                      <w:r w:rsidRPr="004B78A3">
                        <w:rPr>
                          <w:sz w:val="22"/>
                          <w:szCs w:val="22"/>
                          <w:lang w:val="en-GB"/>
                        </w:rPr>
                        <w:t xml:space="preserve">Neoplasms 17 </w:t>
                      </w:r>
                    </w:p>
                    <w:p w:rsidR="005D767E" w:rsidRPr="004B78A3" w:rsidRDefault="005D767E" w:rsidP="005D767E">
                      <w:pPr>
                        <w:rPr>
                          <w:sz w:val="22"/>
                          <w:szCs w:val="22"/>
                          <w:lang w:val="en-GB"/>
                        </w:rPr>
                      </w:pPr>
                      <w:r w:rsidRPr="004B78A3">
                        <w:rPr>
                          <w:sz w:val="22"/>
                          <w:szCs w:val="22"/>
                          <w:lang w:val="en-GB"/>
                        </w:rPr>
                        <w:t xml:space="preserve">Recurrent infections 10 </w:t>
                      </w:r>
                    </w:p>
                    <w:p w:rsidR="005D767E" w:rsidRDefault="005D767E" w:rsidP="005D767E">
                      <w:pPr>
                        <w:rPr>
                          <w:sz w:val="22"/>
                          <w:szCs w:val="22"/>
                          <w:lang w:val="en-GB"/>
                        </w:rPr>
                      </w:pPr>
                      <w:r w:rsidRPr="004B78A3">
                        <w:rPr>
                          <w:sz w:val="22"/>
                          <w:szCs w:val="22"/>
                          <w:lang w:val="en-GB"/>
                        </w:rPr>
                        <w:t xml:space="preserve">Adverse events including </w:t>
                      </w:r>
                      <w:proofErr w:type="spellStart"/>
                      <w:r>
                        <w:rPr>
                          <w:sz w:val="22"/>
                          <w:szCs w:val="22"/>
                          <w:lang w:val="en-GB"/>
                        </w:rPr>
                        <w:t>I</w:t>
                      </w:r>
                      <w:r w:rsidRPr="004B78A3">
                        <w:rPr>
                          <w:sz w:val="22"/>
                          <w:szCs w:val="22"/>
                          <w:lang w:val="en-GB"/>
                        </w:rPr>
                        <w:t>nfusional</w:t>
                      </w:r>
                      <w:proofErr w:type="spellEnd"/>
                      <w:r w:rsidRPr="004B78A3">
                        <w:rPr>
                          <w:sz w:val="22"/>
                          <w:szCs w:val="22"/>
                          <w:lang w:val="en-GB"/>
                        </w:rPr>
                        <w:t xml:space="preserve"> reactions 24 </w:t>
                      </w:r>
                    </w:p>
                    <w:p w:rsidR="005D767E" w:rsidRPr="004B78A3" w:rsidRDefault="005D767E" w:rsidP="005D767E">
                      <w:pPr>
                        <w:rPr>
                          <w:sz w:val="22"/>
                          <w:szCs w:val="22"/>
                          <w:lang w:val="en-GB"/>
                        </w:rPr>
                      </w:pPr>
                      <w:r>
                        <w:rPr>
                          <w:sz w:val="22"/>
                          <w:szCs w:val="22"/>
                          <w:lang w:val="en-GB"/>
                        </w:rPr>
                        <w:t>Pregnancy 7</w:t>
                      </w:r>
                    </w:p>
                    <w:p w:rsidR="005D767E" w:rsidRPr="00BF1F28" w:rsidRDefault="005D767E" w:rsidP="005D767E">
                      <w:pPr>
                        <w:rPr>
                          <w:sz w:val="22"/>
                          <w:szCs w:val="22"/>
                          <w:lang w:val="en-GB"/>
                        </w:rPr>
                      </w:pPr>
                      <w:r w:rsidRPr="00BF1F28">
                        <w:rPr>
                          <w:sz w:val="22"/>
                          <w:szCs w:val="22"/>
                          <w:lang w:val="en-GB"/>
                        </w:rPr>
                        <w:t>Other diseases 17</w:t>
                      </w:r>
                    </w:p>
                    <w:p w:rsidR="005D767E" w:rsidRPr="00BF1F28" w:rsidRDefault="005D767E" w:rsidP="005D767E">
                      <w:pPr>
                        <w:rPr>
                          <w:sz w:val="22"/>
                          <w:szCs w:val="22"/>
                          <w:lang w:val="en-GB"/>
                        </w:rPr>
                      </w:pPr>
                      <w:r w:rsidRPr="00BF1F28">
                        <w:rPr>
                          <w:sz w:val="22"/>
                          <w:szCs w:val="22"/>
                          <w:lang w:val="en-GB"/>
                        </w:rPr>
                        <w:t>Other causes 57</w:t>
                      </w:r>
                    </w:p>
                  </w:txbxContent>
                </v:textbox>
              </v:shape>
            </w:pict>
          </mc:Fallback>
        </mc:AlternateContent>
      </w:r>
      <w:r w:rsidRPr="00AB07F2"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8A5945" wp14:editId="798F999C">
                <wp:simplePos x="0" y="0"/>
                <wp:positionH relativeFrom="margin">
                  <wp:posOffset>3086100</wp:posOffset>
                </wp:positionH>
                <wp:positionV relativeFrom="paragraph">
                  <wp:posOffset>628650</wp:posOffset>
                </wp:positionV>
                <wp:extent cx="2095500" cy="2038350"/>
                <wp:effectExtent l="0" t="0" r="19050" b="19050"/>
                <wp:wrapNone/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0" cy="2038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C1C313" id="Rectángulo 1" o:spid="_x0000_s1026" style="position:absolute;margin-left:243pt;margin-top:49.5pt;width:165pt;height:160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" fillcolor="white [3201]" strokecolor="black [3200]" strokeweight="1pt">
                <w10:wrap anchorx="margin"/>
              </v:rect>
            </w:pict>
          </mc:Fallback>
        </mc:AlternateContent>
      </w:r>
      <w:r w:rsidRPr="00AB07F2"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504E518" wp14:editId="77D58116">
                <wp:simplePos x="0" y="0"/>
                <wp:positionH relativeFrom="column">
                  <wp:posOffset>1208314</wp:posOffset>
                </wp:positionH>
                <wp:positionV relativeFrom="paragraph">
                  <wp:posOffset>3135086</wp:posOffset>
                </wp:positionV>
                <wp:extent cx="2981325" cy="413657"/>
                <wp:effectExtent l="0" t="0" r="28575" b="24765"/>
                <wp:wrapNone/>
                <wp:docPr id="5" name="Rectá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81325" cy="413657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261FAC" id="Rectángulo 5" o:spid="_x0000_s1026" style="position:absolute;margin-left:95.15pt;margin-top:246.85pt;width:234.75pt;height:32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" fillcolor="white [3201]" strokecolor="black [3200]" strokeweight="1pt"/>
            </w:pict>
          </mc:Fallback>
        </mc:AlternateContent>
      </w:r>
      <w:r w:rsidRPr="00AB07F2"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4C6321C" wp14:editId="527D4598">
                <wp:simplePos x="0" y="0"/>
                <wp:positionH relativeFrom="column">
                  <wp:posOffset>1273629</wp:posOffset>
                </wp:positionH>
                <wp:positionV relativeFrom="paragraph">
                  <wp:posOffset>3189515</wp:posOffset>
                </wp:positionV>
                <wp:extent cx="2822121" cy="326572"/>
                <wp:effectExtent l="0" t="0" r="16510" b="16510"/>
                <wp:wrapNone/>
                <wp:docPr id="6" name="Cuadro de tex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2121" cy="32657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D767E" w:rsidRPr="008F0261" w:rsidRDefault="005D767E" w:rsidP="005D767E">
                            <w:r w:rsidRPr="008F0261">
                              <w:t xml:space="preserve">402 RA </w:t>
                            </w:r>
                            <w:proofErr w:type="spellStart"/>
                            <w:r w:rsidRPr="008F0261">
                              <w:t>patients</w:t>
                            </w:r>
                            <w:proofErr w:type="spellEnd"/>
                            <w:r w:rsidRPr="008F0261">
                              <w:t xml:space="preserve"> </w:t>
                            </w:r>
                            <w:proofErr w:type="spellStart"/>
                            <w:r>
                              <w:t>under</w:t>
                            </w:r>
                            <w:proofErr w:type="spellEnd"/>
                            <w:r w:rsidRPr="008F0261">
                              <w:t xml:space="preserve"> activ</w:t>
                            </w:r>
                            <w:r>
                              <w:t xml:space="preserve">e </w:t>
                            </w:r>
                            <w:proofErr w:type="spellStart"/>
                            <w:r w:rsidRPr="008F0261">
                              <w:t>treatment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C6321C" id="Cuadro de texto 6" o:spid="_x0000_s1027" type="#_x0000_t202" style="position:absolute;margin-left:100.3pt;margin-top:251.15pt;width:222.2pt;height:25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" fillcolor="white [3201]" strokeweight=".5pt">
                <v:textbox>
                  <w:txbxContent>
                    <w:p w:rsidR="005D767E" w:rsidRPr="008F0261" w:rsidRDefault="005D767E" w:rsidP="005D767E">
                      <w:r w:rsidRPr="008F0261">
                        <w:t xml:space="preserve">402 RA </w:t>
                      </w:r>
                      <w:proofErr w:type="spellStart"/>
                      <w:r w:rsidRPr="008F0261">
                        <w:t>patients</w:t>
                      </w:r>
                      <w:proofErr w:type="spellEnd"/>
                      <w:r w:rsidRPr="008F0261">
                        <w:t xml:space="preserve"> </w:t>
                      </w:r>
                      <w:proofErr w:type="spellStart"/>
                      <w:r>
                        <w:t>under</w:t>
                      </w:r>
                      <w:proofErr w:type="spellEnd"/>
                      <w:r w:rsidRPr="008F0261">
                        <w:t xml:space="preserve"> activ</w:t>
                      </w:r>
                      <w:r>
                        <w:t xml:space="preserve">e </w:t>
                      </w:r>
                      <w:proofErr w:type="spellStart"/>
                      <w:r w:rsidRPr="008F0261">
                        <w:t>treatment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AB07F2"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E3C7DD" wp14:editId="7F77357C">
                <wp:simplePos x="0" y="0"/>
                <wp:positionH relativeFrom="column">
                  <wp:posOffset>2743200</wp:posOffset>
                </wp:positionH>
                <wp:positionV relativeFrom="paragraph">
                  <wp:posOffset>1091565</wp:posOffset>
                </wp:positionV>
                <wp:extent cx="342900" cy="9525"/>
                <wp:effectExtent l="50800" t="25400" r="63500" b="92075"/>
                <wp:wrapNone/>
                <wp:docPr id="4" name="Conector rec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631CC1" id="Conector recto 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in,85.95pt" to="243pt,8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" strokecolor="black [3200]" strokeweight="1pt">
                <v:stroke joinstyle="miter"/>
              </v:line>
            </w:pict>
          </mc:Fallback>
        </mc:AlternateContent>
      </w:r>
      <w:r w:rsidR="0067033F" w:rsidRPr="0067033F">
        <w:rPr>
          <w:noProof/>
          <w:lang w:val="en-US" w:eastAsia="es-ES"/>
        </w:rPr>
        <w:t xml:space="preserve"> </w:t>
      </w:r>
      <w:r w:rsidRPr="00AB07F2">
        <w:rPr>
          <w:noProof/>
          <w:lang w:val="es-ES" w:eastAsia="es-ES"/>
        </w:rPr>
        <w:drawing>
          <wp:inline distT="0" distB="0" distL="0" distR="0" wp14:anchorId="1B4BCBD6" wp14:editId="45D798E6">
            <wp:extent cx="5476875" cy="5848350"/>
            <wp:effectExtent l="0" t="0" r="85725" b="0"/>
            <wp:docPr id="3" name="Diagrama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5D767E" w:rsidRPr="00AB07F2" w:rsidRDefault="005D767E" w:rsidP="005D767E">
      <w:pPr>
        <w:rPr>
          <w:i/>
          <w:lang w:val="en-US"/>
        </w:rPr>
      </w:pPr>
      <w:r>
        <w:rPr>
          <w:i/>
          <w:lang w:val="en-US"/>
        </w:rPr>
        <w:t xml:space="preserve">NR: No refractory patients; MR: multi-refractory patients. </w:t>
      </w:r>
    </w:p>
    <w:p w:rsidR="005D767E" w:rsidRPr="00AB07F2" w:rsidRDefault="005D767E" w:rsidP="005D767E">
      <w:pPr>
        <w:rPr>
          <w:i/>
          <w:lang w:val="en-US"/>
        </w:rPr>
      </w:pPr>
    </w:p>
    <w:p w:rsidR="005D767E" w:rsidRPr="00AB07F2" w:rsidRDefault="005D767E" w:rsidP="005D767E">
      <w:pPr>
        <w:rPr>
          <w:i/>
          <w:lang w:val="en-US"/>
        </w:rPr>
      </w:pPr>
    </w:p>
    <w:p w:rsidR="005D767E" w:rsidRPr="00AB07F2" w:rsidRDefault="005D767E" w:rsidP="005D767E">
      <w:pPr>
        <w:rPr>
          <w:i/>
          <w:lang w:val="en-US"/>
        </w:rPr>
      </w:pPr>
    </w:p>
    <w:p w:rsidR="005D767E" w:rsidRPr="00AB07F2" w:rsidRDefault="005D767E" w:rsidP="005D767E">
      <w:pPr>
        <w:rPr>
          <w:i/>
          <w:lang w:val="en-US"/>
        </w:rPr>
      </w:pPr>
    </w:p>
    <w:p w:rsidR="005D767E" w:rsidRPr="00AB07F2" w:rsidRDefault="005D767E" w:rsidP="005D767E">
      <w:pPr>
        <w:rPr>
          <w:i/>
          <w:lang w:val="en-US"/>
        </w:rPr>
      </w:pPr>
    </w:p>
    <w:p w:rsidR="005D767E" w:rsidRPr="00AB07F2" w:rsidRDefault="005D767E" w:rsidP="005D767E">
      <w:pPr>
        <w:rPr>
          <w:i/>
          <w:lang w:val="en-US"/>
        </w:rPr>
      </w:pPr>
    </w:p>
    <w:p w:rsidR="005D767E" w:rsidRPr="00AB07F2" w:rsidRDefault="005D767E" w:rsidP="005D767E">
      <w:pPr>
        <w:rPr>
          <w:i/>
          <w:lang w:val="en-US"/>
        </w:rPr>
      </w:pPr>
    </w:p>
    <w:p w:rsidR="005D767E" w:rsidRPr="00AB07F2" w:rsidRDefault="005D767E" w:rsidP="005D767E">
      <w:pPr>
        <w:rPr>
          <w:i/>
          <w:lang w:val="en-US"/>
        </w:rPr>
      </w:pPr>
    </w:p>
    <w:p w:rsidR="005D767E" w:rsidRDefault="005D767E" w:rsidP="005D767E">
      <w:pPr>
        <w:rPr>
          <w:i/>
          <w:lang w:val="en-US"/>
        </w:rPr>
      </w:pPr>
    </w:p>
    <w:p w:rsidR="005D767E" w:rsidRPr="00AB07F2" w:rsidRDefault="005D767E" w:rsidP="005D767E">
      <w:pPr>
        <w:rPr>
          <w:lang w:val="en-US"/>
        </w:rPr>
      </w:pPr>
    </w:p>
    <w:p w:rsidR="005D767E" w:rsidRPr="00C9764C" w:rsidRDefault="00C9764C" w:rsidP="005D767E">
      <w:pPr>
        <w:rPr>
          <w:i/>
          <w:lang w:val="en-US"/>
        </w:rPr>
      </w:pPr>
      <w:r w:rsidRPr="00C9764C">
        <w:rPr>
          <w:b/>
          <w:i/>
          <w:lang w:val="en-US"/>
        </w:rPr>
        <w:lastRenderedPageBreak/>
        <w:t>Supplementary Table S2</w:t>
      </w:r>
      <w:r w:rsidR="005D767E" w:rsidRPr="00AB07F2">
        <w:rPr>
          <w:i/>
          <w:lang w:val="en-US"/>
        </w:rPr>
        <w:t>. Comparison of clinical activity between refractory and non-refractory patients during</w:t>
      </w:r>
      <w:r w:rsidR="005D767E">
        <w:rPr>
          <w:i/>
          <w:lang w:val="en-US"/>
        </w:rPr>
        <w:t xml:space="preserve"> treatment with</w:t>
      </w:r>
      <w:r w:rsidR="005D767E" w:rsidRPr="00AB07F2">
        <w:rPr>
          <w:i/>
          <w:lang w:val="en-US"/>
        </w:rPr>
        <w:t xml:space="preserve"> the </w:t>
      </w:r>
      <w:proofErr w:type="gramStart"/>
      <w:r w:rsidR="005D767E" w:rsidRPr="00AB07F2">
        <w:rPr>
          <w:i/>
          <w:lang w:val="en-US"/>
        </w:rPr>
        <w:t>1st</w:t>
      </w:r>
      <w:proofErr w:type="gramEnd"/>
      <w:r w:rsidR="005D767E" w:rsidRPr="00AB07F2">
        <w:rPr>
          <w:i/>
          <w:lang w:val="en-US"/>
        </w:rPr>
        <w:t xml:space="preserve"> </w:t>
      </w:r>
      <w:proofErr w:type="spellStart"/>
      <w:r w:rsidR="005D767E" w:rsidRPr="00AB07F2">
        <w:rPr>
          <w:i/>
          <w:lang w:val="en-US"/>
        </w:rPr>
        <w:t>bDMARD</w:t>
      </w:r>
      <w:proofErr w:type="spellEnd"/>
    </w:p>
    <w:tbl>
      <w:tblPr>
        <w:tblStyle w:val="Sombreadoclaro"/>
        <w:tblW w:w="8450" w:type="dxa"/>
        <w:tblLook w:val="04A0" w:firstRow="1" w:lastRow="0" w:firstColumn="1" w:lastColumn="0" w:noHBand="0" w:noVBand="1"/>
      </w:tblPr>
      <w:tblGrid>
        <w:gridCol w:w="2055"/>
        <w:gridCol w:w="2239"/>
        <w:gridCol w:w="2209"/>
        <w:gridCol w:w="1947"/>
      </w:tblGrid>
      <w:tr w:rsidR="005D767E" w:rsidRPr="00AB07F2" w:rsidTr="0067033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rPr>
                <w:lang w:val="en-US"/>
              </w:rPr>
            </w:pPr>
          </w:p>
        </w:tc>
        <w:tc>
          <w:tcPr>
            <w:tcW w:w="223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Refractory patients</w:t>
            </w:r>
          </w:p>
          <w:p w:rsidR="005D767E" w:rsidRPr="00AB07F2" w:rsidRDefault="005D767E" w:rsidP="000279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n= 41</w:t>
            </w:r>
          </w:p>
        </w:tc>
        <w:tc>
          <w:tcPr>
            <w:tcW w:w="220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Non refractory patients</w:t>
            </w:r>
          </w:p>
          <w:p w:rsidR="005D767E" w:rsidRPr="00AB07F2" w:rsidRDefault="005D767E" w:rsidP="000279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n= 71</w:t>
            </w:r>
          </w:p>
        </w:tc>
        <w:tc>
          <w:tcPr>
            <w:tcW w:w="194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p-value</w:t>
            </w:r>
          </w:p>
        </w:tc>
      </w:tr>
      <w:tr w:rsidR="005D767E" w:rsidRPr="00AB07F2" w:rsidTr="006703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0" w:type="dxa"/>
            <w:gridSpan w:val="4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rPr>
                <w:lang w:val="en-US"/>
              </w:rPr>
            </w:pPr>
            <w:r w:rsidRPr="00AB07F2">
              <w:rPr>
                <w:lang w:val="en-US"/>
              </w:rPr>
              <w:t xml:space="preserve">Prior </w:t>
            </w:r>
            <w:r>
              <w:rPr>
                <w:lang w:val="en-US"/>
              </w:rPr>
              <w:t xml:space="preserve">to </w:t>
            </w:r>
            <w:r w:rsidRPr="00AB07F2">
              <w:rPr>
                <w:lang w:val="en-US"/>
              </w:rPr>
              <w:t xml:space="preserve">1st </w:t>
            </w:r>
            <w:proofErr w:type="spellStart"/>
            <w:r w:rsidRPr="00AB07F2">
              <w:rPr>
                <w:lang w:val="en-US"/>
              </w:rPr>
              <w:t>bDMARD</w:t>
            </w:r>
            <w:proofErr w:type="spellEnd"/>
          </w:p>
        </w:tc>
      </w:tr>
      <w:tr w:rsidR="005D767E" w:rsidRPr="00AB07F2" w:rsidTr="0067033F">
        <w:trPr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 xml:space="preserve"> DAS-28 </w:t>
            </w:r>
          </w:p>
        </w:tc>
        <w:tc>
          <w:tcPr>
            <w:tcW w:w="2239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5.8 (1.2)</w:t>
            </w:r>
          </w:p>
        </w:tc>
        <w:tc>
          <w:tcPr>
            <w:tcW w:w="2209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5.1 (1.0)</w:t>
            </w:r>
          </w:p>
        </w:tc>
        <w:tc>
          <w:tcPr>
            <w:tcW w:w="1945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0.002</w:t>
            </w:r>
          </w:p>
        </w:tc>
      </w:tr>
      <w:tr w:rsidR="005D767E" w:rsidRPr="00AB07F2" w:rsidTr="006703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 xml:space="preserve"> HAQ </w:t>
            </w:r>
          </w:p>
        </w:tc>
        <w:tc>
          <w:tcPr>
            <w:tcW w:w="2239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11.9 (5.6)</w:t>
            </w:r>
          </w:p>
        </w:tc>
        <w:tc>
          <w:tcPr>
            <w:tcW w:w="2209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5.5 (5.1)</w:t>
            </w:r>
          </w:p>
        </w:tc>
        <w:tc>
          <w:tcPr>
            <w:tcW w:w="1945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0.003</w:t>
            </w:r>
          </w:p>
        </w:tc>
      </w:tr>
      <w:tr w:rsidR="005D767E" w:rsidRPr="00AB07F2" w:rsidTr="0067033F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 xml:space="preserve"> CRP </w:t>
            </w:r>
          </w:p>
        </w:tc>
        <w:tc>
          <w:tcPr>
            <w:tcW w:w="2239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16.7 (23.0)</w:t>
            </w:r>
          </w:p>
        </w:tc>
        <w:tc>
          <w:tcPr>
            <w:tcW w:w="2209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10.1 (11.6)</w:t>
            </w:r>
          </w:p>
        </w:tc>
        <w:tc>
          <w:tcPr>
            <w:tcW w:w="1945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0.05</w:t>
            </w:r>
          </w:p>
        </w:tc>
      </w:tr>
      <w:tr w:rsidR="005D767E" w:rsidRPr="009E029D" w:rsidTr="006703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50" w:type="dxa"/>
            <w:gridSpan w:val="4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rPr>
                <w:color w:val="000000" w:themeColor="text1"/>
                <w:lang w:val="en-US"/>
              </w:rPr>
            </w:pPr>
            <w:r w:rsidRPr="00AB07F2">
              <w:rPr>
                <w:color w:val="000000" w:themeColor="text1"/>
                <w:lang w:val="en-US"/>
              </w:rPr>
              <w:t xml:space="preserve">6 months </w:t>
            </w:r>
            <w:r>
              <w:rPr>
                <w:color w:val="000000" w:themeColor="text1"/>
                <w:lang w:val="en-US"/>
              </w:rPr>
              <w:t>after</w:t>
            </w:r>
            <w:r w:rsidRPr="00AB07F2">
              <w:rPr>
                <w:color w:val="000000" w:themeColor="text1"/>
                <w:lang w:val="en-US"/>
              </w:rPr>
              <w:t xml:space="preserve"> starting 1st </w:t>
            </w:r>
            <w:proofErr w:type="spellStart"/>
            <w:r w:rsidRPr="00AB07F2">
              <w:rPr>
                <w:color w:val="000000" w:themeColor="text1"/>
                <w:lang w:val="en-US"/>
              </w:rPr>
              <w:t>bDMARD</w:t>
            </w:r>
            <w:proofErr w:type="spellEnd"/>
          </w:p>
        </w:tc>
      </w:tr>
      <w:tr w:rsidR="005D767E" w:rsidRPr="00AB07F2" w:rsidTr="0067033F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>DAS-28</w:t>
            </w:r>
          </w:p>
        </w:tc>
        <w:tc>
          <w:tcPr>
            <w:tcW w:w="2239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4.5 (1.5)</w:t>
            </w:r>
          </w:p>
        </w:tc>
        <w:tc>
          <w:tcPr>
            <w:tcW w:w="2209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3.1 (1.1)</w:t>
            </w:r>
          </w:p>
        </w:tc>
        <w:tc>
          <w:tcPr>
            <w:tcW w:w="1945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0.001</w:t>
            </w:r>
          </w:p>
        </w:tc>
      </w:tr>
      <w:tr w:rsidR="005D767E" w:rsidRPr="00AB07F2" w:rsidTr="006703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rFonts w:ascii="Cambria" w:hAnsi="Cambria"/>
                <w:lang w:val="en-US"/>
              </w:rPr>
              <w:t>Δ</w:t>
            </w:r>
            <w:r w:rsidRPr="00AB07F2">
              <w:rPr>
                <w:lang w:val="en-US"/>
              </w:rPr>
              <w:t xml:space="preserve">DAS28 </w:t>
            </w:r>
          </w:p>
        </w:tc>
        <w:tc>
          <w:tcPr>
            <w:tcW w:w="2239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1.3 (1.4)</w:t>
            </w:r>
          </w:p>
        </w:tc>
        <w:tc>
          <w:tcPr>
            <w:tcW w:w="2209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2.1 (1.1)</w:t>
            </w:r>
          </w:p>
        </w:tc>
        <w:tc>
          <w:tcPr>
            <w:tcW w:w="1945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0.02</w:t>
            </w:r>
          </w:p>
        </w:tc>
      </w:tr>
      <w:tr w:rsidR="005D767E" w:rsidRPr="00AB07F2" w:rsidTr="0067033F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rFonts w:ascii="Cambria" w:hAnsi="Cambria"/>
                <w:lang w:val="en-US"/>
              </w:rPr>
              <w:t>Δ</w:t>
            </w:r>
            <w:r w:rsidRPr="00AB07F2">
              <w:rPr>
                <w:lang w:val="en-US"/>
              </w:rPr>
              <w:t xml:space="preserve">DAS28 &gt;1.2   </w:t>
            </w:r>
          </w:p>
        </w:tc>
        <w:tc>
          <w:tcPr>
            <w:tcW w:w="2239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18 (43.9)</w:t>
            </w:r>
          </w:p>
        </w:tc>
        <w:tc>
          <w:tcPr>
            <w:tcW w:w="2209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55 (77.5)</w:t>
            </w:r>
          </w:p>
        </w:tc>
        <w:tc>
          <w:tcPr>
            <w:tcW w:w="1945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0.001</w:t>
            </w:r>
          </w:p>
        </w:tc>
      </w:tr>
      <w:tr w:rsidR="005D767E" w:rsidRPr="00AB07F2" w:rsidTr="006703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 xml:space="preserve">HAQ </w:t>
            </w:r>
          </w:p>
        </w:tc>
        <w:tc>
          <w:tcPr>
            <w:tcW w:w="2239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9.8 (4.8)</w:t>
            </w:r>
          </w:p>
        </w:tc>
        <w:tc>
          <w:tcPr>
            <w:tcW w:w="2209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5.5 (5.1)</w:t>
            </w:r>
          </w:p>
        </w:tc>
        <w:tc>
          <w:tcPr>
            <w:tcW w:w="1945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&lt;0.001</w:t>
            </w:r>
          </w:p>
        </w:tc>
      </w:tr>
      <w:tr w:rsidR="005D767E" w:rsidRPr="00AB07F2" w:rsidTr="0067033F">
        <w:trPr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5" w:type="dxa"/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>CRP</w:t>
            </w:r>
          </w:p>
        </w:tc>
        <w:tc>
          <w:tcPr>
            <w:tcW w:w="2239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7.7 (12.1)</w:t>
            </w:r>
          </w:p>
        </w:tc>
        <w:tc>
          <w:tcPr>
            <w:tcW w:w="2209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3.2 (4.7)</w:t>
            </w:r>
          </w:p>
        </w:tc>
        <w:tc>
          <w:tcPr>
            <w:tcW w:w="1945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0.03</w:t>
            </w:r>
          </w:p>
        </w:tc>
      </w:tr>
    </w:tbl>
    <w:p w:rsidR="005D767E" w:rsidRPr="0067033F" w:rsidRDefault="005D767E" w:rsidP="0067033F">
      <w:pPr>
        <w:rPr>
          <w:i/>
          <w:sz w:val="22"/>
          <w:szCs w:val="22"/>
          <w:lang w:val="en-US"/>
        </w:rPr>
      </w:pPr>
      <w:r w:rsidRPr="0067033F">
        <w:rPr>
          <w:i/>
          <w:sz w:val="22"/>
          <w:szCs w:val="22"/>
          <w:lang w:val="en-US"/>
        </w:rPr>
        <w:t xml:space="preserve">Results </w:t>
      </w:r>
      <w:proofErr w:type="gramStart"/>
      <w:r w:rsidRPr="0067033F">
        <w:rPr>
          <w:i/>
          <w:sz w:val="22"/>
          <w:szCs w:val="22"/>
          <w:lang w:val="en-US"/>
        </w:rPr>
        <w:t>are shown</w:t>
      </w:r>
      <w:proofErr w:type="gramEnd"/>
      <w:r w:rsidRPr="0067033F">
        <w:rPr>
          <w:i/>
          <w:sz w:val="22"/>
          <w:szCs w:val="22"/>
          <w:lang w:val="en-US"/>
        </w:rPr>
        <w:t xml:space="preserve"> as mean (standard deviation) for continuous variables and absolute number (percentage) for categorical variables.</w:t>
      </w:r>
    </w:p>
    <w:p w:rsidR="005D767E" w:rsidRDefault="005D767E" w:rsidP="005D767E">
      <w:pPr>
        <w:spacing w:line="360" w:lineRule="auto"/>
        <w:rPr>
          <w:i/>
          <w:lang w:val="en-US"/>
        </w:rPr>
      </w:pPr>
    </w:p>
    <w:p w:rsidR="005D767E" w:rsidRDefault="005D767E" w:rsidP="0067033F">
      <w:pPr>
        <w:rPr>
          <w:i/>
          <w:lang w:val="en-US"/>
        </w:rPr>
      </w:pPr>
      <w:r w:rsidRPr="00AB07F2">
        <w:rPr>
          <w:i/>
          <w:lang w:val="en-US"/>
        </w:rPr>
        <w:t xml:space="preserve">Supplementary </w:t>
      </w:r>
      <w:r>
        <w:rPr>
          <w:i/>
          <w:lang w:val="en-US"/>
        </w:rPr>
        <w:t>table S2.</w:t>
      </w:r>
      <w:r w:rsidRPr="00AB07F2">
        <w:rPr>
          <w:i/>
          <w:lang w:val="en-US"/>
        </w:rPr>
        <w:t xml:space="preserve"> Time and reasons </w:t>
      </w:r>
      <w:r>
        <w:rPr>
          <w:i/>
          <w:lang w:val="en-US"/>
        </w:rPr>
        <w:t>for</w:t>
      </w:r>
      <w:r w:rsidRPr="00AB07F2">
        <w:rPr>
          <w:i/>
          <w:lang w:val="en-US"/>
        </w:rPr>
        <w:t xml:space="preserve"> discontinuation </w:t>
      </w:r>
      <w:r>
        <w:rPr>
          <w:i/>
          <w:lang w:val="en-US"/>
        </w:rPr>
        <w:t xml:space="preserve">of </w:t>
      </w:r>
      <w:proofErr w:type="spellStart"/>
      <w:r w:rsidRPr="00AB07F2">
        <w:rPr>
          <w:i/>
          <w:lang w:val="en-US"/>
        </w:rPr>
        <w:t>bDMARD</w:t>
      </w:r>
      <w:r>
        <w:rPr>
          <w:i/>
          <w:lang w:val="en-US"/>
        </w:rPr>
        <w:t>s</w:t>
      </w:r>
      <w:proofErr w:type="spellEnd"/>
      <w:r w:rsidRPr="00AB07F2">
        <w:rPr>
          <w:i/>
          <w:lang w:val="en-US"/>
        </w:rPr>
        <w:t xml:space="preserve"> in</w:t>
      </w:r>
    </w:p>
    <w:p w:rsidR="005D767E" w:rsidRPr="00AB07F2" w:rsidRDefault="005D767E" w:rsidP="0067033F">
      <w:pPr>
        <w:rPr>
          <w:i/>
          <w:lang w:val="en-US"/>
        </w:rPr>
      </w:pPr>
      <w:r w:rsidRPr="00AB07F2">
        <w:rPr>
          <w:i/>
          <w:lang w:val="en-US"/>
        </w:rPr>
        <w:t xml:space="preserve"> </w:t>
      </w:r>
      <w:proofErr w:type="gramStart"/>
      <w:r>
        <w:rPr>
          <w:i/>
          <w:lang w:val="en-US"/>
        </w:rPr>
        <w:t>r</w:t>
      </w:r>
      <w:r w:rsidRPr="00AB07F2">
        <w:rPr>
          <w:i/>
          <w:lang w:val="en-US"/>
        </w:rPr>
        <w:t>efractory</w:t>
      </w:r>
      <w:proofErr w:type="gramEnd"/>
      <w:r w:rsidRPr="00AB07F2">
        <w:rPr>
          <w:i/>
          <w:lang w:val="en-US"/>
        </w:rPr>
        <w:t xml:space="preserve"> patients</w:t>
      </w:r>
      <w:r>
        <w:rPr>
          <w:i/>
          <w:lang w:val="en-US"/>
        </w:rPr>
        <w:t>.</w:t>
      </w:r>
    </w:p>
    <w:tbl>
      <w:tblPr>
        <w:tblStyle w:val="Sombreadoclaro"/>
        <w:tblW w:w="8406" w:type="dxa"/>
        <w:tblLook w:val="04A0" w:firstRow="1" w:lastRow="0" w:firstColumn="1" w:lastColumn="0" w:noHBand="0" w:noVBand="1"/>
      </w:tblPr>
      <w:tblGrid>
        <w:gridCol w:w="3703"/>
        <w:gridCol w:w="4465"/>
        <w:gridCol w:w="225"/>
        <w:gridCol w:w="13"/>
      </w:tblGrid>
      <w:tr w:rsidR="005D767E" w:rsidRPr="005D767E" w:rsidTr="0067033F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3" w:type="dxa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93" w:type="dxa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rPr>
                <w:lang w:val="en-US"/>
              </w:rPr>
            </w:pPr>
            <w:r w:rsidRPr="00AB07F2">
              <w:rPr>
                <w:lang w:val="en-US"/>
              </w:rPr>
              <w:t xml:space="preserve">                                                                                1st </w:t>
            </w:r>
            <w:proofErr w:type="spellStart"/>
            <w:r w:rsidRPr="00AB07F2">
              <w:rPr>
                <w:lang w:val="en-US"/>
              </w:rPr>
              <w:t>bDMARD</w:t>
            </w:r>
            <w:proofErr w:type="spellEnd"/>
            <w:r w:rsidRPr="00AB07F2">
              <w:rPr>
                <w:lang w:val="en-US"/>
              </w:rPr>
              <w:t xml:space="preserve"> (n=41)</w:t>
            </w:r>
          </w:p>
        </w:tc>
      </w:tr>
      <w:tr w:rsidR="005D767E" w:rsidRPr="00AB07F2" w:rsidTr="006703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03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 xml:space="preserve">Time on treatment </w:t>
            </w:r>
            <w:r w:rsidR="00C9764C">
              <w:rPr>
                <w:lang w:val="en-US"/>
              </w:rPr>
              <w:t>(years)</w:t>
            </w:r>
          </w:p>
        </w:tc>
        <w:tc>
          <w:tcPr>
            <w:tcW w:w="4465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4.1 (3.4)</w:t>
            </w:r>
          </w:p>
        </w:tc>
        <w:tc>
          <w:tcPr>
            <w:tcW w:w="238" w:type="dxa"/>
            <w:gridSpan w:val="2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5D767E" w:rsidRPr="00AB07F2" w:rsidTr="0067033F">
        <w:trPr>
          <w:trHeight w:val="7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03" w:type="dxa"/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 xml:space="preserve">Reasons </w:t>
            </w:r>
            <w:r>
              <w:rPr>
                <w:lang w:val="en-US"/>
              </w:rPr>
              <w:t>for</w:t>
            </w:r>
            <w:r w:rsidRPr="00AB07F2">
              <w:rPr>
                <w:lang w:val="en-US"/>
              </w:rPr>
              <w:t xml:space="preserve"> discontinuation </w:t>
            </w:r>
          </w:p>
          <w:p w:rsidR="005D767E" w:rsidRPr="00C9109B" w:rsidRDefault="005D767E" w:rsidP="000279F2">
            <w:pPr>
              <w:rPr>
                <w:lang w:val="en-US"/>
              </w:rPr>
            </w:pPr>
            <w:r w:rsidRPr="00C9109B">
              <w:rPr>
                <w:lang w:val="en-US"/>
              </w:rPr>
              <w:t>Primary inefficacy</w:t>
            </w:r>
          </w:p>
          <w:p w:rsidR="005D767E" w:rsidRPr="00C9109B" w:rsidRDefault="005D767E" w:rsidP="000279F2">
            <w:pPr>
              <w:rPr>
                <w:lang w:val="en-US"/>
              </w:rPr>
            </w:pPr>
            <w:r w:rsidRPr="00C9109B">
              <w:rPr>
                <w:lang w:val="en-US"/>
              </w:rPr>
              <w:t>Secondary inefficacy</w:t>
            </w:r>
          </w:p>
        </w:tc>
        <w:tc>
          <w:tcPr>
            <w:tcW w:w="4465" w:type="dxa"/>
          </w:tcPr>
          <w:p w:rsidR="005D767E" w:rsidRPr="00AB07F2" w:rsidRDefault="005D767E" w:rsidP="000279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5 (12.2)</w:t>
            </w:r>
          </w:p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36 (87.8)</w:t>
            </w:r>
          </w:p>
        </w:tc>
        <w:tc>
          <w:tcPr>
            <w:tcW w:w="238" w:type="dxa"/>
            <w:gridSpan w:val="2"/>
          </w:tcPr>
          <w:p w:rsidR="005D767E" w:rsidRPr="00AB07F2" w:rsidRDefault="005D767E" w:rsidP="000279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5D767E" w:rsidRPr="00AB07F2" w:rsidTr="0067033F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3" w:type="dxa"/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93" w:type="dxa"/>
            <w:gridSpan w:val="3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rPr>
                <w:lang w:val="en-US"/>
              </w:rPr>
            </w:pPr>
            <w:r w:rsidRPr="00AB07F2">
              <w:rPr>
                <w:lang w:val="en-US"/>
              </w:rPr>
              <w:t xml:space="preserve">                                                                                2nd </w:t>
            </w:r>
            <w:proofErr w:type="spellStart"/>
            <w:r w:rsidRPr="00AB07F2">
              <w:rPr>
                <w:lang w:val="en-US"/>
              </w:rPr>
              <w:t>bDMARD</w:t>
            </w:r>
            <w:proofErr w:type="spellEnd"/>
            <w:r w:rsidRPr="00AB07F2">
              <w:rPr>
                <w:lang w:val="en-US"/>
              </w:rPr>
              <w:t xml:space="preserve"> (n=41)</w:t>
            </w:r>
          </w:p>
        </w:tc>
      </w:tr>
      <w:tr w:rsidR="005D767E" w:rsidRPr="00AB07F2" w:rsidTr="0067033F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03" w:type="dxa"/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 xml:space="preserve">Time on treatment </w:t>
            </w:r>
          </w:p>
        </w:tc>
        <w:tc>
          <w:tcPr>
            <w:tcW w:w="4465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2.1 (2.1)</w:t>
            </w:r>
          </w:p>
        </w:tc>
        <w:tc>
          <w:tcPr>
            <w:tcW w:w="238" w:type="dxa"/>
            <w:gridSpan w:val="2"/>
          </w:tcPr>
          <w:p w:rsidR="005D767E" w:rsidRPr="00AB07F2" w:rsidRDefault="005D767E" w:rsidP="000279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5D767E" w:rsidRPr="00AB07F2" w:rsidTr="006703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03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 xml:space="preserve">Reasons </w:t>
            </w:r>
            <w:r>
              <w:rPr>
                <w:lang w:val="en-US"/>
              </w:rPr>
              <w:t>for</w:t>
            </w:r>
            <w:r w:rsidRPr="00AB07F2">
              <w:rPr>
                <w:lang w:val="en-US"/>
              </w:rPr>
              <w:t xml:space="preserve"> discontinuation</w:t>
            </w:r>
          </w:p>
          <w:p w:rsidR="005D767E" w:rsidRPr="00C9109B" w:rsidRDefault="005D767E" w:rsidP="000279F2">
            <w:pPr>
              <w:rPr>
                <w:lang w:val="en-US"/>
              </w:rPr>
            </w:pPr>
            <w:r w:rsidRPr="00C9109B">
              <w:rPr>
                <w:lang w:val="en-US"/>
              </w:rPr>
              <w:t>Primary inefficacy</w:t>
            </w:r>
          </w:p>
          <w:p w:rsidR="005D767E" w:rsidRPr="00C9109B" w:rsidRDefault="005D767E" w:rsidP="000279F2">
            <w:pPr>
              <w:rPr>
                <w:lang w:val="en-US"/>
              </w:rPr>
            </w:pPr>
            <w:r w:rsidRPr="00C9109B">
              <w:rPr>
                <w:lang w:val="en-US"/>
              </w:rPr>
              <w:t>Secondary inefficacy</w:t>
            </w:r>
          </w:p>
        </w:tc>
        <w:tc>
          <w:tcPr>
            <w:tcW w:w="4465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10 (24.4)</w:t>
            </w:r>
          </w:p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31 (75.6)</w:t>
            </w:r>
          </w:p>
        </w:tc>
        <w:tc>
          <w:tcPr>
            <w:tcW w:w="238" w:type="dxa"/>
            <w:gridSpan w:val="2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5D767E" w:rsidRPr="00AB07F2" w:rsidTr="0067033F">
        <w:trPr>
          <w:gridAfter w:val="1"/>
          <w:wAfter w:w="13" w:type="dxa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93" w:type="dxa"/>
            <w:gridSpan w:val="3"/>
          </w:tcPr>
          <w:p w:rsidR="005D767E" w:rsidRPr="00AB07F2" w:rsidRDefault="005D767E" w:rsidP="000279F2">
            <w:pPr>
              <w:jc w:val="center"/>
              <w:rPr>
                <w:lang w:val="en-US"/>
              </w:rPr>
            </w:pPr>
            <w:r w:rsidRPr="00AB07F2">
              <w:rPr>
                <w:lang w:val="en-US"/>
              </w:rPr>
              <w:t xml:space="preserve">                                                                                  3rd </w:t>
            </w:r>
            <w:proofErr w:type="spellStart"/>
            <w:r w:rsidRPr="00AB07F2">
              <w:rPr>
                <w:lang w:val="en-US"/>
              </w:rPr>
              <w:t>bDMARD</w:t>
            </w:r>
            <w:proofErr w:type="spellEnd"/>
            <w:r w:rsidRPr="00AB07F2">
              <w:rPr>
                <w:lang w:val="en-US"/>
              </w:rPr>
              <w:t xml:space="preserve"> (n=41)</w:t>
            </w:r>
          </w:p>
        </w:tc>
      </w:tr>
      <w:tr w:rsidR="005D767E" w:rsidRPr="00AB07F2" w:rsidTr="006703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03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>Time on treatment</w:t>
            </w:r>
          </w:p>
        </w:tc>
        <w:tc>
          <w:tcPr>
            <w:tcW w:w="4465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2.1 (1.8)</w:t>
            </w:r>
          </w:p>
        </w:tc>
        <w:tc>
          <w:tcPr>
            <w:tcW w:w="238" w:type="dxa"/>
            <w:gridSpan w:val="2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5D767E" w:rsidRPr="00AB07F2" w:rsidTr="0067033F">
        <w:trPr>
          <w:trHeight w:val="7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03" w:type="dxa"/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 xml:space="preserve">Reasons </w:t>
            </w:r>
            <w:r>
              <w:rPr>
                <w:lang w:val="en-US"/>
              </w:rPr>
              <w:t>for</w:t>
            </w:r>
            <w:r w:rsidRPr="00AB07F2">
              <w:rPr>
                <w:lang w:val="en-US"/>
              </w:rPr>
              <w:t xml:space="preserve"> discontinuation</w:t>
            </w:r>
          </w:p>
          <w:p w:rsidR="005D767E" w:rsidRPr="00C9109B" w:rsidRDefault="005D767E" w:rsidP="000279F2">
            <w:pPr>
              <w:rPr>
                <w:lang w:val="en-US"/>
              </w:rPr>
            </w:pPr>
            <w:r w:rsidRPr="00C9109B">
              <w:rPr>
                <w:lang w:val="en-US"/>
              </w:rPr>
              <w:t>Primary inefficacy</w:t>
            </w:r>
          </w:p>
          <w:p w:rsidR="005D767E" w:rsidRPr="00C9109B" w:rsidRDefault="005D767E" w:rsidP="000279F2">
            <w:pPr>
              <w:rPr>
                <w:lang w:val="en-US"/>
              </w:rPr>
            </w:pPr>
            <w:r w:rsidRPr="00C9109B">
              <w:rPr>
                <w:lang w:val="en-US"/>
              </w:rPr>
              <w:t>Secondary inefficacy</w:t>
            </w:r>
          </w:p>
        </w:tc>
        <w:tc>
          <w:tcPr>
            <w:tcW w:w="4465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5 (12.2)</w:t>
            </w:r>
          </w:p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20 (48.8)</w:t>
            </w:r>
          </w:p>
        </w:tc>
        <w:tc>
          <w:tcPr>
            <w:tcW w:w="238" w:type="dxa"/>
            <w:gridSpan w:val="2"/>
          </w:tcPr>
          <w:p w:rsidR="005D767E" w:rsidRPr="00AB07F2" w:rsidRDefault="005D767E" w:rsidP="000279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5D767E" w:rsidRPr="00AB07F2" w:rsidTr="0067033F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3" w:type="dxa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93" w:type="dxa"/>
            <w:gridSpan w:val="3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rPr>
                <w:lang w:val="en-US"/>
              </w:rPr>
            </w:pPr>
            <w:r w:rsidRPr="00AB07F2">
              <w:rPr>
                <w:lang w:val="en-US"/>
              </w:rPr>
              <w:t xml:space="preserve">                                                                                   4th </w:t>
            </w:r>
            <w:proofErr w:type="spellStart"/>
            <w:r w:rsidRPr="00AB07F2">
              <w:rPr>
                <w:lang w:val="en-US"/>
              </w:rPr>
              <w:t>bDMARD</w:t>
            </w:r>
            <w:proofErr w:type="spellEnd"/>
            <w:r w:rsidRPr="00AB07F2">
              <w:rPr>
                <w:lang w:val="en-US"/>
              </w:rPr>
              <w:t xml:space="preserve"> (n= 24)</w:t>
            </w:r>
          </w:p>
        </w:tc>
      </w:tr>
      <w:tr w:rsidR="005D767E" w:rsidRPr="00AB07F2" w:rsidTr="0067033F">
        <w:trPr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03" w:type="dxa"/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 xml:space="preserve">Time on treatment </w:t>
            </w:r>
          </w:p>
        </w:tc>
        <w:tc>
          <w:tcPr>
            <w:tcW w:w="4465" w:type="dxa"/>
          </w:tcPr>
          <w:p w:rsidR="005D767E" w:rsidRPr="00AB07F2" w:rsidRDefault="005D767E" w:rsidP="000279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3.7 (3.1)</w:t>
            </w:r>
          </w:p>
        </w:tc>
        <w:tc>
          <w:tcPr>
            <w:tcW w:w="238" w:type="dxa"/>
            <w:gridSpan w:val="2"/>
          </w:tcPr>
          <w:p w:rsidR="005D767E" w:rsidRPr="00AB07F2" w:rsidRDefault="005D767E" w:rsidP="000279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5D767E" w:rsidRPr="00AB07F2" w:rsidTr="006703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03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rPr>
                <w:lang w:val="en-US"/>
              </w:rPr>
            </w:pPr>
            <w:r w:rsidRPr="00AB07F2">
              <w:rPr>
                <w:lang w:val="en-US"/>
              </w:rPr>
              <w:t xml:space="preserve">Reasons </w:t>
            </w:r>
            <w:r>
              <w:rPr>
                <w:lang w:val="en-US"/>
              </w:rPr>
              <w:t>for</w:t>
            </w:r>
            <w:r w:rsidRPr="00AB07F2">
              <w:rPr>
                <w:lang w:val="en-US"/>
              </w:rPr>
              <w:t xml:space="preserve"> discontinuation</w:t>
            </w:r>
          </w:p>
          <w:p w:rsidR="005D767E" w:rsidRPr="00C9109B" w:rsidRDefault="005D767E" w:rsidP="000279F2">
            <w:pPr>
              <w:rPr>
                <w:lang w:val="en-US"/>
              </w:rPr>
            </w:pPr>
            <w:r w:rsidRPr="00C9109B">
              <w:rPr>
                <w:lang w:val="en-US"/>
              </w:rPr>
              <w:t>Primary inefficacy</w:t>
            </w:r>
          </w:p>
          <w:p w:rsidR="005D767E" w:rsidRPr="00C9109B" w:rsidRDefault="005D767E" w:rsidP="000279F2">
            <w:pPr>
              <w:rPr>
                <w:lang w:val="en-US"/>
              </w:rPr>
            </w:pPr>
            <w:r w:rsidRPr="00C9109B">
              <w:rPr>
                <w:lang w:val="en-US"/>
              </w:rPr>
              <w:t>Secondary inefficacy</w:t>
            </w:r>
          </w:p>
        </w:tc>
        <w:tc>
          <w:tcPr>
            <w:tcW w:w="4465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0</w:t>
            </w:r>
          </w:p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6 (5.1)</w:t>
            </w:r>
          </w:p>
        </w:tc>
        <w:tc>
          <w:tcPr>
            <w:tcW w:w="238" w:type="dxa"/>
            <w:gridSpan w:val="2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5D767E" w:rsidRPr="00AB07F2" w:rsidTr="0067033F">
        <w:trPr>
          <w:gridAfter w:val="1"/>
          <w:wAfter w:w="13" w:type="dxa"/>
          <w:trHeight w:val="2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93" w:type="dxa"/>
            <w:gridSpan w:val="3"/>
          </w:tcPr>
          <w:p w:rsidR="005D767E" w:rsidRPr="00AB07F2" w:rsidRDefault="005D767E" w:rsidP="000279F2">
            <w:pPr>
              <w:jc w:val="center"/>
              <w:rPr>
                <w:lang w:val="en-US"/>
              </w:rPr>
            </w:pPr>
            <w:r w:rsidRPr="00AB07F2">
              <w:rPr>
                <w:lang w:val="en-US"/>
              </w:rPr>
              <w:t xml:space="preserve">                                                                                 &gt;4th </w:t>
            </w:r>
            <w:proofErr w:type="spellStart"/>
            <w:r w:rsidRPr="00AB07F2">
              <w:rPr>
                <w:lang w:val="en-US"/>
              </w:rPr>
              <w:t>bDMARD</w:t>
            </w:r>
            <w:proofErr w:type="spellEnd"/>
            <w:r w:rsidRPr="00AB07F2">
              <w:rPr>
                <w:lang w:val="en-US"/>
              </w:rPr>
              <w:t xml:space="preserve"> (n= 9)</w:t>
            </w:r>
          </w:p>
        </w:tc>
      </w:tr>
      <w:tr w:rsidR="005D767E" w:rsidRPr="00AB07F2" w:rsidTr="006703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03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tabs>
                <w:tab w:val="left" w:pos="2540"/>
              </w:tabs>
              <w:rPr>
                <w:lang w:val="en-US"/>
              </w:rPr>
            </w:pPr>
            <w:r w:rsidRPr="00AB07F2">
              <w:rPr>
                <w:lang w:val="en-US"/>
              </w:rPr>
              <w:t xml:space="preserve">Time on treatment </w:t>
            </w:r>
          </w:p>
        </w:tc>
        <w:tc>
          <w:tcPr>
            <w:tcW w:w="4465" w:type="dxa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AB07F2">
              <w:rPr>
                <w:lang w:val="en-US"/>
              </w:rPr>
              <w:t>2.7 (1.2)</w:t>
            </w:r>
          </w:p>
        </w:tc>
        <w:tc>
          <w:tcPr>
            <w:tcW w:w="238" w:type="dxa"/>
            <w:gridSpan w:val="2"/>
            <w:tcBorders>
              <w:left w:val="none" w:sz="0" w:space="0" w:color="auto"/>
              <w:right w:val="none" w:sz="0" w:space="0" w:color="auto"/>
            </w:tcBorders>
          </w:tcPr>
          <w:p w:rsidR="005D767E" w:rsidRPr="00AB07F2" w:rsidRDefault="005D767E" w:rsidP="000279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</w:tr>
    </w:tbl>
    <w:p w:rsidR="005D767E" w:rsidRPr="00C9764C" w:rsidRDefault="005D767E" w:rsidP="00C9764C">
      <w:pPr>
        <w:rPr>
          <w:i/>
          <w:sz w:val="22"/>
          <w:szCs w:val="22"/>
          <w:lang w:val="en-US"/>
        </w:rPr>
      </w:pPr>
      <w:r w:rsidRPr="0067033F">
        <w:rPr>
          <w:i/>
          <w:sz w:val="22"/>
          <w:szCs w:val="22"/>
          <w:lang w:val="en-US"/>
        </w:rPr>
        <w:t xml:space="preserve">Results </w:t>
      </w:r>
      <w:proofErr w:type="gramStart"/>
      <w:r w:rsidRPr="0067033F">
        <w:rPr>
          <w:i/>
          <w:sz w:val="22"/>
          <w:szCs w:val="22"/>
          <w:lang w:val="en-US"/>
        </w:rPr>
        <w:t>are shown</w:t>
      </w:r>
      <w:proofErr w:type="gramEnd"/>
      <w:r w:rsidR="00C9764C">
        <w:rPr>
          <w:i/>
          <w:sz w:val="22"/>
          <w:szCs w:val="22"/>
          <w:lang w:val="en-US"/>
        </w:rPr>
        <w:t xml:space="preserve"> as mean (standard deviation)</w:t>
      </w:r>
      <w:r w:rsidRPr="0067033F">
        <w:rPr>
          <w:i/>
          <w:sz w:val="22"/>
          <w:szCs w:val="22"/>
          <w:lang w:val="en-US"/>
        </w:rPr>
        <w:t xml:space="preserve"> for </w:t>
      </w:r>
      <w:r w:rsidR="00C9764C">
        <w:rPr>
          <w:i/>
          <w:sz w:val="22"/>
          <w:szCs w:val="22"/>
          <w:lang w:val="en-US"/>
        </w:rPr>
        <w:t>time on treatment</w:t>
      </w:r>
      <w:r w:rsidRPr="0067033F">
        <w:rPr>
          <w:i/>
          <w:sz w:val="22"/>
          <w:szCs w:val="22"/>
          <w:lang w:val="en-US"/>
        </w:rPr>
        <w:t xml:space="preserve"> and absolute number (percen</w:t>
      </w:r>
      <w:r w:rsidR="00C9764C">
        <w:rPr>
          <w:i/>
          <w:sz w:val="22"/>
          <w:szCs w:val="22"/>
          <w:lang w:val="en-US"/>
        </w:rPr>
        <w:t>tage) in reasons for discontinuation (primary and secondary inefficacy)</w:t>
      </w:r>
      <w:bookmarkStart w:id="0" w:name="_GoBack"/>
      <w:bookmarkEnd w:id="0"/>
    </w:p>
    <w:p w:rsidR="00CD497C" w:rsidRPr="005D767E" w:rsidRDefault="0032546C">
      <w:pPr>
        <w:rPr>
          <w:lang w:val="en-US"/>
        </w:rPr>
      </w:pPr>
    </w:p>
    <w:sectPr w:rsidR="00CD497C" w:rsidRPr="005D767E" w:rsidSect="004E3878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546C" w:rsidRDefault="0032546C" w:rsidP="00C9764C">
      <w:r>
        <w:separator/>
      </w:r>
    </w:p>
  </w:endnote>
  <w:endnote w:type="continuationSeparator" w:id="0">
    <w:p w:rsidR="0032546C" w:rsidRDefault="0032546C" w:rsidP="00C97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546C" w:rsidRDefault="0032546C" w:rsidP="00C9764C">
      <w:r>
        <w:separator/>
      </w:r>
    </w:p>
  </w:footnote>
  <w:footnote w:type="continuationSeparator" w:id="0">
    <w:p w:rsidR="0032546C" w:rsidRDefault="0032546C" w:rsidP="00C976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67E"/>
    <w:rsid w:val="000C314A"/>
    <w:rsid w:val="0032546C"/>
    <w:rsid w:val="005D767E"/>
    <w:rsid w:val="0067033F"/>
    <w:rsid w:val="009E029D"/>
    <w:rsid w:val="00C9764C"/>
    <w:rsid w:val="00F45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FF507"/>
  <w15:chartTrackingRefBased/>
  <w15:docId w15:val="{DF5F6059-C012-47BC-A463-AC3C117A7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767E"/>
    <w:pPr>
      <w:spacing w:after="0" w:line="240" w:lineRule="auto"/>
    </w:pPr>
    <w:rPr>
      <w:rFonts w:eastAsiaTheme="minorEastAsia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D767E"/>
    <w:pPr>
      <w:ind w:left="720"/>
      <w:contextualSpacing/>
    </w:pPr>
  </w:style>
  <w:style w:type="table" w:styleId="Sombreadoclaro">
    <w:name w:val="Light Shading"/>
    <w:basedOn w:val="Tablanormal"/>
    <w:uiPriority w:val="60"/>
    <w:rsid w:val="005D767E"/>
    <w:pPr>
      <w:spacing w:after="0" w:line="240" w:lineRule="auto"/>
    </w:pPr>
    <w:rPr>
      <w:rFonts w:eastAsiaTheme="minorEastAsia"/>
      <w:color w:val="000000" w:themeColor="text1" w:themeShade="BF"/>
      <w:sz w:val="24"/>
      <w:szCs w:val="24"/>
      <w:lang w:val="es-ES_tradnl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C9764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9764C"/>
    <w:rPr>
      <w:rFonts w:eastAsiaTheme="minorEastAsia"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C9764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9764C"/>
    <w:rPr>
      <w:rFonts w:eastAsiaTheme="minorEastAsia"/>
      <w:sz w:val="24"/>
      <w:szCs w:val="24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3" Type="http://schemas.openxmlformats.org/officeDocument/2006/relationships/webSettings" Target="webSettings.xml"/><Relationship Id="rId7" Type="http://schemas.openxmlformats.org/officeDocument/2006/relationships/diagramLayout" Target="diagrams/layout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Data" Target="diagrams/data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microsoft.com/office/2007/relationships/diagramDrawing" Target="diagrams/drawing1.xml"/><Relationship Id="rId4" Type="http://schemas.openxmlformats.org/officeDocument/2006/relationships/footnotes" Target="footnotes.xml"/><Relationship Id="rId9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D755A1F-679C-4F70-89F5-E34C9C25CB5F}" type="doc">
      <dgm:prSet loTypeId="urn:microsoft.com/office/officeart/2005/8/layout/orgChart1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es-ES"/>
        </a:p>
      </dgm:t>
    </dgm:pt>
    <dgm:pt modelId="{A6E5C948-522C-4371-A392-19779AE8BDB7}">
      <dgm:prSet phldrT="[Texto]" custT="1"/>
      <dgm:spPr/>
      <dgm:t>
        <a:bodyPr/>
        <a:lstStyle/>
        <a:p>
          <a:r>
            <a:rPr lang="es-ES" sz="1200"/>
            <a:t>595 RA patients in RA-Paz Regisrty</a:t>
          </a:r>
        </a:p>
      </dgm:t>
    </dgm:pt>
    <dgm:pt modelId="{2671FA42-D063-4D27-AA02-D3DDBFA0D361}" type="parTrans" cxnId="{21F1F242-201E-4389-B9C5-6C9FA5649DC4}">
      <dgm:prSet/>
      <dgm:spPr/>
      <dgm:t>
        <a:bodyPr/>
        <a:lstStyle/>
        <a:p>
          <a:endParaRPr lang="es-ES"/>
        </a:p>
      </dgm:t>
    </dgm:pt>
    <dgm:pt modelId="{A232DA14-B939-4E69-9413-03FCA7398558}" type="sibTrans" cxnId="{21F1F242-201E-4389-B9C5-6C9FA5649DC4}">
      <dgm:prSet/>
      <dgm:spPr/>
      <dgm:t>
        <a:bodyPr/>
        <a:lstStyle/>
        <a:p>
          <a:endParaRPr lang="es-ES"/>
        </a:p>
      </dgm:t>
    </dgm:pt>
    <dgm:pt modelId="{9503012B-DFA5-4C4A-A468-9172AE10C4C6}" type="asst">
      <dgm:prSet phldrT="[Texto]" custT="1"/>
      <dgm:spPr/>
      <dgm:t>
        <a:bodyPr/>
        <a:lstStyle/>
        <a:p>
          <a:r>
            <a:rPr lang="es-ES" sz="1100"/>
            <a:t>193 patients with treatment discontinuation</a:t>
          </a:r>
        </a:p>
      </dgm:t>
    </dgm:pt>
    <dgm:pt modelId="{E9A82F1B-A42A-49E1-9E8F-829A1B82A276}" type="parTrans" cxnId="{F073318A-908C-4FFB-8970-30B9D6366ED4}">
      <dgm:prSet/>
      <dgm:spPr/>
      <dgm:t>
        <a:bodyPr/>
        <a:lstStyle/>
        <a:p>
          <a:endParaRPr lang="es-ES"/>
        </a:p>
      </dgm:t>
    </dgm:pt>
    <dgm:pt modelId="{342DA431-14E7-491D-AAE5-CAB4B71CACA6}" type="sibTrans" cxnId="{F073318A-908C-4FFB-8970-30B9D6366ED4}">
      <dgm:prSet/>
      <dgm:spPr/>
      <dgm:t>
        <a:bodyPr/>
        <a:lstStyle/>
        <a:p>
          <a:endParaRPr lang="es-ES"/>
        </a:p>
      </dgm:t>
    </dgm:pt>
    <dgm:pt modelId="{31FE748E-030F-4D57-8B72-4808A1E668CD}">
      <dgm:prSet phldrT="[Texto]" custT="1"/>
      <dgm:spPr/>
      <dgm:t>
        <a:bodyPr/>
        <a:lstStyle/>
        <a:p>
          <a:r>
            <a:rPr lang="es-ES" sz="1200"/>
            <a:t>71 NR-patients</a:t>
          </a:r>
        </a:p>
      </dgm:t>
    </dgm:pt>
    <dgm:pt modelId="{18F06E77-0F83-4FBB-BAE9-6E36C4AFB024}" type="parTrans" cxnId="{22A130F3-0FAE-4A3C-8E47-7D56D7A8AC00}">
      <dgm:prSet/>
      <dgm:spPr/>
      <dgm:t>
        <a:bodyPr/>
        <a:lstStyle/>
        <a:p>
          <a:endParaRPr lang="es-ES"/>
        </a:p>
      </dgm:t>
    </dgm:pt>
    <dgm:pt modelId="{D9EB5966-E097-4F66-B2BE-0AC25E5D8F96}" type="sibTrans" cxnId="{22A130F3-0FAE-4A3C-8E47-7D56D7A8AC00}">
      <dgm:prSet/>
      <dgm:spPr/>
      <dgm:t>
        <a:bodyPr/>
        <a:lstStyle/>
        <a:p>
          <a:endParaRPr lang="es-ES"/>
        </a:p>
      </dgm:t>
    </dgm:pt>
    <dgm:pt modelId="{9D8A6DE1-9B07-4E13-9D3E-7EBC7294B39A}">
      <dgm:prSet phldrT="[Texto]" custT="1"/>
      <dgm:spPr/>
      <dgm:t>
        <a:bodyPr/>
        <a:lstStyle/>
        <a:p>
          <a:r>
            <a:rPr lang="es-ES" sz="1200"/>
            <a:t>41 MR-Patients</a:t>
          </a:r>
        </a:p>
      </dgm:t>
    </dgm:pt>
    <dgm:pt modelId="{DF4D11E0-23AE-464C-B80B-17FE976F4125}" type="parTrans" cxnId="{13A597B5-0355-4DCB-8A14-5305DA0576B1}">
      <dgm:prSet/>
      <dgm:spPr/>
      <dgm:t>
        <a:bodyPr/>
        <a:lstStyle/>
        <a:p>
          <a:endParaRPr lang="es-ES"/>
        </a:p>
      </dgm:t>
    </dgm:pt>
    <dgm:pt modelId="{BB77392E-C84C-458E-9569-8D8F3EB3FA8C}" type="sibTrans" cxnId="{13A597B5-0355-4DCB-8A14-5305DA0576B1}">
      <dgm:prSet/>
      <dgm:spPr/>
      <dgm:t>
        <a:bodyPr/>
        <a:lstStyle/>
        <a:p>
          <a:endParaRPr lang="es-ES"/>
        </a:p>
      </dgm:t>
    </dgm:pt>
    <dgm:pt modelId="{FE26D9BD-5050-475A-8D32-05698E2790A7}">
      <dgm:prSet phldrT="[Texto]" custT="1"/>
      <dgm:spPr/>
      <dgm:t>
        <a:bodyPr/>
        <a:lstStyle/>
        <a:p>
          <a:r>
            <a:rPr lang="es-ES" sz="1200"/>
            <a:t>290 patients not fulfilling selection criteria of MR or NR patients</a:t>
          </a:r>
        </a:p>
      </dgm:t>
    </dgm:pt>
    <dgm:pt modelId="{170A2823-55F1-4420-9D8B-683C3299059F}" type="parTrans" cxnId="{B74743E8-A8B4-40EB-969A-3A3FDD8B6C88}">
      <dgm:prSet/>
      <dgm:spPr/>
      <dgm:t>
        <a:bodyPr/>
        <a:lstStyle/>
        <a:p>
          <a:endParaRPr lang="es-ES"/>
        </a:p>
      </dgm:t>
    </dgm:pt>
    <dgm:pt modelId="{CF3396BA-8E4F-48C9-B53D-6A96F704B3FC}" type="sibTrans" cxnId="{B74743E8-A8B4-40EB-969A-3A3FDD8B6C88}">
      <dgm:prSet/>
      <dgm:spPr/>
      <dgm:t>
        <a:bodyPr/>
        <a:lstStyle/>
        <a:p>
          <a:endParaRPr lang="es-ES"/>
        </a:p>
      </dgm:t>
    </dgm:pt>
    <dgm:pt modelId="{6B89803A-9709-4AA6-9B03-78BBBCF609DB}" type="pres">
      <dgm:prSet presAssocID="{1D755A1F-679C-4F70-89F5-E34C9C25CB5F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s-ES"/>
        </a:p>
      </dgm:t>
    </dgm:pt>
    <dgm:pt modelId="{80D5037D-A716-41B4-A939-64DFF9E5C369}" type="pres">
      <dgm:prSet presAssocID="{A6E5C948-522C-4371-A392-19779AE8BDB7}" presName="hierRoot1" presStyleCnt="0">
        <dgm:presLayoutVars>
          <dgm:hierBranch val="init"/>
        </dgm:presLayoutVars>
      </dgm:prSet>
      <dgm:spPr/>
    </dgm:pt>
    <dgm:pt modelId="{45395A0E-4D39-4B39-AA54-E9615FAB45C8}" type="pres">
      <dgm:prSet presAssocID="{A6E5C948-522C-4371-A392-19779AE8BDB7}" presName="rootComposite1" presStyleCnt="0"/>
      <dgm:spPr/>
    </dgm:pt>
    <dgm:pt modelId="{19DF605A-D327-4A88-9DED-195963B4748E}" type="pres">
      <dgm:prSet presAssocID="{A6E5C948-522C-4371-A392-19779AE8BDB7}" presName="rootText1" presStyleLbl="node0" presStyleIdx="0" presStyleCnt="1" custScaleX="164842" custScaleY="40694" custLinFactY="-100000" custLinFactNeighborX="2403" custLinFactNeighborY="-120349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0B465F32-6FEE-4504-AA22-0C2CAB2469A5}" type="pres">
      <dgm:prSet presAssocID="{A6E5C948-522C-4371-A392-19779AE8BDB7}" presName="rootConnector1" presStyleLbl="node1" presStyleIdx="0" presStyleCnt="0"/>
      <dgm:spPr/>
      <dgm:t>
        <a:bodyPr/>
        <a:lstStyle/>
        <a:p>
          <a:endParaRPr lang="es-ES"/>
        </a:p>
      </dgm:t>
    </dgm:pt>
    <dgm:pt modelId="{15CE5DD0-58AA-49E8-B2B6-F7C105A72DAB}" type="pres">
      <dgm:prSet presAssocID="{A6E5C948-522C-4371-A392-19779AE8BDB7}" presName="hierChild2" presStyleCnt="0"/>
      <dgm:spPr/>
    </dgm:pt>
    <dgm:pt modelId="{C8286D03-4764-4C6D-BC0A-08331D013C1F}" type="pres">
      <dgm:prSet presAssocID="{18F06E77-0F83-4FBB-BAE9-6E36C4AFB024}" presName="Name37" presStyleLbl="parChTrans1D2" presStyleIdx="0" presStyleCnt="4"/>
      <dgm:spPr/>
      <dgm:t>
        <a:bodyPr/>
        <a:lstStyle/>
        <a:p>
          <a:endParaRPr lang="es-ES"/>
        </a:p>
      </dgm:t>
    </dgm:pt>
    <dgm:pt modelId="{03804674-EC64-4D37-AC2B-DEA3F30E98CA}" type="pres">
      <dgm:prSet presAssocID="{31FE748E-030F-4D57-8B72-4808A1E668CD}" presName="hierRoot2" presStyleCnt="0">
        <dgm:presLayoutVars>
          <dgm:hierBranch val="init"/>
        </dgm:presLayoutVars>
      </dgm:prSet>
      <dgm:spPr/>
    </dgm:pt>
    <dgm:pt modelId="{2E7D2CE2-9CFD-4F5C-8B49-2678643EB9C3}" type="pres">
      <dgm:prSet presAssocID="{31FE748E-030F-4D57-8B72-4808A1E668CD}" presName="rootComposite" presStyleCnt="0"/>
      <dgm:spPr/>
    </dgm:pt>
    <dgm:pt modelId="{B3CCF49B-B316-46B4-92C6-713EA0FBFB22}" type="pres">
      <dgm:prSet presAssocID="{31FE748E-030F-4D57-8B72-4808A1E668CD}" presName="rootText" presStyleLbl="node2" presStyleIdx="0" presStyleCnt="3" custScaleY="43833" custLinFactNeighborX="-23" custLinFactNeighborY="92799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3F398E68-AE65-4975-81B3-297313BB603C}" type="pres">
      <dgm:prSet presAssocID="{31FE748E-030F-4D57-8B72-4808A1E668CD}" presName="rootConnector" presStyleLbl="node2" presStyleIdx="0" presStyleCnt="3"/>
      <dgm:spPr/>
      <dgm:t>
        <a:bodyPr/>
        <a:lstStyle/>
        <a:p>
          <a:endParaRPr lang="es-ES"/>
        </a:p>
      </dgm:t>
    </dgm:pt>
    <dgm:pt modelId="{3FBB651C-E51B-4854-96C9-CC4BE638A68C}" type="pres">
      <dgm:prSet presAssocID="{31FE748E-030F-4D57-8B72-4808A1E668CD}" presName="hierChild4" presStyleCnt="0"/>
      <dgm:spPr/>
    </dgm:pt>
    <dgm:pt modelId="{320DE14E-F1CD-4478-ADF6-C8BCCD8B0075}" type="pres">
      <dgm:prSet presAssocID="{31FE748E-030F-4D57-8B72-4808A1E668CD}" presName="hierChild5" presStyleCnt="0"/>
      <dgm:spPr/>
    </dgm:pt>
    <dgm:pt modelId="{B714490F-2438-4AF5-82F7-1101E92A5AD0}" type="pres">
      <dgm:prSet presAssocID="{DF4D11E0-23AE-464C-B80B-17FE976F4125}" presName="Name37" presStyleLbl="parChTrans1D2" presStyleIdx="1" presStyleCnt="4"/>
      <dgm:spPr/>
      <dgm:t>
        <a:bodyPr/>
        <a:lstStyle/>
        <a:p>
          <a:endParaRPr lang="es-ES"/>
        </a:p>
      </dgm:t>
    </dgm:pt>
    <dgm:pt modelId="{C3B0CA36-19BE-444C-8556-C4AE6FED9D85}" type="pres">
      <dgm:prSet presAssocID="{9D8A6DE1-9B07-4E13-9D3E-7EBC7294B39A}" presName="hierRoot2" presStyleCnt="0">
        <dgm:presLayoutVars>
          <dgm:hierBranch val="init"/>
        </dgm:presLayoutVars>
      </dgm:prSet>
      <dgm:spPr/>
    </dgm:pt>
    <dgm:pt modelId="{0C4C2DA4-6CD3-41DA-8F65-9CD1107AA802}" type="pres">
      <dgm:prSet presAssocID="{9D8A6DE1-9B07-4E13-9D3E-7EBC7294B39A}" presName="rootComposite" presStyleCnt="0"/>
      <dgm:spPr/>
    </dgm:pt>
    <dgm:pt modelId="{34EBF54B-307D-4F27-865B-984C0C0A5B50}" type="pres">
      <dgm:prSet presAssocID="{9D8A6DE1-9B07-4E13-9D3E-7EBC7294B39A}" presName="rootText" presStyleLbl="node2" presStyleIdx="1" presStyleCnt="3" custScaleY="48531" custLinFactNeighborY="89229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90F5C6F8-43E8-41AA-81DA-CC0B4EFFC123}" type="pres">
      <dgm:prSet presAssocID="{9D8A6DE1-9B07-4E13-9D3E-7EBC7294B39A}" presName="rootConnector" presStyleLbl="node2" presStyleIdx="1" presStyleCnt="3"/>
      <dgm:spPr/>
      <dgm:t>
        <a:bodyPr/>
        <a:lstStyle/>
        <a:p>
          <a:endParaRPr lang="es-ES"/>
        </a:p>
      </dgm:t>
    </dgm:pt>
    <dgm:pt modelId="{56CF6AA2-B61F-4085-AFAF-9341999D09F4}" type="pres">
      <dgm:prSet presAssocID="{9D8A6DE1-9B07-4E13-9D3E-7EBC7294B39A}" presName="hierChild4" presStyleCnt="0"/>
      <dgm:spPr/>
    </dgm:pt>
    <dgm:pt modelId="{D5869952-198C-488C-B21D-EFE5904AB5FD}" type="pres">
      <dgm:prSet presAssocID="{9D8A6DE1-9B07-4E13-9D3E-7EBC7294B39A}" presName="hierChild5" presStyleCnt="0"/>
      <dgm:spPr/>
    </dgm:pt>
    <dgm:pt modelId="{08FD0EF9-1707-463B-8C8A-4FFB826BE861}" type="pres">
      <dgm:prSet presAssocID="{170A2823-55F1-4420-9D8B-683C3299059F}" presName="Name37" presStyleLbl="parChTrans1D2" presStyleIdx="2" presStyleCnt="4"/>
      <dgm:spPr/>
      <dgm:t>
        <a:bodyPr/>
        <a:lstStyle/>
        <a:p>
          <a:endParaRPr lang="es-ES"/>
        </a:p>
      </dgm:t>
    </dgm:pt>
    <dgm:pt modelId="{6219965F-83D9-4354-B154-04DB2065B8C1}" type="pres">
      <dgm:prSet presAssocID="{FE26D9BD-5050-475A-8D32-05698E2790A7}" presName="hierRoot2" presStyleCnt="0">
        <dgm:presLayoutVars>
          <dgm:hierBranch val="init"/>
        </dgm:presLayoutVars>
      </dgm:prSet>
      <dgm:spPr/>
    </dgm:pt>
    <dgm:pt modelId="{951F1D27-B462-411A-905F-F18DE7B212F0}" type="pres">
      <dgm:prSet presAssocID="{FE26D9BD-5050-475A-8D32-05698E2790A7}" presName="rootComposite" presStyleCnt="0"/>
      <dgm:spPr/>
    </dgm:pt>
    <dgm:pt modelId="{8F39F3CF-34C2-4188-A471-0F56498BDE53}" type="pres">
      <dgm:prSet presAssocID="{FE26D9BD-5050-475A-8D32-05698E2790A7}" presName="rootText" presStyleLbl="node2" presStyleIdx="2" presStyleCnt="3" custScaleY="105389" custLinFactNeighborX="-595" custLinFactNeighborY="85660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3CF3BCBC-3932-4A7A-9226-A6605482D340}" type="pres">
      <dgm:prSet presAssocID="{FE26D9BD-5050-475A-8D32-05698E2790A7}" presName="rootConnector" presStyleLbl="node2" presStyleIdx="2" presStyleCnt="3"/>
      <dgm:spPr/>
      <dgm:t>
        <a:bodyPr/>
        <a:lstStyle/>
        <a:p>
          <a:endParaRPr lang="es-ES"/>
        </a:p>
      </dgm:t>
    </dgm:pt>
    <dgm:pt modelId="{146244D4-93A6-4B26-972D-525ED6E74401}" type="pres">
      <dgm:prSet presAssocID="{FE26D9BD-5050-475A-8D32-05698E2790A7}" presName="hierChild4" presStyleCnt="0"/>
      <dgm:spPr/>
    </dgm:pt>
    <dgm:pt modelId="{C36AA6C7-ED27-4115-BAB1-6963F5D4D7C1}" type="pres">
      <dgm:prSet presAssocID="{FE26D9BD-5050-475A-8D32-05698E2790A7}" presName="hierChild5" presStyleCnt="0"/>
      <dgm:spPr/>
    </dgm:pt>
    <dgm:pt modelId="{043601F3-B71B-49E1-9BFF-A8F46B20993E}" type="pres">
      <dgm:prSet presAssocID="{A6E5C948-522C-4371-A392-19779AE8BDB7}" presName="hierChild3" presStyleCnt="0"/>
      <dgm:spPr/>
    </dgm:pt>
    <dgm:pt modelId="{BDB76D0E-BBE1-4025-A7E3-EC801FC32034}" type="pres">
      <dgm:prSet presAssocID="{E9A82F1B-A42A-49E1-9E8F-829A1B82A276}" presName="Name111" presStyleLbl="parChTrans1D2" presStyleIdx="3" presStyleCnt="4"/>
      <dgm:spPr/>
      <dgm:t>
        <a:bodyPr/>
        <a:lstStyle/>
        <a:p>
          <a:endParaRPr lang="es-ES"/>
        </a:p>
      </dgm:t>
    </dgm:pt>
    <dgm:pt modelId="{81F1B1F1-14A1-4008-A08B-846612048260}" type="pres">
      <dgm:prSet presAssocID="{9503012B-DFA5-4C4A-A468-9172AE10C4C6}" presName="hierRoot3" presStyleCnt="0">
        <dgm:presLayoutVars>
          <dgm:hierBranch val="init"/>
        </dgm:presLayoutVars>
      </dgm:prSet>
      <dgm:spPr/>
    </dgm:pt>
    <dgm:pt modelId="{C4885225-3A2D-4ADA-A490-610398064F87}" type="pres">
      <dgm:prSet presAssocID="{9503012B-DFA5-4C4A-A468-9172AE10C4C6}" presName="rootComposite3" presStyleCnt="0"/>
      <dgm:spPr/>
    </dgm:pt>
    <dgm:pt modelId="{367F7B2A-96DD-43B0-BC88-E1C1FFC5B38F}" type="pres">
      <dgm:prSet presAssocID="{9503012B-DFA5-4C4A-A468-9172AE10C4C6}" presName="rootText3" presStyleLbl="asst1" presStyleIdx="0" presStyleCnt="1" custScaleX="118545" custScaleY="48427" custLinFactY="-100000" custLinFactNeighborX="572" custLinFactNeighborY="-119558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20642549-F20E-40C6-83D3-DFB0BD2DCC68}" type="pres">
      <dgm:prSet presAssocID="{9503012B-DFA5-4C4A-A468-9172AE10C4C6}" presName="rootConnector3" presStyleLbl="asst1" presStyleIdx="0" presStyleCnt="1"/>
      <dgm:spPr/>
      <dgm:t>
        <a:bodyPr/>
        <a:lstStyle/>
        <a:p>
          <a:endParaRPr lang="es-ES"/>
        </a:p>
      </dgm:t>
    </dgm:pt>
    <dgm:pt modelId="{80B0A86B-28FB-4824-9003-D4CEB9F3FD0C}" type="pres">
      <dgm:prSet presAssocID="{9503012B-DFA5-4C4A-A468-9172AE10C4C6}" presName="hierChild6" presStyleCnt="0"/>
      <dgm:spPr/>
    </dgm:pt>
    <dgm:pt modelId="{B6119CEB-2E78-41B8-BED1-0009C579B58C}" type="pres">
      <dgm:prSet presAssocID="{9503012B-DFA5-4C4A-A468-9172AE10C4C6}" presName="hierChild7" presStyleCnt="0"/>
      <dgm:spPr/>
    </dgm:pt>
  </dgm:ptLst>
  <dgm:cxnLst>
    <dgm:cxn modelId="{85DE7552-6D82-48B5-9F26-518316EF7940}" type="presOf" srcId="{1D755A1F-679C-4F70-89F5-E34C9C25CB5F}" destId="{6B89803A-9709-4AA6-9B03-78BBBCF609DB}" srcOrd="0" destOrd="0" presId="urn:microsoft.com/office/officeart/2005/8/layout/orgChart1"/>
    <dgm:cxn modelId="{9B84360B-6BF3-407F-9E4A-EEA84EFE2EE0}" type="presOf" srcId="{9D8A6DE1-9B07-4E13-9D3E-7EBC7294B39A}" destId="{90F5C6F8-43E8-41AA-81DA-CC0B4EFFC123}" srcOrd="1" destOrd="0" presId="urn:microsoft.com/office/officeart/2005/8/layout/orgChart1"/>
    <dgm:cxn modelId="{22A130F3-0FAE-4A3C-8E47-7D56D7A8AC00}" srcId="{A6E5C948-522C-4371-A392-19779AE8BDB7}" destId="{31FE748E-030F-4D57-8B72-4808A1E668CD}" srcOrd="1" destOrd="0" parTransId="{18F06E77-0F83-4FBB-BAE9-6E36C4AFB024}" sibTransId="{D9EB5966-E097-4F66-B2BE-0AC25E5D8F96}"/>
    <dgm:cxn modelId="{3EC0CBF2-C51A-443E-99C1-83715E85A631}" type="presOf" srcId="{31FE748E-030F-4D57-8B72-4808A1E668CD}" destId="{3F398E68-AE65-4975-81B3-297313BB603C}" srcOrd="1" destOrd="0" presId="urn:microsoft.com/office/officeart/2005/8/layout/orgChart1"/>
    <dgm:cxn modelId="{CE0B6EC4-A5E4-4B88-8073-4D304BBD8675}" type="presOf" srcId="{9503012B-DFA5-4C4A-A468-9172AE10C4C6}" destId="{367F7B2A-96DD-43B0-BC88-E1C1FFC5B38F}" srcOrd="0" destOrd="0" presId="urn:microsoft.com/office/officeart/2005/8/layout/orgChart1"/>
    <dgm:cxn modelId="{B74743E8-A8B4-40EB-969A-3A3FDD8B6C88}" srcId="{A6E5C948-522C-4371-A392-19779AE8BDB7}" destId="{FE26D9BD-5050-475A-8D32-05698E2790A7}" srcOrd="3" destOrd="0" parTransId="{170A2823-55F1-4420-9D8B-683C3299059F}" sibTransId="{CF3396BA-8E4F-48C9-B53D-6A96F704B3FC}"/>
    <dgm:cxn modelId="{4940A78C-5CEF-413B-81DC-4E88346220F2}" type="presOf" srcId="{170A2823-55F1-4420-9D8B-683C3299059F}" destId="{08FD0EF9-1707-463B-8C8A-4FFB826BE861}" srcOrd="0" destOrd="0" presId="urn:microsoft.com/office/officeart/2005/8/layout/orgChart1"/>
    <dgm:cxn modelId="{13A597B5-0355-4DCB-8A14-5305DA0576B1}" srcId="{A6E5C948-522C-4371-A392-19779AE8BDB7}" destId="{9D8A6DE1-9B07-4E13-9D3E-7EBC7294B39A}" srcOrd="2" destOrd="0" parTransId="{DF4D11E0-23AE-464C-B80B-17FE976F4125}" sibTransId="{BB77392E-C84C-458E-9569-8D8F3EB3FA8C}"/>
    <dgm:cxn modelId="{033BF1BA-A736-45A2-B4BD-08162938BE23}" type="presOf" srcId="{A6E5C948-522C-4371-A392-19779AE8BDB7}" destId="{19DF605A-D327-4A88-9DED-195963B4748E}" srcOrd="0" destOrd="0" presId="urn:microsoft.com/office/officeart/2005/8/layout/orgChart1"/>
    <dgm:cxn modelId="{F073318A-908C-4FFB-8970-30B9D6366ED4}" srcId="{A6E5C948-522C-4371-A392-19779AE8BDB7}" destId="{9503012B-DFA5-4C4A-A468-9172AE10C4C6}" srcOrd="0" destOrd="0" parTransId="{E9A82F1B-A42A-49E1-9E8F-829A1B82A276}" sibTransId="{342DA431-14E7-491D-AAE5-CAB4B71CACA6}"/>
    <dgm:cxn modelId="{21F1F242-201E-4389-B9C5-6C9FA5649DC4}" srcId="{1D755A1F-679C-4F70-89F5-E34C9C25CB5F}" destId="{A6E5C948-522C-4371-A392-19779AE8BDB7}" srcOrd="0" destOrd="0" parTransId="{2671FA42-D063-4D27-AA02-D3DDBFA0D361}" sibTransId="{A232DA14-B939-4E69-9413-03FCA7398558}"/>
    <dgm:cxn modelId="{484DEE68-7902-4511-A2B4-1087FF53F8D9}" type="presOf" srcId="{DF4D11E0-23AE-464C-B80B-17FE976F4125}" destId="{B714490F-2438-4AF5-82F7-1101E92A5AD0}" srcOrd="0" destOrd="0" presId="urn:microsoft.com/office/officeart/2005/8/layout/orgChart1"/>
    <dgm:cxn modelId="{FAB8951F-DBCC-4279-BD53-EEDB2DEF72DB}" type="presOf" srcId="{31FE748E-030F-4D57-8B72-4808A1E668CD}" destId="{B3CCF49B-B316-46B4-92C6-713EA0FBFB22}" srcOrd="0" destOrd="0" presId="urn:microsoft.com/office/officeart/2005/8/layout/orgChart1"/>
    <dgm:cxn modelId="{8313E819-C338-4983-AD1C-2B9F26397E25}" type="presOf" srcId="{FE26D9BD-5050-475A-8D32-05698E2790A7}" destId="{3CF3BCBC-3932-4A7A-9226-A6605482D340}" srcOrd="1" destOrd="0" presId="urn:microsoft.com/office/officeart/2005/8/layout/orgChart1"/>
    <dgm:cxn modelId="{88D024DE-7F44-4811-9196-54E308A7850F}" type="presOf" srcId="{E9A82F1B-A42A-49E1-9E8F-829A1B82A276}" destId="{BDB76D0E-BBE1-4025-A7E3-EC801FC32034}" srcOrd="0" destOrd="0" presId="urn:microsoft.com/office/officeart/2005/8/layout/orgChart1"/>
    <dgm:cxn modelId="{8D586EEC-CEED-47BE-BF90-D0610631844E}" type="presOf" srcId="{9503012B-DFA5-4C4A-A468-9172AE10C4C6}" destId="{20642549-F20E-40C6-83D3-DFB0BD2DCC68}" srcOrd="1" destOrd="0" presId="urn:microsoft.com/office/officeart/2005/8/layout/orgChart1"/>
    <dgm:cxn modelId="{B73F4779-59EE-4847-9331-C25AC19AE913}" type="presOf" srcId="{A6E5C948-522C-4371-A392-19779AE8BDB7}" destId="{0B465F32-6FEE-4504-AA22-0C2CAB2469A5}" srcOrd="1" destOrd="0" presId="urn:microsoft.com/office/officeart/2005/8/layout/orgChart1"/>
    <dgm:cxn modelId="{A97C488C-BD34-4B64-964B-0715F043D26D}" type="presOf" srcId="{FE26D9BD-5050-475A-8D32-05698E2790A7}" destId="{8F39F3CF-34C2-4188-A471-0F56498BDE53}" srcOrd="0" destOrd="0" presId="urn:microsoft.com/office/officeart/2005/8/layout/orgChart1"/>
    <dgm:cxn modelId="{C7D2B9AC-7849-4F21-B85B-DD33473017CC}" type="presOf" srcId="{9D8A6DE1-9B07-4E13-9D3E-7EBC7294B39A}" destId="{34EBF54B-307D-4F27-865B-984C0C0A5B50}" srcOrd="0" destOrd="0" presId="urn:microsoft.com/office/officeart/2005/8/layout/orgChart1"/>
    <dgm:cxn modelId="{419CD292-A5AE-4D77-A742-E07A8B172937}" type="presOf" srcId="{18F06E77-0F83-4FBB-BAE9-6E36C4AFB024}" destId="{C8286D03-4764-4C6D-BC0A-08331D013C1F}" srcOrd="0" destOrd="0" presId="urn:microsoft.com/office/officeart/2005/8/layout/orgChart1"/>
    <dgm:cxn modelId="{C8650074-97D2-4E39-94A8-4855B8FE0B06}" type="presParOf" srcId="{6B89803A-9709-4AA6-9B03-78BBBCF609DB}" destId="{80D5037D-A716-41B4-A939-64DFF9E5C369}" srcOrd="0" destOrd="0" presId="urn:microsoft.com/office/officeart/2005/8/layout/orgChart1"/>
    <dgm:cxn modelId="{6D7881D8-FAAE-4FB1-B618-023951BC8D15}" type="presParOf" srcId="{80D5037D-A716-41B4-A939-64DFF9E5C369}" destId="{45395A0E-4D39-4B39-AA54-E9615FAB45C8}" srcOrd="0" destOrd="0" presId="urn:microsoft.com/office/officeart/2005/8/layout/orgChart1"/>
    <dgm:cxn modelId="{D08D3D11-F962-4BAB-8351-D67781A6B702}" type="presParOf" srcId="{45395A0E-4D39-4B39-AA54-E9615FAB45C8}" destId="{19DF605A-D327-4A88-9DED-195963B4748E}" srcOrd="0" destOrd="0" presId="urn:microsoft.com/office/officeart/2005/8/layout/orgChart1"/>
    <dgm:cxn modelId="{2AF26D41-AB0E-4834-AABB-69217E2B8DF2}" type="presParOf" srcId="{45395A0E-4D39-4B39-AA54-E9615FAB45C8}" destId="{0B465F32-6FEE-4504-AA22-0C2CAB2469A5}" srcOrd="1" destOrd="0" presId="urn:microsoft.com/office/officeart/2005/8/layout/orgChart1"/>
    <dgm:cxn modelId="{37DE5357-972E-45CC-AB20-D84CF4F341C7}" type="presParOf" srcId="{80D5037D-A716-41B4-A939-64DFF9E5C369}" destId="{15CE5DD0-58AA-49E8-B2B6-F7C105A72DAB}" srcOrd="1" destOrd="0" presId="urn:microsoft.com/office/officeart/2005/8/layout/orgChart1"/>
    <dgm:cxn modelId="{634C7821-B26D-4736-950B-E6E199135F16}" type="presParOf" srcId="{15CE5DD0-58AA-49E8-B2B6-F7C105A72DAB}" destId="{C8286D03-4764-4C6D-BC0A-08331D013C1F}" srcOrd="0" destOrd="0" presId="urn:microsoft.com/office/officeart/2005/8/layout/orgChart1"/>
    <dgm:cxn modelId="{D02116C2-67E5-4218-AF0E-693FCF4EDAAD}" type="presParOf" srcId="{15CE5DD0-58AA-49E8-B2B6-F7C105A72DAB}" destId="{03804674-EC64-4D37-AC2B-DEA3F30E98CA}" srcOrd="1" destOrd="0" presId="urn:microsoft.com/office/officeart/2005/8/layout/orgChart1"/>
    <dgm:cxn modelId="{C9B47A73-BC42-438E-89C9-358263F282B4}" type="presParOf" srcId="{03804674-EC64-4D37-AC2B-DEA3F30E98CA}" destId="{2E7D2CE2-9CFD-4F5C-8B49-2678643EB9C3}" srcOrd="0" destOrd="0" presId="urn:microsoft.com/office/officeart/2005/8/layout/orgChart1"/>
    <dgm:cxn modelId="{1A4287C8-B9F4-4D4E-BFB8-01B9FEFD1058}" type="presParOf" srcId="{2E7D2CE2-9CFD-4F5C-8B49-2678643EB9C3}" destId="{B3CCF49B-B316-46B4-92C6-713EA0FBFB22}" srcOrd="0" destOrd="0" presId="urn:microsoft.com/office/officeart/2005/8/layout/orgChart1"/>
    <dgm:cxn modelId="{673C5FEC-254E-42B8-A5FA-271A9E02C5A7}" type="presParOf" srcId="{2E7D2CE2-9CFD-4F5C-8B49-2678643EB9C3}" destId="{3F398E68-AE65-4975-81B3-297313BB603C}" srcOrd="1" destOrd="0" presId="urn:microsoft.com/office/officeart/2005/8/layout/orgChart1"/>
    <dgm:cxn modelId="{2CA90032-2EF2-419E-A2B1-F19EFFB0C0A6}" type="presParOf" srcId="{03804674-EC64-4D37-AC2B-DEA3F30E98CA}" destId="{3FBB651C-E51B-4854-96C9-CC4BE638A68C}" srcOrd="1" destOrd="0" presId="urn:microsoft.com/office/officeart/2005/8/layout/orgChart1"/>
    <dgm:cxn modelId="{2085BF28-86C9-4743-98EE-A4E02FB3DC9C}" type="presParOf" srcId="{03804674-EC64-4D37-AC2B-DEA3F30E98CA}" destId="{320DE14E-F1CD-4478-ADF6-C8BCCD8B0075}" srcOrd="2" destOrd="0" presId="urn:microsoft.com/office/officeart/2005/8/layout/orgChart1"/>
    <dgm:cxn modelId="{347094B5-DDB9-47F7-B49C-A17A57F27C25}" type="presParOf" srcId="{15CE5DD0-58AA-49E8-B2B6-F7C105A72DAB}" destId="{B714490F-2438-4AF5-82F7-1101E92A5AD0}" srcOrd="2" destOrd="0" presId="urn:microsoft.com/office/officeart/2005/8/layout/orgChart1"/>
    <dgm:cxn modelId="{E5658CA4-4CFB-490D-A4F7-0EF6EFC306A2}" type="presParOf" srcId="{15CE5DD0-58AA-49E8-B2B6-F7C105A72DAB}" destId="{C3B0CA36-19BE-444C-8556-C4AE6FED9D85}" srcOrd="3" destOrd="0" presId="urn:microsoft.com/office/officeart/2005/8/layout/orgChart1"/>
    <dgm:cxn modelId="{3FAA2F05-9A8C-4706-B095-0E7B20CE09E3}" type="presParOf" srcId="{C3B0CA36-19BE-444C-8556-C4AE6FED9D85}" destId="{0C4C2DA4-6CD3-41DA-8F65-9CD1107AA802}" srcOrd="0" destOrd="0" presId="urn:microsoft.com/office/officeart/2005/8/layout/orgChart1"/>
    <dgm:cxn modelId="{60AE81A7-5F19-40D1-AD67-FE2790920FA7}" type="presParOf" srcId="{0C4C2DA4-6CD3-41DA-8F65-9CD1107AA802}" destId="{34EBF54B-307D-4F27-865B-984C0C0A5B50}" srcOrd="0" destOrd="0" presId="urn:microsoft.com/office/officeart/2005/8/layout/orgChart1"/>
    <dgm:cxn modelId="{2307BDAB-39A0-4FB4-B012-73756003A2F6}" type="presParOf" srcId="{0C4C2DA4-6CD3-41DA-8F65-9CD1107AA802}" destId="{90F5C6F8-43E8-41AA-81DA-CC0B4EFFC123}" srcOrd="1" destOrd="0" presId="urn:microsoft.com/office/officeart/2005/8/layout/orgChart1"/>
    <dgm:cxn modelId="{E8590D19-2AE6-4DAA-B866-07EA6AB4A9EC}" type="presParOf" srcId="{C3B0CA36-19BE-444C-8556-C4AE6FED9D85}" destId="{56CF6AA2-B61F-4085-AFAF-9341999D09F4}" srcOrd="1" destOrd="0" presId="urn:microsoft.com/office/officeart/2005/8/layout/orgChart1"/>
    <dgm:cxn modelId="{27BC5652-2658-4E82-A27E-2C71B94AAAE1}" type="presParOf" srcId="{C3B0CA36-19BE-444C-8556-C4AE6FED9D85}" destId="{D5869952-198C-488C-B21D-EFE5904AB5FD}" srcOrd="2" destOrd="0" presId="urn:microsoft.com/office/officeart/2005/8/layout/orgChart1"/>
    <dgm:cxn modelId="{60748941-F79F-4D57-A752-7EEE70668688}" type="presParOf" srcId="{15CE5DD0-58AA-49E8-B2B6-F7C105A72DAB}" destId="{08FD0EF9-1707-463B-8C8A-4FFB826BE861}" srcOrd="4" destOrd="0" presId="urn:microsoft.com/office/officeart/2005/8/layout/orgChart1"/>
    <dgm:cxn modelId="{6DE03C45-7236-4724-AD19-DF6E46FBE933}" type="presParOf" srcId="{15CE5DD0-58AA-49E8-B2B6-F7C105A72DAB}" destId="{6219965F-83D9-4354-B154-04DB2065B8C1}" srcOrd="5" destOrd="0" presId="urn:microsoft.com/office/officeart/2005/8/layout/orgChart1"/>
    <dgm:cxn modelId="{687DC21A-8E55-4F46-8D01-9915FF0DC26B}" type="presParOf" srcId="{6219965F-83D9-4354-B154-04DB2065B8C1}" destId="{951F1D27-B462-411A-905F-F18DE7B212F0}" srcOrd="0" destOrd="0" presId="urn:microsoft.com/office/officeart/2005/8/layout/orgChart1"/>
    <dgm:cxn modelId="{B82146A7-0A75-427A-B561-E16EB586246A}" type="presParOf" srcId="{951F1D27-B462-411A-905F-F18DE7B212F0}" destId="{8F39F3CF-34C2-4188-A471-0F56498BDE53}" srcOrd="0" destOrd="0" presId="urn:microsoft.com/office/officeart/2005/8/layout/orgChart1"/>
    <dgm:cxn modelId="{98BF1C8B-B493-4BF8-B28B-5A7F54EE5DE1}" type="presParOf" srcId="{951F1D27-B462-411A-905F-F18DE7B212F0}" destId="{3CF3BCBC-3932-4A7A-9226-A6605482D340}" srcOrd="1" destOrd="0" presId="urn:microsoft.com/office/officeart/2005/8/layout/orgChart1"/>
    <dgm:cxn modelId="{B666C0E9-186A-4B8E-B499-A30275F972B8}" type="presParOf" srcId="{6219965F-83D9-4354-B154-04DB2065B8C1}" destId="{146244D4-93A6-4B26-972D-525ED6E74401}" srcOrd="1" destOrd="0" presId="urn:microsoft.com/office/officeart/2005/8/layout/orgChart1"/>
    <dgm:cxn modelId="{146F4DA9-4519-40F6-B24C-B258B9A4EC85}" type="presParOf" srcId="{6219965F-83D9-4354-B154-04DB2065B8C1}" destId="{C36AA6C7-ED27-4115-BAB1-6963F5D4D7C1}" srcOrd="2" destOrd="0" presId="urn:microsoft.com/office/officeart/2005/8/layout/orgChart1"/>
    <dgm:cxn modelId="{786EC6FA-3BF8-44A6-84DF-80C9F4DCD9E9}" type="presParOf" srcId="{80D5037D-A716-41B4-A939-64DFF9E5C369}" destId="{043601F3-B71B-49E1-9BFF-A8F46B20993E}" srcOrd="2" destOrd="0" presId="urn:microsoft.com/office/officeart/2005/8/layout/orgChart1"/>
    <dgm:cxn modelId="{CF7E524C-4693-4B55-8C22-57CB420A082D}" type="presParOf" srcId="{043601F3-B71B-49E1-9BFF-A8F46B20993E}" destId="{BDB76D0E-BBE1-4025-A7E3-EC801FC32034}" srcOrd="0" destOrd="0" presId="urn:microsoft.com/office/officeart/2005/8/layout/orgChart1"/>
    <dgm:cxn modelId="{BECC88F9-6BCE-4E69-9CE0-FEB780BDF8AB}" type="presParOf" srcId="{043601F3-B71B-49E1-9BFF-A8F46B20993E}" destId="{81F1B1F1-14A1-4008-A08B-846612048260}" srcOrd="1" destOrd="0" presId="urn:microsoft.com/office/officeart/2005/8/layout/orgChart1"/>
    <dgm:cxn modelId="{D5748058-42C7-435D-AF62-FAC6D5521F05}" type="presParOf" srcId="{81F1B1F1-14A1-4008-A08B-846612048260}" destId="{C4885225-3A2D-4ADA-A490-610398064F87}" srcOrd="0" destOrd="0" presId="urn:microsoft.com/office/officeart/2005/8/layout/orgChart1"/>
    <dgm:cxn modelId="{067751FD-ACF9-4B33-AE4A-75763AD74B4E}" type="presParOf" srcId="{C4885225-3A2D-4ADA-A490-610398064F87}" destId="{367F7B2A-96DD-43B0-BC88-E1C1FFC5B38F}" srcOrd="0" destOrd="0" presId="urn:microsoft.com/office/officeart/2005/8/layout/orgChart1"/>
    <dgm:cxn modelId="{6AFE24F8-1766-4453-813E-53BF2654DEC6}" type="presParOf" srcId="{C4885225-3A2D-4ADA-A490-610398064F87}" destId="{20642549-F20E-40C6-83D3-DFB0BD2DCC68}" srcOrd="1" destOrd="0" presId="urn:microsoft.com/office/officeart/2005/8/layout/orgChart1"/>
    <dgm:cxn modelId="{54F25645-1242-499C-B4D1-A65C71E022AC}" type="presParOf" srcId="{81F1B1F1-14A1-4008-A08B-846612048260}" destId="{80B0A86B-28FB-4824-9003-D4CEB9F3FD0C}" srcOrd="1" destOrd="0" presId="urn:microsoft.com/office/officeart/2005/8/layout/orgChart1"/>
    <dgm:cxn modelId="{1F405560-7804-4608-9030-F224522B7125}" type="presParOf" srcId="{81F1B1F1-14A1-4008-A08B-846612048260}" destId="{B6119CEB-2E78-41B8-BED1-0009C579B58C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DB76D0E-BBE1-4025-A7E3-EC801FC32034}">
      <dsp:nvSpPr>
        <dsp:cNvPr id="0" name=""/>
        <dsp:cNvSpPr/>
      </dsp:nvSpPr>
      <dsp:spPr>
        <a:xfrm>
          <a:off x="2579469" y="325798"/>
          <a:ext cx="197445" cy="581608"/>
        </a:xfrm>
        <a:custGeom>
          <a:avLst/>
          <a:gdLst/>
          <a:ahLst/>
          <a:cxnLst/>
          <a:rect l="0" t="0" r="0" b="0"/>
          <a:pathLst>
            <a:path>
              <a:moveTo>
                <a:pt x="197445" y="0"/>
              </a:moveTo>
              <a:lnTo>
                <a:pt x="197445" y="581608"/>
              </a:lnTo>
              <a:lnTo>
                <a:pt x="0" y="581608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8FD0EF9-1707-463B-8C8A-4FFB826BE861}">
      <dsp:nvSpPr>
        <dsp:cNvPr id="0" name=""/>
        <dsp:cNvSpPr/>
      </dsp:nvSpPr>
      <dsp:spPr>
        <a:xfrm>
          <a:off x="2776914" y="325798"/>
          <a:ext cx="1889460" cy="376175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593629"/>
              </a:lnTo>
              <a:lnTo>
                <a:pt x="1889460" y="3593629"/>
              </a:lnTo>
              <a:lnTo>
                <a:pt x="1889460" y="3761756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14490F-2438-4AF5-82F7-1101E92A5AD0}">
      <dsp:nvSpPr>
        <dsp:cNvPr id="0" name=""/>
        <dsp:cNvSpPr/>
      </dsp:nvSpPr>
      <dsp:spPr>
        <a:xfrm>
          <a:off x="2692717" y="325798"/>
          <a:ext cx="91440" cy="3790329"/>
        </a:xfrm>
        <a:custGeom>
          <a:avLst/>
          <a:gdLst/>
          <a:ahLst/>
          <a:cxnLst/>
          <a:rect l="0" t="0" r="0" b="0"/>
          <a:pathLst>
            <a:path>
              <a:moveTo>
                <a:pt x="84197" y="0"/>
              </a:moveTo>
              <a:lnTo>
                <a:pt x="84197" y="3622202"/>
              </a:lnTo>
              <a:lnTo>
                <a:pt x="45720" y="3622202"/>
              </a:lnTo>
              <a:lnTo>
                <a:pt x="45720" y="3790329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8286D03-4764-4C6D-BC0A-08331D013C1F}">
      <dsp:nvSpPr>
        <dsp:cNvPr id="0" name=""/>
        <dsp:cNvSpPr/>
      </dsp:nvSpPr>
      <dsp:spPr>
        <a:xfrm>
          <a:off x="800605" y="325798"/>
          <a:ext cx="1976309" cy="3818911"/>
        </a:xfrm>
        <a:custGeom>
          <a:avLst/>
          <a:gdLst/>
          <a:ahLst/>
          <a:cxnLst/>
          <a:rect l="0" t="0" r="0" b="0"/>
          <a:pathLst>
            <a:path>
              <a:moveTo>
                <a:pt x="1976309" y="0"/>
              </a:moveTo>
              <a:lnTo>
                <a:pt x="1976309" y="3650784"/>
              </a:lnTo>
              <a:lnTo>
                <a:pt x="0" y="3650784"/>
              </a:lnTo>
              <a:lnTo>
                <a:pt x="0" y="3818911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9DF605A-D327-4A88-9DED-195963B4748E}">
      <dsp:nvSpPr>
        <dsp:cNvPr id="0" name=""/>
        <dsp:cNvSpPr/>
      </dsp:nvSpPr>
      <dsp:spPr>
        <a:xfrm>
          <a:off x="1457180" y="0"/>
          <a:ext cx="2639467" cy="32579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595 RA patients in RA-Paz Regisrty</a:t>
          </a:r>
        </a:p>
      </dsp:txBody>
      <dsp:txXfrm>
        <a:off x="1457180" y="0"/>
        <a:ext cx="2639467" cy="325798"/>
      </dsp:txXfrm>
    </dsp:sp>
    <dsp:sp modelId="{B3CCF49B-B316-46B4-92C6-713EA0FBFB22}">
      <dsp:nvSpPr>
        <dsp:cNvPr id="0" name=""/>
        <dsp:cNvSpPr/>
      </dsp:nvSpPr>
      <dsp:spPr>
        <a:xfrm>
          <a:off x="0" y="4144709"/>
          <a:ext cx="1601210" cy="350929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71 NR-patients</a:t>
          </a:r>
        </a:p>
      </dsp:txBody>
      <dsp:txXfrm>
        <a:off x="0" y="4144709"/>
        <a:ext cx="1601210" cy="350929"/>
      </dsp:txXfrm>
    </dsp:sp>
    <dsp:sp modelId="{34EBF54B-307D-4F27-865B-984C0C0A5B50}">
      <dsp:nvSpPr>
        <dsp:cNvPr id="0" name=""/>
        <dsp:cNvSpPr/>
      </dsp:nvSpPr>
      <dsp:spPr>
        <a:xfrm>
          <a:off x="1937832" y="4116128"/>
          <a:ext cx="1601210" cy="388541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41 MR-Patients</a:t>
          </a:r>
        </a:p>
      </dsp:txBody>
      <dsp:txXfrm>
        <a:off x="1937832" y="4116128"/>
        <a:ext cx="1601210" cy="388541"/>
      </dsp:txXfrm>
    </dsp:sp>
    <dsp:sp modelId="{8F39F3CF-34C2-4188-A471-0F56498BDE53}">
      <dsp:nvSpPr>
        <dsp:cNvPr id="0" name=""/>
        <dsp:cNvSpPr/>
      </dsp:nvSpPr>
      <dsp:spPr>
        <a:xfrm>
          <a:off x="3865769" y="4087554"/>
          <a:ext cx="1601210" cy="843749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290 patients not fulfilling selection criteria of MR or NR patients</a:t>
          </a:r>
        </a:p>
      </dsp:txBody>
      <dsp:txXfrm>
        <a:off x="3865769" y="4087554"/>
        <a:ext cx="1601210" cy="843749"/>
      </dsp:txXfrm>
    </dsp:sp>
    <dsp:sp modelId="{367F7B2A-96DD-43B0-BC88-E1C1FFC5B38F}">
      <dsp:nvSpPr>
        <dsp:cNvPr id="0" name=""/>
        <dsp:cNvSpPr/>
      </dsp:nvSpPr>
      <dsp:spPr>
        <a:xfrm>
          <a:off x="681314" y="713551"/>
          <a:ext cx="1898154" cy="387709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100" kern="1200"/>
            <a:t>193 patients with treatment discontinuation</a:t>
          </a:r>
        </a:p>
      </dsp:txBody>
      <dsp:txXfrm>
        <a:off x="681314" y="713551"/>
        <a:ext cx="1898154" cy="38770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331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Comunidad de Madrid</Company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Reumato12</dc:creator>
  <cp:keywords/>
  <dc:description/>
  <cp:lastModifiedBy>Reumato12</cp:lastModifiedBy>
  <cp:revision>2</cp:revision>
  <dcterms:created xsi:type="dcterms:W3CDTF">2020-08-25T10:47:00Z</dcterms:created>
  <dcterms:modified xsi:type="dcterms:W3CDTF">2020-08-25T10:47:00Z</dcterms:modified>
</cp:coreProperties>
</file>