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2E57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1F21F5D2" wp14:editId="74E03F0B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69625" w14:textId="77777777" w:rsidR="00A64A00" w:rsidRDefault="00A64A00">
      <w:pPr>
        <w:rPr>
          <w:rFonts w:ascii="Arial" w:hAnsi="Arial" w:cs="Arial"/>
        </w:rPr>
      </w:pPr>
    </w:p>
    <w:p w14:paraId="53BB01C6" w14:textId="77777777" w:rsidR="00A64A00" w:rsidRDefault="00A64A00">
      <w:pPr>
        <w:rPr>
          <w:rFonts w:ascii="Arial" w:hAnsi="Arial" w:cs="Arial"/>
        </w:rPr>
      </w:pPr>
    </w:p>
    <w:p w14:paraId="483FFE58" w14:textId="77777777" w:rsidR="00AE06B6" w:rsidRDefault="00AE06B6">
      <w:pPr>
        <w:rPr>
          <w:rFonts w:ascii="Arial" w:hAnsi="Arial" w:cs="Arial"/>
        </w:rPr>
      </w:pPr>
    </w:p>
    <w:p w14:paraId="5A0D41A5" w14:textId="77777777" w:rsidR="00AE06B6" w:rsidRDefault="00AE06B6">
      <w:pPr>
        <w:rPr>
          <w:rFonts w:ascii="Arial" w:hAnsi="Arial" w:cs="Arial"/>
        </w:rPr>
      </w:pPr>
    </w:p>
    <w:p w14:paraId="499C4250" w14:textId="77777777" w:rsidR="00AE06B6" w:rsidRDefault="00AE06B6">
      <w:pPr>
        <w:rPr>
          <w:rFonts w:ascii="Arial" w:hAnsi="Arial" w:cs="Arial"/>
        </w:rPr>
      </w:pPr>
    </w:p>
    <w:p w14:paraId="0AA8DC12" w14:textId="77777777" w:rsidR="00A64A00" w:rsidRDefault="00A64A00">
      <w:pPr>
        <w:rPr>
          <w:rFonts w:ascii="Arial" w:hAnsi="Arial" w:cs="Arial"/>
        </w:rPr>
      </w:pPr>
    </w:p>
    <w:p w14:paraId="0B0F4C53" w14:textId="77777777" w:rsidR="00724C6C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>This is the peer reviewed version of the following article:</w:t>
      </w:r>
    </w:p>
    <w:p w14:paraId="64EFBEF4" w14:textId="77777777" w:rsidR="001B6420" w:rsidRPr="001B6420" w:rsidRDefault="001B6420" w:rsidP="001B6420">
      <w:pPr>
        <w:rPr>
          <w:lang w:val="en-US"/>
        </w:rPr>
      </w:pPr>
    </w:p>
    <w:p w14:paraId="5C7D7653" w14:textId="77777777" w:rsidR="001B6420" w:rsidRPr="001B6420" w:rsidRDefault="00000000" w:rsidP="001B6420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</w:pPr>
      <w:hyperlink r:id="rId5" w:history="1">
        <w:r w:rsidR="001B6420" w:rsidRPr="001B6420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 xml:space="preserve">Single nucleotide polymorphism associations with response and toxic effects in patients with advanced renal-cell carcinoma treated with first-line sunitinib: a </w:t>
        </w:r>
        <w:proofErr w:type="spellStart"/>
        <w:r w:rsidR="001B6420" w:rsidRPr="001B6420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>multicentre</w:t>
        </w:r>
        <w:proofErr w:type="spellEnd"/>
        <w:r w:rsidR="001B6420" w:rsidRPr="001B6420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>, observational, prospective study.</w:t>
        </w:r>
      </w:hyperlink>
      <w:r w:rsidR="001B6420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  <w:t xml:space="preserve"> </w:t>
      </w:r>
      <w:r w:rsidR="001B6420" w:rsidRPr="001B6420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Garcia-Donas J, Esteban E, Leandro-García LJ, Castellano DE, González del Alba A, Climent MA, Arranz JA, Gallardo E, Puente J, Bellmunt J, Mellado B, Martínez E, Moreno F, Font A, Robledo M, </w:t>
      </w:r>
      <w:r w:rsidR="001B6420" w:rsidRPr="001B6420">
        <w:rPr>
          <w:rFonts w:ascii="Arial" w:eastAsiaTheme="minorHAnsi" w:hAnsi="Arial" w:cs="Arial"/>
          <w:kern w:val="0"/>
          <w:sz w:val="22"/>
          <w:szCs w:val="22"/>
          <w:lang w:eastAsia="en-US"/>
        </w:rPr>
        <w:t>Rodríguez-</w:t>
      </w:r>
      <w:proofErr w:type="spellStart"/>
      <w:r w:rsidR="001B6420" w:rsidRPr="001B6420">
        <w:rPr>
          <w:rFonts w:ascii="Arial" w:eastAsiaTheme="minorHAnsi" w:hAnsi="Arial" w:cs="Arial"/>
          <w:kern w:val="0"/>
          <w:sz w:val="22"/>
          <w:szCs w:val="22"/>
          <w:lang w:eastAsia="en-US"/>
        </w:rPr>
        <w:t>Antona</w:t>
      </w:r>
      <w:proofErr w:type="spellEnd"/>
      <w:r w:rsidR="001B6420" w:rsidRPr="001B6420">
        <w:rPr>
          <w:rFonts w:ascii="Arial" w:eastAsiaTheme="minorHAnsi" w:hAnsi="Arial" w:cs="Arial"/>
          <w:kern w:val="0"/>
          <w:sz w:val="22"/>
          <w:szCs w:val="22"/>
          <w:lang w:eastAsia="en-US"/>
        </w:rPr>
        <w:t xml:space="preserve"> C. </w:t>
      </w:r>
      <w:r w:rsidR="001B6420" w:rsidRPr="001B6420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Lancet Oncol. </w:t>
      </w:r>
      <w:r w:rsidR="001B6420" w:rsidRPr="001B6420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  <w:t>2011 Nov;12(12):1143-50</w:t>
      </w:r>
    </w:p>
    <w:p w14:paraId="54312644" w14:textId="77777777" w:rsidR="001B6420" w:rsidRPr="001E7835" w:rsidRDefault="001B6420" w:rsidP="00AE06B6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GB" w:eastAsia="en-US"/>
        </w:rPr>
      </w:pPr>
    </w:p>
    <w:p w14:paraId="7C95EFEB" w14:textId="77777777" w:rsidR="00A64A00" w:rsidRPr="001B6420" w:rsidRDefault="00A64A00">
      <w:pPr>
        <w:rPr>
          <w:rFonts w:ascii="Arial" w:hAnsi="Arial" w:cs="Arial"/>
          <w:lang w:val="en-US"/>
        </w:rPr>
      </w:pPr>
      <w:r w:rsidRPr="001B6420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1B6420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1B6420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1B6420" w:rsidRPr="001B6420">
        <w:rPr>
          <w:rFonts w:ascii="Arial" w:hAnsi="Arial" w:cs="Arial"/>
          <w:b/>
          <w:color w:val="5B9BD5" w:themeColor="accent1"/>
          <w:lang w:val="en-US"/>
        </w:rPr>
        <w:t>10.1016/S1470-2045(11)70266-2</w:t>
      </w:r>
      <w:r w:rsidR="00AE06B6" w:rsidRPr="001B6420">
        <w:rPr>
          <w:rFonts w:ascii="Arial" w:hAnsi="Arial" w:cs="Arial"/>
          <w:b/>
          <w:color w:val="5B9BD5" w:themeColor="accent1"/>
          <w:lang w:val="en-US"/>
        </w:rPr>
        <w:t>.</w:t>
      </w:r>
    </w:p>
    <w:sectPr w:rsidR="00A64A00" w:rsidRPr="001B64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1B6420"/>
    <w:rsid w:val="001E7835"/>
    <w:rsid w:val="003F36CA"/>
    <w:rsid w:val="006A16E4"/>
    <w:rsid w:val="00724C6C"/>
    <w:rsid w:val="008A3C3D"/>
    <w:rsid w:val="00A64A00"/>
    <w:rsid w:val="00AE06B6"/>
    <w:rsid w:val="00D4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6CA4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ocsum-authors">
    <w:name w:val="docsum-authors"/>
    <w:basedOn w:val="Fuentedeprrafopredeter"/>
    <w:rsid w:val="001B6420"/>
  </w:style>
  <w:style w:type="character" w:customStyle="1" w:styleId="docsum-journal-citation">
    <w:name w:val="docsum-journal-citation"/>
    <w:basedOn w:val="Fuentedeprrafopredeter"/>
    <w:rsid w:val="001B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2201505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2024-02-06T09:16:00Z</dcterms:created>
  <dcterms:modified xsi:type="dcterms:W3CDTF">2024-02-06T09:16:00Z</dcterms:modified>
</cp:coreProperties>
</file>