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tiff" ContentType="image/tif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E86BD83" w14:textId="2AFDCC8E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bookmarkStart w:id="0" w:name="_GoBack"/>
      <w:bookmarkEnd w:id="0"/>
      <w:r w:rsidRPr="00525B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Supplementary Table 1. Prevalence of subclinical atherosclerosis by territories and extent.</w:t>
      </w:r>
    </w:p>
    <w:tbl>
      <w:tblPr>
        <w:tblW w:w="83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0"/>
        <w:gridCol w:w="1540"/>
        <w:gridCol w:w="1540"/>
        <w:gridCol w:w="1480"/>
        <w:gridCol w:w="1200"/>
      </w:tblGrid>
      <w:tr w:rsidR="00EB4779" w:rsidRPr="00525B4A" w14:paraId="5D5B6095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114D8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9938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Total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DCC48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Men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62B40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Women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A0800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48BC0C25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51324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C0BD8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(n=3983)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2F270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(n=2501)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F9DF6F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(n=1482)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FD8AA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p-value*</w:t>
            </w:r>
          </w:p>
        </w:tc>
      </w:tr>
      <w:tr w:rsidR="00EB4779" w:rsidRPr="00525B4A" w14:paraId="3A56CE66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AB032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 xml:space="preserve">Presence of any plaque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6565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2377 (59.7)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A277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1684 (67.3)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99385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693 (46.8)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4D162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015EC760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8F3CD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Carotid artery plaque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EDC3A9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1201 (30.2)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77E91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868 (34.7)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6B249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333 (22.5)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626F9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7FAF77B4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35C1B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Iliofemoral artery plaque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C1546B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1734 (43.5)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D085B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1313 (52.5)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5C06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421 (28.4)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3E97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644A88B5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9024B6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Infrarenal aorta plaque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DD186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970 (24.4)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FD3F45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646 (25.8)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71019F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324 (21.9)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581C83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2413E288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6B6DA9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AA112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E1FD9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B5436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6A9646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5CF15452" w14:textId="77777777" w:rsidTr="009E46D5">
        <w:trPr>
          <w:trHeight w:val="300"/>
        </w:trPr>
        <w:tc>
          <w:tcPr>
            <w:tcW w:w="408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652D9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Coronary artery calcium score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527B3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0C1D6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91757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6F03EE7A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CC753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Mean Agatston score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78676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14.0 (83.2)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FF09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21.6 (103.9)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1DCF84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1.18 (9.5)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ECD3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79430DD2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E0B84F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0&lt;1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B5716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3283 (82.4)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8BD2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1868 (74.7)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DA363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1415 (95.5)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1F079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015653E8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763684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1&lt;100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617ED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568 (14.3)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A0E538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505 (20.2)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67494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63 (4.3)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3266F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2AE30C3B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AE31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100&lt;400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06F82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104 (2.6)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72AE22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100 (4.0)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F3B6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4 (0.3)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5907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3DFADC69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8EA5B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≥400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3845E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28 (0.7)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99E5C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28 (1.1)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112F7B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 (0.0)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744E5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9DB0A9E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E66C1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E17FC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7ADFA9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32A5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B29B0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5E70A77F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334CC0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Multiterritorial extent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145D9B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57E6D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3E9BC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B999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4B9E2C77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D6AB66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None (0 sites)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7A2FFD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1514 (38.0)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8FBEC7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742 (29.7)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67ECE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772 (52.1)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8B8C9C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63A3022F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1CAB5F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Focal (1 site)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722B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850 (21.3)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ACF92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528 (21.1)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69E3D6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322 (21.7)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673BD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B8AA81C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97ADD2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Intermediate (2-3 sites)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F44EF1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1098 (27.6)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564EB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798 (31.9)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7D5E77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300 (20.2)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9DE5EE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6BABE051" w14:textId="77777777" w:rsidTr="009E46D5">
        <w:trPr>
          <w:trHeight w:val="300"/>
        </w:trPr>
        <w:tc>
          <w:tcPr>
            <w:tcW w:w="2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603369" w14:textId="77777777" w:rsidR="00EB4779" w:rsidRPr="00525B4A" w:rsidRDefault="00EB4779" w:rsidP="009E46D5">
            <w:pPr>
              <w:spacing w:after="0" w:line="36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 xml:space="preserve">   Generalized (4-6 sites)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0F2B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521 (13.1)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8C8A28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433 (17.3)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D1067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88 (5.9)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AFA2A" w14:textId="77777777" w:rsidR="00EB4779" w:rsidRPr="00525B4A" w:rsidRDefault="00EB4779" w:rsidP="009E46D5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</w:tbl>
    <w:p w14:paraId="3BC97312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A5045E4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25B4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Values are mean (SD) or n (%). *P-values from t-test and Chi-square test. </w:t>
      </w:r>
    </w:p>
    <w:p w14:paraId="34961931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7D512CB6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2E2D4000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25B4A">
        <w:rPr>
          <w:rFonts w:ascii="Times New Roman" w:hAnsi="Times New Roman" w:cs="Times New Roman"/>
          <w:i/>
          <w:color w:val="000000" w:themeColor="text1"/>
          <w:sz w:val="24"/>
          <w:szCs w:val="24"/>
        </w:rPr>
        <w:br w:type="page"/>
      </w:r>
    </w:p>
    <w:p w14:paraId="18FCF979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25B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Supplementary Table 2. Association between ideal cardiovascular health (ICHS)/Fuster-BEWAT score (FBS) components and subclinical atherosclerosis</w:t>
      </w:r>
    </w:p>
    <w:p w14:paraId="3BFB56A6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8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30"/>
        <w:gridCol w:w="1060"/>
        <w:gridCol w:w="593"/>
        <w:gridCol w:w="1287"/>
        <w:gridCol w:w="1000"/>
        <w:gridCol w:w="609"/>
        <w:gridCol w:w="1323"/>
        <w:gridCol w:w="1028"/>
      </w:tblGrid>
      <w:tr w:rsidR="00EB4779" w:rsidRPr="00525B4A" w14:paraId="4F37FBAA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37E0E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C5D34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2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078D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Presence of plaque*</w:t>
            </w:r>
          </w:p>
        </w:tc>
        <w:tc>
          <w:tcPr>
            <w:tcW w:w="29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7DD7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CACS ≥1†</w:t>
            </w:r>
          </w:p>
        </w:tc>
      </w:tr>
      <w:tr w:rsidR="00EB4779" w:rsidRPr="00525B4A" w14:paraId="09397C4A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E960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ICHS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D77C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382DB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OR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3D751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95% CI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C2612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6E96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OR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5813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95% CI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A0E0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p-value</w:t>
            </w:r>
          </w:p>
        </w:tc>
      </w:tr>
      <w:tr w:rsidR="00EB4779" w:rsidRPr="00525B4A" w14:paraId="329D6AFB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1D0A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8EE2ED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A4579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03BB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C0378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FC72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8267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79FE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4382F277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DFCE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Total cholesterol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CA62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FE02E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C2134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9C5C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7EB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A420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354A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1D43EC95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CA5B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8EE35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B4ED8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0.63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093B3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0.55, 0.72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31B1C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D0DD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0.68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9751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0.56, 0.81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E71E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  <w:tr w:rsidR="00EB4779" w:rsidRPr="00525B4A" w14:paraId="0294D30C" w14:textId="77777777" w:rsidTr="009E46D5">
        <w:trPr>
          <w:trHeight w:val="300"/>
        </w:trPr>
        <w:tc>
          <w:tcPr>
            <w:tcW w:w="25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7BEC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Plasma glucose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FEB42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1179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E218A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D885A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B257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A087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2F4E192C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711DD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92C0E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007D0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90DB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21259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AE2C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C9A6A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A683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1B09A61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28701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622583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45DAA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0.74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E2C84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0.59, 0.93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A5D2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0.008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489B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0.72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3340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0.58, 0.24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D0AE0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0.004</w:t>
            </w:r>
          </w:p>
        </w:tc>
      </w:tr>
      <w:tr w:rsidR="00EB4779" w:rsidRPr="00525B4A" w14:paraId="77EDA2FA" w14:textId="77777777" w:rsidTr="009E46D5">
        <w:trPr>
          <w:trHeight w:val="300"/>
        </w:trPr>
        <w:tc>
          <w:tcPr>
            <w:tcW w:w="25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1F6DA8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Blood pressure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BE879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4A99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AB16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4114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16F93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30CC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2FCE804C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2409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C5A12C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5029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1C44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2EA8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7CDD2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C97A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2B8F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272CC6F3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CAFA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8BCE40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4174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0.78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AE218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0.67, 0.90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972B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0.001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C1B5B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0.74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3DC0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0.62, 0.89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FDEAF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0.001</w:t>
            </w:r>
          </w:p>
        </w:tc>
      </w:tr>
      <w:tr w:rsidR="00EB4779" w:rsidRPr="00525B4A" w14:paraId="2601C1D9" w14:textId="77777777" w:rsidTr="009E46D5">
        <w:trPr>
          <w:trHeight w:val="300"/>
        </w:trPr>
        <w:tc>
          <w:tcPr>
            <w:tcW w:w="25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9265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Body Mass Index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12EE0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01BA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2563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32A02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6AAA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3E4C4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432A8047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766B3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AE39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FAA2F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B195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1864F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E543E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A99E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0355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6E91F8F6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7F67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060DF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51959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1.01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E3AC4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0.87, 1.17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5CA8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0.89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47BBF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0.82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02D68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0.67, 1.01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D1D8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0.063</w:t>
            </w:r>
          </w:p>
        </w:tc>
      </w:tr>
      <w:tr w:rsidR="00EB4779" w:rsidRPr="00525B4A" w14:paraId="4270E11E" w14:textId="77777777" w:rsidTr="009E46D5">
        <w:trPr>
          <w:trHeight w:val="300"/>
        </w:trPr>
        <w:tc>
          <w:tcPr>
            <w:tcW w:w="259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08F56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Physical activity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BF40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E32A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3AC0E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06741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A190D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3D8DA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C728BCC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9095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697AA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3E76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207EB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B30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45119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B59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60178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3AC7186E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6A0C7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C244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9118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1.25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E288E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0.96, 1.62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B522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0.098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C41A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1.1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F0154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0.75, 1.62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6E6FE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0.625</w:t>
            </w:r>
          </w:p>
        </w:tc>
      </w:tr>
      <w:tr w:rsidR="00EB4779" w:rsidRPr="00525B4A" w14:paraId="6F16C633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0F9F3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Diet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1856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81EC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F2B9E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1959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4020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AE369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0D7E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05F0ED4C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E8F3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88C7A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15FD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A677B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4BCC0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ED78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F055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7C0C4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9F5A203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CC31B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9CCAD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1DA5B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1.01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C407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0.85, 1.21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2ECC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0.875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2616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1.27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EFDA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1.06, 1.60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62F6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0.044</w:t>
            </w:r>
          </w:p>
        </w:tc>
      </w:tr>
      <w:tr w:rsidR="00EB4779" w:rsidRPr="00525B4A" w14:paraId="7771DC6E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5493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Smoking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E7CEF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C258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8D50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50783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051D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F13F2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FEFD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0AF8969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25E6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D35D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5671E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DC3F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33314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6F94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66D1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EF3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2CB832D8" w14:textId="77777777" w:rsidTr="009E46D5">
        <w:trPr>
          <w:trHeight w:val="300"/>
        </w:trPr>
        <w:tc>
          <w:tcPr>
            <w:tcW w:w="15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37741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6D3C0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559D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0.52</w:t>
            </w:r>
          </w:p>
        </w:tc>
        <w:tc>
          <w:tcPr>
            <w:tcW w:w="12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74AA6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0.45, 0.61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B92F3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  <w:tc>
          <w:tcPr>
            <w:tcW w:w="6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4507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0.68</w:t>
            </w:r>
          </w:p>
        </w:tc>
        <w:tc>
          <w:tcPr>
            <w:tcW w:w="1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A044D1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0.56, 0.82</w:t>
            </w:r>
          </w:p>
        </w:tc>
        <w:tc>
          <w:tcPr>
            <w:tcW w:w="102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CE05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</w:tbl>
    <w:p w14:paraId="318340E4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W w:w="8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0"/>
        <w:gridCol w:w="1200"/>
        <w:gridCol w:w="580"/>
        <w:gridCol w:w="1261"/>
        <w:gridCol w:w="979"/>
        <w:gridCol w:w="629"/>
        <w:gridCol w:w="1368"/>
        <w:gridCol w:w="1063"/>
      </w:tblGrid>
      <w:tr w:rsidR="00EB4779" w:rsidRPr="00525B4A" w14:paraId="6EBF2BAF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D3C0E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D594A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282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524B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Presence of plaque*</w:t>
            </w:r>
          </w:p>
        </w:tc>
        <w:tc>
          <w:tcPr>
            <w:tcW w:w="30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4E23C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CACS ≥1†</w:t>
            </w:r>
          </w:p>
        </w:tc>
      </w:tr>
      <w:tr w:rsidR="00EB4779" w:rsidRPr="00525B4A" w14:paraId="11F4BC23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BC0BA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FBS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1D65A0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0A4F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OR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55325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95% CI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8ACD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p-value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C66C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OR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50185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95% CI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C1B97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  <w:t>p-value</w:t>
            </w:r>
          </w:p>
        </w:tc>
      </w:tr>
      <w:tr w:rsidR="00EB4779" w:rsidRPr="00525B4A" w14:paraId="1B0636AF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23D2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0714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16C3E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557B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E304B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79B6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523CA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ED91F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0DBDFFDD" w14:textId="77777777" w:rsidTr="009E46D5">
        <w:trPr>
          <w:trHeight w:val="300"/>
        </w:trPr>
        <w:tc>
          <w:tcPr>
            <w:tcW w:w="2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C8BA6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Blood pressure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6425C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CA23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79C7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ACA4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E534C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E2DB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54445240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D750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50ADF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2FD88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931C3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E745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B34D2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3DFE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D1A21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129252A2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451C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ABD8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741C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04487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0.70, 0.94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5DB64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0.007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26BDF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0.80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EC4B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0.67, 0.97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2CAF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0.02</w:t>
            </w:r>
          </w:p>
        </w:tc>
      </w:tr>
      <w:tr w:rsidR="00EB4779" w:rsidRPr="00525B4A" w14:paraId="1C703433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8DAF5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Exercise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74B522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5A1CF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D4E7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874B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2548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41231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EC331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04B96191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F494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A8D24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059D4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70A3A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435A9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6544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0CEFD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97A6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3CB8C323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E0A84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A58DC2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3C01A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1.21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23A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0.93, 1.59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1CC28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0.161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F294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1.07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F752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0.72, 1.59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B29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0.73</w:t>
            </w:r>
          </w:p>
        </w:tc>
      </w:tr>
      <w:tr w:rsidR="00EB4779" w:rsidRPr="00525B4A" w14:paraId="2436B3EC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2FAB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Weight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F938FD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C1B12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7879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995DA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ABD46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00E0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269BE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7FE5D1AB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A12C8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59E3D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0485A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7CB9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C9C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BDAA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3FAF6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7E1F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1B462DB8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98BC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631DB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6DA1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1.01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9915B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0.87, 1.17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E40A1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0.89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64F08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0.82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6D07E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0.67, 1.01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B32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0.063</w:t>
            </w:r>
          </w:p>
        </w:tc>
      </w:tr>
      <w:tr w:rsidR="00EB4779" w:rsidRPr="00525B4A" w14:paraId="77849A54" w14:textId="77777777" w:rsidTr="009E46D5">
        <w:trPr>
          <w:trHeight w:val="300"/>
        </w:trPr>
        <w:tc>
          <w:tcPr>
            <w:tcW w:w="240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4A3D0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lastRenderedPageBreak/>
              <w:t>Alimentation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1D56B4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FFD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CAF41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03AC9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FFAB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41EF4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33AA401A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21832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2162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9014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3E214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503D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027A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2D99B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DF05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6B448B1E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A010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B58237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5165A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0.83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B674B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0.71, 0.97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771C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0.017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4EA6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0.97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2A0EE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0.79, 1.19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4A6EC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0.771</w:t>
            </w:r>
          </w:p>
        </w:tc>
      </w:tr>
      <w:tr w:rsidR="00EB4779" w:rsidRPr="00525B4A" w14:paraId="4202B060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99E081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Tobacco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469034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6DE7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1C20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CE92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A0F07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CF7BC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C3B0F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0E306F36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52B8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33C39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non 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A257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3BCFAD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ACEF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33053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ref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1C262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B087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</w:tr>
      <w:tr w:rsidR="00EB4779" w:rsidRPr="00525B4A" w14:paraId="41166FFA" w14:textId="77777777" w:rsidTr="009E46D5">
        <w:trPr>
          <w:trHeight w:val="300"/>
        </w:trPr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72416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A0460B" w14:textId="77777777" w:rsidR="00EB4779" w:rsidRPr="00525B4A" w:rsidRDefault="00EB4779" w:rsidP="009E46D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ideal</w:t>
            </w:r>
          </w:p>
        </w:tc>
        <w:tc>
          <w:tcPr>
            <w:tcW w:w="5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ABFD20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0.53</w:t>
            </w:r>
          </w:p>
        </w:tc>
        <w:tc>
          <w:tcPr>
            <w:tcW w:w="12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1A620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0.46, 0.62</w:t>
            </w:r>
          </w:p>
        </w:tc>
        <w:tc>
          <w:tcPr>
            <w:tcW w:w="9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2FA998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  <w:tc>
          <w:tcPr>
            <w:tcW w:w="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A1125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0.69</w:t>
            </w:r>
          </w:p>
        </w:tc>
        <w:tc>
          <w:tcPr>
            <w:tcW w:w="13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0ABFA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0.57, 0.84</w:t>
            </w:r>
          </w:p>
        </w:tc>
        <w:tc>
          <w:tcPr>
            <w:tcW w:w="1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29979" w14:textId="77777777" w:rsidR="00EB4779" w:rsidRPr="00525B4A" w:rsidRDefault="00EB4779" w:rsidP="009E46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</w:pPr>
            <w:r w:rsidRPr="00525B4A">
              <w:rPr>
                <w:rFonts w:ascii="Times New Roman" w:eastAsia="Times New Roman" w:hAnsi="Times New Roman" w:cs="Times New Roman"/>
                <w:color w:val="000000" w:themeColor="text1"/>
                <w:sz w:val="24"/>
                <w:szCs w:val="24"/>
                <w:lang w:eastAsia="es-ES"/>
              </w:rPr>
              <w:t>&lt;0.001</w:t>
            </w:r>
          </w:p>
        </w:tc>
      </w:tr>
    </w:tbl>
    <w:p w14:paraId="14D2AC6E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712DACEF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525B4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Logistic regression models adjusted for age, gender, education level and family CVD history. </w:t>
      </w:r>
      <w:r w:rsidRPr="00525B4A">
        <w:rPr>
          <w:rFonts w:ascii="Times New Roman" w:hAnsi="Times New Roman" w:cs="Times New Roman"/>
          <w:bCs/>
          <w:i/>
          <w:color w:val="000000" w:themeColor="text1"/>
          <w:sz w:val="24"/>
          <w:szCs w:val="24"/>
        </w:rPr>
        <w:t>Each component of the ICH score was dichotomized as being ideal vs non-ideal (intermediate or poor) according to the AHA definition. Each component of the FBS was dichotomized as being ideal (3) or non-ideal (0 to 2) according to previous description</w:t>
      </w:r>
      <w:r w:rsidRPr="00525B4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 xml:space="preserve">. *Reference category: no plaque. </w:t>
      </w:r>
      <w:r w:rsidRPr="00525B4A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  <w:lang w:eastAsia="es-ES"/>
        </w:rPr>
        <w:t>†</w:t>
      </w:r>
      <w:r w:rsidRPr="00525B4A">
        <w:rPr>
          <w:rFonts w:ascii="Times New Roman" w:hAnsi="Times New Roman" w:cs="Times New Roman"/>
          <w:i/>
          <w:color w:val="000000" w:themeColor="text1"/>
          <w:sz w:val="24"/>
          <w:szCs w:val="24"/>
        </w:rPr>
        <w:t>Reference category CACS &lt;1.</w:t>
      </w:r>
    </w:p>
    <w:p w14:paraId="005036C7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14:paraId="20521DC7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094D1897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6DB50AAE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5567AD65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0573E305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</w:p>
    <w:p w14:paraId="49D8FCCD" w14:textId="77777777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525B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</w:p>
    <w:p w14:paraId="21030BC2" w14:textId="59FA2AE9" w:rsidR="00EB4779" w:rsidRPr="00525B4A" w:rsidRDefault="00EB4779" w:rsidP="00EB477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525B4A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 xml:space="preserve">Supplementary Figure 1. </w:t>
      </w:r>
      <w:r w:rsidRPr="00525B4A">
        <w:rPr>
          <w:rFonts w:ascii="Times New Roman" w:hAnsi="Times New Roman" w:cs="Times New Roman"/>
          <w:color w:val="000000" w:themeColor="text1"/>
          <w:sz w:val="24"/>
          <w:szCs w:val="24"/>
        </w:rPr>
        <w:t>Ideal cardiovascular health (ICHS) and Fuster-BEWAT score (FBS) distribution according to coronary artery calcium score (CACS) level.</w:t>
      </w:r>
    </w:p>
    <w:p w14:paraId="6D4D0AFA" w14:textId="3FAB0CF6" w:rsidR="00F22D94" w:rsidRPr="00525B4A" w:rsidRDefault="00F22D94" w:rsidP="00EB4779">
      <w:pPr>
        <w:spacing w:after="0" w:line="48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01D01D3" w14:textId="7191CBDA" w:rsidR="00F22D94" w:rsidRPr="00525B4A" w:rsidRDefault="00F22D94" w:rsidP="00EB4779">
      <w:pPr>
        <w:spacing w:after="0" w:line="480" w:lineRule="auto"/>
        <w:rPr>
          <w:rFonts w:ascii="Times New Roman" w:hAnsi="Times New Roman" w:cs="Times New Roman"/>
          <w:i/>
          <w:color w:val="000000" w:themeColor="text1"/>
          <w:sz w:val="24"/>
          <w:szCs w:val="24"/>
        </w:rPr>
      </w:pPr>
      <w:r w:rsidRPr="00DD0DFC">
        <w:rPr>
          <w:rFonts w:ascii="Times New Roman" w:hAnsi="Times New Roman" w:cs="Times New Roman"/>
          <w:i/>
          <w:noProof/>
          <w:color w:val="000000" w:themeColor="text1"/>
          <w:sz w:val="24"/>
          <w:szCs w:val="24"/>
          <w:lang w:val="es-ES" w:eastAsia="es-ES"/>
        </w:rPr>
        <w:drawing>
          <wp:inline distT="0" distB="0" distL="0" distR="0" wp14:anchorId="01465499" wp14:editId="19FFE017">
            <wp:extent cx="5943600" cy="572071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JAC_24148_online_Figure_1.tif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5720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CE6C927" w14:textId="77777777" w:rsidR="005A4D48" w:rsidRPr="00525B4A" w:rsidRDefault="00583EEB"/>
    <w:sectPr w:rsidR="005A4D48" w:rsidRPr="00525B4A" w:rsidSect="00516D6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MDExNDMwMzc3NbM0NDFW0lEKTi0uzszPAykwrAUANenAiCwAAAA="/>
  </w:docVars>
  <w:rsids>
    <w:rsidRoot w:val="00EB4779"/>
    <w:rsid w:val="00002352"/>
    <w:rsid w:val="00226C57"/>
    <w:rsid w:val="003D0F29"/>
    <w:rsid w:val="00516D6A"/>
    <w:rsid w:val="00525B4A"/>
    <w:rsid w:val="005725D5"/>
    <w:rsid w:val="00583EEB"/>
    <w:rsid w:val="0072719E"/>
    <w:rsid w:val="008551E0"/>
    <w:rsid w:val="00DD0DFC"/>
    <w:rsid w:val="00E03229"/>
    <w:rsid w:val="00EB4779"/>
    <w:rsid w:val="00F22D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0ECDB08"/>
  <w14:defaultImageDpi w14:val="330"/>
  <w15:docId w15:val="{DB96C609-6B55-4293-8F42-CD85AFCC9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B4779"/>
    <w:pPr>
      <w:spacing w:after="160" w:line="259" w:lineRule="auto"/>
    </w:pPr>
    <w:rPr>
      <w:sz w:val="22"/>
      <w:szCs w:val="22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525B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25B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474</Words>
  <Characters>2611</Characters>
  <Application>Microsoft Office Word</Application>
  <DocSecurity>4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Reed Elsevier</Company>
  <LinksUpToDate>false</LinksUpToDate>
  <CharactersWithSpaces>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mjmcmullen@outlook.com</dc:creator>
  <cp:lastModifiedBy>Irene Maseda Agüero</cp:lastModifiedBy>
  <cp:revision>2</cp:revision>
  <dcterms:created xsi:type="dcterms:W3CDTF">2018-10-19T09:48:00Z</dcterms:created>
  <dcterms:modified xsi:type="dcterms:W3CDTF">2018-10-19T09:48:00Z</dcterms:modified>
</cp:coreProperties>
</file>