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BB515" w14:textId="77777777" w:rsidR="00502D5C" w:rsidRPr="00502D5C" w:rsidRDefault="00502D5C" w:rsidP="00502D5C">
      <w:pPr>
        <w:numPr>
          <w:ilvl w:val="0"/>
          <w:numId w:val="1"/>
        </w:numPr>
        <w:pBdr>
          <w:right w:val="single" w:sz="6" w:space="6" w:color="6F6F6F"/>
        </w:pBdr>
        <w:shd w:val="clear" w:color="auto" w:fill="FFFFFF"/>
        <w:spacing w:before="100" w:beforeAutospacing="1" w:after="100" w:afterAutospacing="1" w:line="240" w:lineRule="auto"/>
        <w:ind w:right="120"/>
        <w:rPr>
          <w:rFonts w:ascii="Segoe UI" w:eastAsia="Times New Roman" w:hAnsi="Segoe UI" w:cs="Segoe UI"/>
          <w:color w:val="6F6F6F"/>
          <w:kern w:val="0"/>
          <w:sz w:val="24"/>
          <w:szCs w:val="24"/>
          <w:lang w:eastAsia="es-ES"/>
          <w14:ligatures w14:val="none"/>
        </w:rPr>
      </w:pPr>
      <w:r w:rsidRPr="00502D5C">
        <w:rPr>
          <w:rFonts w:ascii="Segoe UI" w:eastAsia="Times New Roman" w:hAnsi="Segoe UI" w:cs="Segoe UI"/>
          <w:color w:val="6F6F6F"/>
          <w:kern w:val="0"/>
          <w:sz w:val="24"/>
          <w:szCs w:val="24"/>
          <w:lang w:eastAsia="es-ES"/>
          <w14:ligatures w14:val="none"/>
        </w:rPr>
        <w:t>Letter</w:t>
      </w:r>
    </w:p>
    <w:p w14:paraId="591ECB08" w14:textId="77777777" w:rsidR="00502D5C" w:rsidRPr="00502D5C" w:rsidRDefault="00502D5C" w:rsidP="00502D5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6F6F6F"/>
          <w:kern w:val="0"/>
          <w:sz w:val="24"/>
          <w:szCs w:val="24"/>
          <w:lang w:eastAsia="es-ES"/>
          <w14:ligatures w14:val="none"/>
        </w:rPr>
      </w:pPr>
      <w:hyperlink r:id="rId5" w:anchor="article-info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Published: 30 November 2003</w:t>
        </w:r>
      </w:hyperlink>
    </w:p>
    <w:p w14:paraId="0D5FDB09" w14:textId="77777777" w:rsidR="00502D5C" w:rsidRPr="00502D5C" w:rsidRDefault="00502D5C" w:rsidP="00502D5C">
      <w:pPr>
        <w:shd w:val="clear" w:color="auto" w:fill="FFFFFF"/>
        <w:spacing w:after="240" w:line="240" w:lineRule="auto"/>
        <w:outlineLvl w:val="0"/>
        <w:rPr>
          <w:rFonts w:ascii="Times New Roman" w:eastAsia="Times New Roman" w:hAnsi="Times New Roman" w:cs="Times New Roman"/>
          <w:b/>
          <w:bCs/>
          <w:color w:val="222222"/>
          <w:kern w:val="36"/>
          <w:sz w:val="48"/>
          <w:szCs w:val="48"/>
          <w:lang w:eastAsia="es-ES"/>
          <w14:ligatures w14:val="none"/>
        </w:rPr>
      </w:pPr>
      <w:r w:rsidRPr="00502D5C">
        <w:rPr>
          <w:rFonts w:ascii="Times New Roman" w:eastAsia="Times New Roman" w:hAnsi="Times New Roman" w:cs="Times New Roman"/>
          <w:b/>
          <w:bCs/>
          <w:color w:val="222222"/>
          <w:kern w:val="36"/>
          <w:sz w:val="48"/>
          <w:szCs w:val="48"/>
          <w:lang w:eastAsia="es-ES"/>
          <w14:ligatures w14:val="none"/>
        </w:rPr>
        <w:t>Polycomb CBX7 has a unifying role in cellular lifespan</w:t>
      </w:r>
    </w:p>
    <w:p w14:paraId="316295AD" w14:textId="77777777" w:rsidR="00502D5C" w:rsidRPr="00502D5C" w:rsidRDefault="00502D5C" w:rsidP="00502D5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right="120"/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</w:pPr>
      <w:hyperlink r:id="rId6" w:anchor="auth-Jes_s-Gil-Aff1-Aff2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Jesús Gil</w:t>
        </w:r>
      </w:hyperlink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, </w:t>
      </w:r>
    </w:p>
    <w:p w14:paraId="2E14EA89" w14:textId="77777777" w:rsidR="00502D5C" w:rsidRPr="00502D5C" w:rsidRDefault="00502D5C" w:rsidP="00502D5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right="120"/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</w:pPr>
      <w:hyperlink r:id="rId7" w:anchor="auth-David-Bernard-Aff1-Aff3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David Bernard</w:t>
        </w:r>
      </w:hyperlink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, </w:t>
      </w:r>
    </w:p>
    <w:p w14:paraId="737657B1" w14:textId="77777777" w:rsidR="00502D5C" w:rsidRPr="00502D5C" w:rsidRDefault="00502D5C" w:rsidP="00502D5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right="120"/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</w:pPr>
      <w:hyperlink r:id="rId8" w:anchor="auth-Dolores-Mart_nez-Aff1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Dolores Martínez</w:t>
        </w:r>
      </w:hyperlink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 &amp; </w:t>
      </w:r>
    </w:p>
    <w:p w14:paraId="1E0F1DE9" w14:textId="77777777" w:rsidR="00502D5C" w:rsidRPr="00502D5C" w:rsidRDefault="00502D5C" w:rsidP="00502D5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right="120"/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</w:pPr>
      <w:hyperlink r:id="rId9" w:anchor="auth-David-Beach-Aff1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David Beach</w:t>
        </w:r>
      </w:hyperlink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 </w:t>
      </w:r>
    </w:p>
    <w:p w14:paraId="44FB29D1" w14:textId="77777777" w:rsidR="00502D5C" w:rsidRPr="00502D5C" w:rsidRDefault="00502D5C" w:rsidP="00502D5C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</w:pPr>
      <w:hyperlink r:id="rId10" w:history="1">
        <w:r w:rsidRPr="00502D5C">
          <w:rPr>
            <w:rFonts w:ascii="Segoe UI" w:eastAsia="Times New Roman" w:hAnsi="Segoe UI" w:cs="Segoe UI"/>
            <w:i/>
            <w:iCs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Nature Cell Biology</w:t>
        </w:r>
      </w:hyperlink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 </w:t>
      </w:r>
      <w:r w:rsidRPr="00502D5C">
        <w:rPr>
          <w:rFonts w:ascii="Segoe UI" w:eastAsia="Times New Roman" w:hAnsi="Segoe UI" w:cs="Segoe UI"/>
          <w:b/>
          <w:bCs/>
          <w:color w:val="222222"/>
          <w:kern w:val="0"/>
          <w:sz w:val="24"/>
          <w:szCs w:val="24"/>
          <w:bdr w:val="none" w:sz="0" w:space="0" w:color="auto" w:frame="1"/>
          <w:lang w:eastAsia="es-ES"/>
          <w14:ligatures w14:val="none"/>
        </w:rPr>
        <w:t>volume</w:t>
      </w:r>
      <w:r w:rsidRPr="00502D5C">
        <w:rPr>
          <w:rFonts w:ascii="Segoe UI" w:eastAsia="Times New Roman" w:hAnsi="Segoe UI" w:cs="Segoe UI"/>
          <w:b/>
          <w:bCs/>
          <w:color w:val="222222"/>
          <w:kern w:val="0"/>
          <w:sz w:val="24"/>
          <w:szCs w:val="24"/>
          <w:lang w:eastAsia="es-ES"/>
          <w14:ligatures w14:val="none"/>
        </w:rPr>
        <w:t> 6</w:t>
      </w:r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, </w:t>
      </w:r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bdr w:val="none" w:sz="0" w:space="0" w:color="auto" w:frame="1"/>
          <w:lang w:eastAsia="es-ES"/>
          <w14:ligatures w14:val="none"/>
        </w:rPr>
        <w:t>pages</w:t>
      </w:r>
      <w:r w:rsidRPr="00502D5C">
        <w:rPr>
          <w:rFonts w:ascii="Segoe UI" w:eastAsia="Times New Roman" w:hAnsi="Segoe UI" w:cs="Segoe UI"/>
          <w:color w:val="222222"/>
          <w:kern w:val="0"/>
          <w:sz w:val="24"/>
          <w:szCs w:val="24"/>
          <w:lang w:eastAsia="es-ES"/>
          <w14:ligatures w14:val="none"/>
        </w:rPr>
        <w:t>67–72 (2004)</w:t>
      </w:r>
      <w:hyperlink r:id="rId11" w:anchor="citeas" w:history="1">
        <w:r w:rsidRPr="00502D5C">
          <w:rPr>
            <w:rFonts w:ascii="Segoe UI" w:eastAsia="Times New Roman" w:hAnsi="Segoe UI" w:cs="Segoe UI"/>
            <w:color w:val="006699"/>
            <w:kern w:val="0"/>
            <w:sz w:val="24"/>
            <w:szCs w:val="24"/>
            <w:u w:val="single"/>
            <w:lang w:eastAsia="es-ES"/>
            <w14:ligatures w14:val="none"/>
          </w:rPr>
          <w:t>Cite this article</w:t>
        </w:r>
      </w:hyperlink>
    </w:p>
    <w:p w14:paraId="72801D46" w14:textId="77777777" w:rsidR="00502D5C" w:rsidRPr="00502D5C" w:rsidRDefault="00502D5C" w:rsidP="00502D5C">
      <w:pPr>
        <w:numPr>
          <w:ilvl w:val="0"/>
          <w:numId w:val="3"/>
        </w:numPr>
        <w:pBdr>
          <w:right w:val="single" w:sz="6" w:space="0" w:color="6F6F6F"/>
        </w:pBdr>
        <w:shd w:val="clear" w:color="auto" w:fill="FFFFFF"/>
        <w:spacing w:after="0" w:line="240" w:lineRule="auto"/>
        <w:ind w:right="120"/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</w:pPr>
      <w:r w:rsidRPr="00502D5C"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  <w:t>2707 </w:t>
      </w:r>
      <w:r w:rsidRPr="00502D5C">
        <w:rPr>
          <w:rFonts w:ascii="Segoe UI" w:eastAsia="Times New Roman" w:hAnsi="Segoe UI" w:cs="Segoe UI"/>
          <w:color w:val="626262"/>
          <w:kern w:val="0"/>
          <w:sz w:val="27"/>
          <w:szCs w:val="27"/>
          <w:lang w:eastAsia="es-ES"/>
          <w14:ligatures w14:val="none"/>
        </w:rPr>
        <w:t>Accesses</w:t>
      </w:r>
    </w:p>
    <w:p w14:paraId="37F00B47" w14:textId="77777777" w:rsidR="00502D5C" w:rsidRPr="00502D5C" w:rsidRDefault="00502D5C" w:rsidP="00502D5C">
      <w:pPr>
        <w:numPr>
          <w:ilvl w:val="0"/>
          <w:numId w:val="3"/>
        </w:numPr>
        <w:pBdr>
          <w:right w:val="single" w:sz="6" w:space="0" w:color="6F6F6F"/>
        </w:pBdr>
        <w:shd w:val="clear" w:color="auto" w:fill="FFFFFF"/>
        <w:spacing w:after="0" w:line="240" w:lineRule="auto"/>
        <w:ind w:right="120"/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</w:pPr>
      <w:r w:rsidRPr="00502D5C"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  <w:t>258 </w:t>
      </w:r>
      <w:r w:rsidRPr="00502D5C">
        <w:rPr>
          <w:rFonts w:ascii="Segoe UI" w:eastAsia="Times New Roman" w:hAnsi="Segoe UI" w:cs="Segoe UI"/>
          <w:color w:val="626262"/>
          <w:kern w:val="0"/>
          <w:sz w:val="27"/>
          <w:szCs w:val="27"/>
          <w:lang w:eastAsia="es-ES"/>
          <w14:ligatures w14:val="none"/>
        </w:rPr>
        <w:t>Citations</w:t>
      </w:r>
    </w:p>
    <w:p w14:paraId="0EED7E95" w14:textId="77777777" w:rsidR="00502D5C" w:rsidRPr="00502D5C" w:rsidRDefault="00502D5C" w:rsidP="00502D5C">
      <w:pPr>
        <w:numPr>
          <w:ilvl w:val="0"/>
          <w:numId w:val="3"/>
        </w:numPr>
        <w:pBdr>
          <w:right w:val="single" w:sz="6" w:space="0" w:color="6F6F6F"/>
        </w:pBdr>
        <w:shd w:val="clear" w:color="auto" w:fill="FFFFFF"/>
        <w:spacing w:after="0" w:line="240" w:lineRule="auto"/>
        <w:ind w:right="120"/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</w:pPr>
      <w:r w:rsidRPr="00502D5C">
        <w:rPr>
          <w:rFonts w:ascii="Segoe UI" w:eastAsia="Times New Roman" w:hAnsi="Segoe UI" w:cs="Segoe UI"/>
          <w:b/>
          <w:bCs/>
          <w:color w:val="222222"/>
          <w:kern w:val="0"/>
          <w:sz w:val="27"/>
          <w:szCs w:val="27"/>
          <w:lang w:eastAsia="es-ES"/>
          <w14:ligatures w14:val="none"/>
        </w:rPr>
        <w:t>14 </w:t>
      </w:r>
      <w:r w:rsidRPr="00502D5C">
        <w:rPr>
          <w:rFonts w:ascii="Segoe UI" w:eastAsia="Times New Roman" w:hAnsi="Segoe UI" w:cs="Segoe UI"/>
          <w:color w:val="626262"/>
          <w:kern w:val="0"/>
          <w:sz w:val="27"/>
          <w:szCs w:val="27"/>
          <w:lang w:eastAsia="es-ES"/>
          <w14:ligatures w14:val="none"/>
        </w:rPr>
        <w:t>Altmetric</w:t>
      </w:r>
    </w:p>
    <w:p w14:paraId="481DE129" w14:textId="77777777" w:rsidR="00502D5C" w:rsidRPr="00502D5C" w:rsidRDefault="00502D5C" w:rsidP="00502D5C">
      <w:pPr>
        <w:numPr>
          <w:ilvl w:val="0"/>
          <w:numId w:val="3"/>
        </w:numPr>
        <w:shd w:val="clear" w:color="auto" w:fill="FFFFFF"/>
        <w:spacing w:line="240" w:lineRule="auto"/>
        <w:ind w:right="120"/>
        <w:rPr>
          <w:rFonts w:ascii="Segoe UI" w:eastAsia="Times New Roman" w:hAnsi="Segoe UI" w:cs="Segoe UI"/>
          <w:color w:val="222222"/>
          <w:kern w:val="0"/>
          <w:sz w:val="27"/>
          <w:szCs w:val="27"/>
          <w:lang w:eastAsia="es-ES"/>
          <w14:ligatures w14:val="none"/>
        </w:rPr>
      </w:pPr>
      <w:hyperlink r:id="rId12" w:history="1">
        <w:r w:rsidRPr="00502D5C">
          <w:rPr>
            <w:rFonts w:ascii="Segoe UI" w:eastAsia="Times New Roman" w:hAnsi="Segoe UI" w:cs="Segoe UI"/>
            <w:color w:val="006699"/>
            <w:kern w:val="0"/>
            <w:sz w:val="27"/>
            <w:szCs w:val="27"/>
            <w:u w:val="single"/>
            <w:lang w:eastAsia="es-ES"/>
            <w14:ligatures w14:val="none"/>
          </w:rPr>
          <w:t>Metrics</w:t>
        </w:r>
      </w:hyperlink>
    </w:p>
    <w:p w14:paraId="37A8C150" w14:textId="77777777" w:rsidR="00BA4F4B" w:rsidRDefault="00BA4F4B"/>
    <w:sectPr w:rsidR="00BA4F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465CE9"/>
    <w:multiLevelType w:val="multilevel"/>
    <w:tmpl w:val="5BFAE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237F84"/>
    <w:multiLevelType w:val="multilevel"/>
    <w:tmpl w:val="6950C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FE14EA0"/>
    <w:multiLevelType w:val="multilevel"/>
    <w:tmpl w:val="47863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7318104">
    <w:abstractNumId w:val="0"/>
  </w:num>
  <w:num w:numId="2" w16cid:durableId="567375854">
    <w:abstractNumId w:val="2"/>
  </w:num>
  <w:num w:numId="3" w16cid:durableId="1331062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D5C"/>
    <w:rsid w:val="00502D5C"/>
    <w:rsid w:val="00B9143A"/>
    <w:rsid w:val="00BA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F4DCD"/>
  <w15:chartTrackingRefBased/>
  <w15:docId w15:val="{3333FF1F-1C86-4579-ACEC-2DF26E39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00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41055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ture.com/articles/ncb1077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ature.com/articles/ncb1077" TargetMode="External"/><Relationship Id="rId12" Type="http://schemas.openxmlformats.org/officeDocument/2006/relationships/hyperlink" Target="https://www.nature.com/articles/ncb1077/metr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ature.com/articles/ncb1077" TargetMode="External"/><Relationship Id="rId11" Type="http://schemas.openxmlformats.org/officeDocument/2006/relationships/hyperlink" Target="https://www.nature.com/articles/ncb1077" TargetMode="External"/><Relationship Id="rId5" Type="http://schemas.openxmlformats.org/officeDocument/2006/relationships/hyperlink" Target="https://www.nature.com/articles/ncb1077" TargetMode="External"/><Relationship Id="rId10" Type="http://schemas.openxmlformats.org/officeDocument/2006/relationships/hyperlink" Target="https://www.nature.com/nc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ture.com/articles/ncb107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723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1</cp:revision>
  <dcterms:created xsi:type="dcterms:W3CDTF">2024-02-01T10:22:00Z</dcterms:created>
  <dcterms:modified xsi:type="dcterms:W3CDTF">2024-02-01T10:23:00Z</dcterms:modified>
</cp:coreProperties>
</file>