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DE8" w:rsidRDefault="00C2039E">
      <w:pPr>
        <w:pStyle w:val="Heading1"/>
        <w:spacing w:before="48" w:line="480" w:lineRule="auto"/>
        <w:rPr>
          <w:rFonts w:eastAsia="MS Gothic"/>
          <w:color w:val="auto"/>
          <w:sz w:val="36"/>
          <w:szCs w:val="36"/>
          <w:lang w:eastAsia="es-ES"/>
        </w:rPr>
      </w:pPr>
      <w:r>
        <w:rPr>
          <w:rFonts w:eastAsia="MS Gothic"/>
          <w:color w:val="auto"/>
          <w:sz w:val="36"/>
          <w:szCs w:val="36"/>
          <w:lang w:eastAsia="es-ES"/>
        </w:rPr>
        <w:t>Supplementary Materials</w:t>
      </w:r>
    </w:p>
    <w:p w:rsidR="0014598B" w:rsidRPr="00C33463" w:rsidRDefault="0014598B" w:rsidP="0014598B">
      <w:pPr>
        <w:tabs>
          <w:tab w:val="left" w:pos="8505"/>
        </w:tabs>
        <w:spacing w:after="0" w:line="240" w:lineRule="auto"/>
        <w:contextualSpacing/>
        <w:rPr>
          <w:rFonts w:ascii="Cambria" w:hAnsi="Cambria" w:cs="Cambria"/>
          <w:bCs/>
          <w:sz w:val="24"/>
          <w:szCs w:val="24"/>
        </w:rPr>
      </w:pPr>
      <w:r w:rsidRPr="00C33463">
        <w:rPr>
          <w:rFonts w:ascii="Cambria" w:hAnsi="Cambria" w:cs="Cambria"/>
          <w:b/>
          <w:sz w:val="24"/>
          <w:szCs w:val="24"/>
        </w:rPr>
        <w:t>Title</w:t>
      </w:r>
      <w:r w:rsidRPr="00C33463">
        <w:rPr>
          <w:rFonts w:ascii="Cambria" w:hAnsi="Cambria" w:cs="Cambria"/>
          <w:sz w:val="24"/>
          <w:szCs w:val="24"/>
        </w:rPr>
        <w:t xml:space="preserve">: </w:t>
      </w:r>
      <w:bookmarkStart w:id="0" w:name="_GoBack"/>
      <w:bookmarkEnd w:id="0"/>
      <w:r w:rsidR="00EB61A7" w:rsidRPr="00EB61A7">
        <w:rPr>
          <w:rFonts w:ascii="Cambria" w:hAnsi="Cambria" w:cs="Arial"/>
          <w:color w:val="212529"/>
          <w:spacing w:val="7"/>
          <w:sz w:val="24"/>
          <w:szCs w:val="24"/>
          <w:shd w:val="clear" w:color="auto" w:fill="FFFFFF"/>
        </w:rPr>
        <w:t>Diagnostic performance of dried blood spot hepatitis C virus core antigen testing for hepatitis C screening: A systematic review and meta</w:t>
      </w:r>
      <w:r w:rsidR="00EB61A7" w:rsidRPr="00EB61A7">
        <w:rPr>
          <w:rFonts w:ascii="Cambria" w:hAnsi="Cambria" w:cs="Cambria Math"/>
          <w:color w:val="212529"/>
          <w:spacing w:val="7"/>
          <w:sz w:val="24"/>
          <w:szCs w:val="24"/>
          <w:shd w:val="clear" w:color="auto" w:fill="FFFFFF"/>
        </w:rPr>
        <w:t>‐</w:t>
      </w:r>
      <w:r w:rsidR="00EB61A7" w:rsidRPr="00EB61A7">
        <w:rPr>
          <w:rFonts w:ascii="Cambria" w:hAnsi="Cambria" w:cs="Arial"/>
          <w:color w:val="212529"/>
          <w:spacing w:val="7"/>
          <w:sz w:val="24"/>
          <w:szCs w:val="24"/>
          <w:shd w:val="clear" w:color="auto" w:fill="FFFFFF"/>
        </w:rPr>
        <w:t>analysis</w:t>
      </w:r>
    </w:p>
    <w:p w:rsidR="0014598B" w:rsidRPr="00030662" w:rsidRDefault="00DA3A98" w:rsidP="0014598B">
      <w:pPr>
        <w:tabs>
          <w:tab w:val="left" w:pos="8505"/>
        </w:tabs>
        <w:spacing w:after="0" w:line="240" w:lineRule="auto"/>
        <w:contextualSpacing/>
        <w:rPr>
          <w:rFonts w:ascii="Cambria" w:hAnsi="Cambria" w:cs="Cambria"/>
          <w:b/>
          <w:bCs/>
          <w:iCs/>
          <w:sz w:val="24"/>
          <w:szCs w:val="24"/>
        </w:rPr>
      </w:pPr>
      <w:r>
        <w:rPr>
          <w:rFonts w:ascii="Cambria" w:hAnsi="Cambria" w:cs="Cambria"/>
          <w:b/>
          <w:bCs/>
          <w:iCs/>
          <w:sz w:val="24"/>
          <w:szCs w:val="24"/>
        </w:rPr>
        <w:t>Short title:</w:t>
      </w:r>
      <w:r w:rsidR="0014598B" w:rsidRPr="00C33463">
        <w:rPr>
          <w:rFonts w:ascii="Cambria" w:hAnsi="Cambria" w:cs="Cambria"/>
          <w:bCs/>
          <w:iCs/>
          <w:sz w:val="24"/>
          <w:szCs w:val="24"/>
        </w:rPr>
        <w:t xml:space="preserve"> HCVcAg </w:t>
      </w:r>
      <w:r w:rsidR="0014598B" w:rsidRPr="00C33463">
        <w:rPr>
          <w:rFonts w:ascii="Cambria" w:hAnsi="Cambria" w:cs="Cambria"/>
          <w:color w:val="000000"/>
          <w:sz w:val="24"/>
          <w:szCs w:val="24"/>
        </w:rPr>
        <w:t xml:space="preserve">screening in DBS </w:t>
      </w:r>
      <w:r w:rsidR="0014598B" w:rsidRPr="00C33463">
        <w:rPr>
          <w:rFonts w:ascii="Cambria" w:hAnsi="Cambria" w:cs="Cambria"/>
          <w:bCs/>
          <w:sz w:val="24"/>
          <w:szCs w:val="24"/>
        </w:rPr>
        <w:t>samples</w:t>
      </w:r>
    </w:p>
    <w:p w:rsidR="0014598B" w:rsidRPr="00232D70" w:rsidRDefault="0014598B" w:rsidP="0014598B">
      <w:pPr>
        <w:tabs>
          <w:tab w:val="left" w:pos="8505"/>
        </w:tabs>
        <w:spacing w:after="0" w:line="240" w:lineRule="auto"/>
        <w:contextualSpacing/>
        <w:rPr>
          <w:rFonts w:ascii="Cambria" w:hAnsi="Cambria" w:cs="Cambria"/>
          <w:bCs/>
          <w:iCs/>
          <w:sz w:val="24"/>
          <w:szCs w:val="24"/>
          <w:lang w:val="es-ES"/>
        </w:rPr>
      </w:pPr>
      <w:r w:rsidRPr="00232D70">
        <w:rPr>
          <w:rFonts w:ascii="Cambria" w:hAnsi="Cambria" w:cs="Cambria"/>
          <w:b/>
          <w:sz w:val="24"/>
          <w:szCs w:val="24"/>
          <w:lang w:val="es-ES"/>
        </w:rPr>
        <w:t>Authors</w:t>
      </w:r>
      <w:r w:rsidRPr="00232D70">
        <w:rPr>
          <w:rFonts w:ascii="Cambria" w:hAnsi="Cambria" w:cs="Cambria"/>
          <w:sz w:val="24"/>
          <w:szCs w:val="24"/>
          <w:lang w:val="es-ES"/>
        </w:rPr>
        <w:t xml:space="preserve">: </w:t>
      </w:r>
      <w:r w:rsidRPr="00232D70">
        <w:rPr>
          <w:rFonts w:ascii="Cambria" w:hAnsi="Cambria" w:cs="Cambria"/>
          <w:bCs/>
          <w:iCs/>
          <w:sz w:val="24"/>
          <w:szCs w:val="24"/>
          <w:lang w:val="es-ES"/>
        </w:rPr>
        <w:t>Ana TREVIÑO-NAKOURA</w:t>
      </w:r>
      <w:r w:rsidRPr="00232D70">
        <w:rPr>
          <w:rFonts w:ascii="Cambria" w:hAnsi="Cambria" w:cs="Cambria"/>
          <w:sz w:val="24"/>
          <w:szCs w:val="24"/>
          <w:lang w:val="es-ES"/>
        </w:rPr>
        <w:t xml:space="preserve"> </w:t>
      </w:r>
      <w:r w:rsidRPr="00232D70">
        <w:rPr>
          <w:rFonts w:ascii="Cambria" w:hAnsi="Cambria" w:cs="Cambria"/>
          <w:bCs/>
          <w:iCs/>
          <w:sz w:val="24"/>
          <w:szCs w:val="24"/>
          <w:vertAlign w:val="superscript"/>
          <w:lang w:val="es-ES"/>
        </w:rPr>
        <w:t>1,2,¥</w:t>
      </w:r>
      <w:r w:rsidRPr="00232D70">
        <w:rPr>
          <w:rFonts w:ascii="Cambria" w:hAnsi="Cambria" w:cs="Cambria"/>
          <w:bCs/>
          <w:iCs/>
          <w:sz w:val="24"/>
          <w:szCs w:val="24"/>
          <w:lang w:val="es-ES"/>
        </w:rPr>
        <w:t xml:space="preserve">; </w:t>
      </w:r>
      <w:r w:rsidRPr="00232D70">
        <w:rPr>
          <w:rFonts w:ascii="Cambria" w:hAnsi="Cambria" w:cs="Cambria"/>
          <w:sz w:val="24"/>
          <w:szCs w:val="24"/>
          <w:lang w:val="es-ES"/>
        </w:rPr>
        <w:t xml:space="preserve">Daniel SEPÚLVEDA-CRESPO </w:t>
      </w:r>
      <w:r w:rsidRPr="00232D70">
        <w:rPr>
          <w:rFonts w:ascii="Cambria" w:hAnsi="Cambria" w:cs="Cambria"/>
          <w:bCs/>
          <w:iCs/>
          <w:sz w:val="24"/>
          <w:szCs w:val="24"/>
          <w:vertAlign w:val="superscript"/>
          <w:lang w:val="es-ES"/>
        </w:rPr>
        <w:t>3,4,¥</w:t>
      </w:r>
      <w:r w:rsidRPr="00232D70">
        <w:rPr>
          <w:rFonts w:ascii="Cambria" w:hAnsi="Cambria" w:cs="Cambria"/>
          <w:bCs/>
          <w:iCs/>
          <w:sz w:val="24"/>
          <w:szCs w:val="24"/>
          <w:lang w:val="es-ES"/>
        </w:rPr>
        <w:t xml:space="preserve">; </w:t>
      </w:r>
      <w:r w:rsidRPr="00232D70">
        <w:rPr>
          <w:rFonts w:ascii="Cambria" w:hAnsi="Cambria" w:cs="Cambria"/>
          <w:spacing w:val="-3"/>
          <w:sz w:val="24"/>
          <w:lang w:val="es-ES"/>
        </w:rPr>
        <w:t xml:space="preserve">José M BELLON </w:t>
      </w:r>
      <w:r w:rsidRPr="00232D70">
        <w:rPr>
          <w:rFonts w:ascii="Cambria" w:hAnsi="Cambria" w:cs="Cambria"/>
          <w:spacing w:val="-3"/>
          <w:sz w:val="24"/>
          <w:vertAlign w:val="superscript"/>
          <w:lang w:val="es-ES"/>
        </w:rPr>
        <w:t>5</w:t>
      </w:r>
      <w:r w:rsidRPr="00232D70">
        <w:rPr>
          <w:rFonts w:ascii="Cambria" w:hAnsi="Cambria" w:cs="Cambria"/>
          <w:bCs/>
          <w:iCs/>
          <w:sz w:val="24"/>
          <w:szCs w:val="24"/>
          <w:lang w:val="es-ES"/>
        </w:rPr>
        <w:t xml:space="preserve">; </w:t>
      </w:r>
      <w:r w:rsidRPr="00232D70">
        <w:rPr>
          <w:rFonts w:ascii="Cambria" w:hAnsi="Cambria" w:cs="Cambria"/>
          <w:sz w:val="24"/>
          <w:szCs w:val="24"/>
          <w:lang w:val="es-ES"/>
        </w:rPr>
        <w:t xml:space="preserve">Helena CODINA </w:t>
      </w:r>
      <w:r w:rsidRPr="00232D70">
        <w:rPr>
          <w:rFonts w:ascii="Cambria" w:hAnsi="Cambria" w:cs="Cambria"/>
          <w:bCs/>
          <w:iCs/>
          <w:sz w:val="24"/>
          <w:szCs w:val="24"/>
          <w:vertAlign w:val="superscript"/>
          <w:lang w:val="es-ES"/>
        </w:rPr>
        <w:t>3</w:t>
      </w:r>
      <w:r w:rsidRPr="00232D70">
        <w:rPr>
          <w:rFonts w:ascii="Cambria" w:hAnsi="Cambria" w:cs="Cambria"/>
          <w:bCs/>
          <w:iCs/>
          <w:sz w:val="24"/>
          <w:szCs w:val="24"/>
          <w:lang w:val="es-ES"/>
        </w:rPr>
        <w:t xml:space="preserve">; </w:t>
      </w:r>
      <w:r w:rsidRPr="00232D70">
        <w:rPr>
          <w:rFonts w:ascii="Cambria" w:hAnsi="Cambria" w:cs="Cambria"/>
          <w:bCs/>
          <w:sz w:val="24"/>
          <w:szCs w:val="24"/>
          <w:lang w:val="es-ES"/>
        </w:rPr>
        <w:t xml:space="preserve">Rafael AMIGOT-SÁNCHEZ </w:t>
      </w:r>
      <w:r w:rsidRPr="00232D70">
        <w:rPr>
          <w:rFonts w:ascii="Cambria" w:hAnsi="Cambria" w:cs="Cambria"/>
          <w:bCs/>
          <w:iCs/>
          <w:sz w:val="24"/>
          <w:szCs w:val="24"/>
          <w:vertAlign w:val="superscript"/>
          <w:lang w:val="es-ES"/>
        </w:rPr>
        <w:t>3,4</w:t>
      </w:r>
      <w:r w:rsidRPr="00232D70">
        <w:rPr>
          <w:rFonts w:ascii="Cambria" w:hAnsi="Cambria" w:cs="Cambria"/>
          <w:bCs/>
          <w:iCs/>
          <w:sz w:val="24"/>
          <w:szCs w:val="24"/>
          <w:lang w:val="es-ES"/>
        </w:rPr>
        <w:t xml:space="preserve">; </w:t>
      </w:r>
      <w:r w:rsidRPr="00232D70">
        <w:rPr>
          <w:rFonts w:ascii="Cambria" w:hAnsi="Cambria"/>
          <w:bCs/>
          <w:color w:val="000000"/>
          <w:lang w:val="es-ES"/>
        </w:rPr>
        <w:t>Marta QUERO-DELGADO</w:t>
      </w:r>
      <w:r w:rsidRPr="00232D70">
        <w:rPr>
          <w:rFonts w:ascii="Cambria" w:hAnsi="Cambria" w:cs="Cambria"/>
          <w:sz w:val="24"/>
          <w:szCs w:val="24"/>
          <w:lang w:val="es-ES"/>
        </w:rPr>
        <w:t xml:space="preserve"> </w:t>
      </w:r>
      <w:r w:rsidRPr="00232D70">
        <w:rPr>
          <w:rFonts w:ascii="Cambria" w:hAnsi="Cambria" w:cs="Cambria"/>
          <w:bCs/>
          <w:iCs/>
          <w:sz w:val="24"/>
          <w:szCs w:val="24"/>
          <w:vertAlign w:val="superscript"/>
          <w:lang w:val="es-ES"/>
        </w:rPr>
        <w:t>3</w:t>
      </w:r>
      <w:r w:rsidRPr="00232D70">
        <w:rPr>
          <w:rFonts w:ascii="Cambria" w:hAnsi="Cambria"/>
          <w:bCs/>
          <w:color w:val="000000"/>
          <w:lang w:val="es-ES"/>
        </w:rPr>
        <w:t xml:space="preserve">; </w:t>
      </w:r>
      <w:r w:rsidRPr="00232D70">
        <w:rPr>
          <w:rFonts w:ascii="Cambria" w:hAnsi="Cambria" w:cs="Cambria"/>
          <w:bCs/>
          <w:iCs/>
          <w:sz w:val="24"/>
          <w:szCs w:val="24"/>
          <w:lang w:val="es-ES"/>
        </w:rPr>
        <w:t xml:space="preserve">Pablo RYAN </w:t>
      </w:r>
      <w:r w:rsidRPr="00232D70">
        <w:rPr>
          <w:rFonts w:ascii="Cambria" w:hAnsi="Cambria" w:cs="Cambria"/>
          <w:bCs/>
          <w:iCs/>
          <w:sz w:val="24"/>
          <w:szCs w:val="24"/>
          <w:vertAlign w:val="superscript"/>
          <w:lang w:val="es-ES"/>
        </w:rPr>
        <w:t>4,6</w:t>
      </w:r>
      <w:r w:rsidRPr="00232D70">
        <w:rPr>
          <w:rFonts w:ascii="Cambria" w:hAnsi="Cambria" w:cs="Cambria"/>
          <w:bCs/>
          <w:iCs/>
          <w:sz w:val="24"/>
          <w:szCs w:val="24"/>
          <w:lang w:val="es-ES"/>
        </w:rPr>
        <w:t xml:space="preserve">; Isidoro MARTÍNEZ </w:t>
      </w:r>
      <w:r w:rsidRPr="00232D70">
        <w:rPr>
          <w:rFonts w:ascii="Cambria" w:hAnsi="Cambria" w:cs="Cambria"/>
          <w:bCs/>
          <w:iCs/>
          <w:sz w:val="24"/>
          <w:szCs w:val="24"/>
          <w:vertAlign w:val="superscript"/>
          <w:lang w:val="es-ES"/>
        </w:rPr>
        <w:t>3,4,¥</w:t>
      </w:r>
      <w:r w:rsidRPr="00232D70">
        <w:rPr>
          <w:rFonts w:ascii="Cambria" w:hAnsi="Cambria" w:cs="Cambria"/>
          <w:bCs/>
          <w:iCs/>
          <w:sz w:val="24"/>
          <w:szCs w:val="24"/>
          <w:lang w:val="es-ES"/>
        </w:rPr>
        <w:t xml:space="preserve">; Salvador RESINO </w:t>
      </w:r>
      <w:r w:rsidRPr="00232D70">
        <w:rPr>
          <w:rFonts w:ascii="Cambria" w:hAnsi="Cambria" w:cs="Cambria"/>
          <w:bCs/>
          <w:iCs/>
          <w:sz w:val="24"/>
          <w:szCs w:val="24"/>
          <w:vertAlign w:val="superscript"/>
          <w:lang w:val="es-ES"/>
        </w:rPr>
        <w:t>3,4,*,¥</w:t>
      </w:r>
    </w:p>
    <w:p w:rsidR="0014598B" w:rsidRPr="00030662" w:rsidRDefault="0014598B" w:rsidP="0014598B">
      <w:pPr>
        <w:spacing w:after="0" w:line="240" w:lineRule="auto"/>
        <w:contextualSpacing/>
        <w:rPr>
          <w:rFonts w:ascii="Cambria" w:hAnsi="Cambria" w:cs="Cambria"/>
          <w:b/>
          <w:bCs/>
          <w:iCs/>
          <w:sz w:val="24"/>
          <w:szCs w:val="24"/>
        </w:rPr>
      </w:pPr>
      <w:r w:rsidRPr="00030662">
        <w:rPr>
          <w:rFonts w:ascii="Cambria" w:hAnsi="Cambria" w:cs="Cambria"/>
          <w:bCs/>
          <w:iCs/>
          <w:sz w:val="24"/>
          <w:szCs w:val="24"/>
        </w:rPr>
        <w:t>(¥), Both authors contributed equally to this study; (*), Corresponding author</w:t>
      </w:r>
    </w:p>
    <w:p w:rsidR="0014598B" w:rsidRPr="00030662" w:rsidRDefault="0014598B" w:rsidP="0014598B">
      <w:pPr>
        <w:spacing w:after="0" w:line="240" w:lineRule="auto"/>
        <w:contextualSpacing/>
        <w:rPr>
          <w:rFonts w:ascii="Cambria" w:hAnsi="Cambria" w:cs="Cambria"/>
          <w:b/>
          <w:bCs/>
          <w:iCs/>
          <w:sz w:val="24"/>
          <w:szCs w:val="24"/>
        </w:rPr>
      </w:pPr>
    </w:p>
    <w:p w:rsidR="0014598B" w:rsidRPr="00232D70" w:rsidRDefault="0014598B" w:rsidP="0014598B">
      <w:pPr>
        <w:spacing w:after="0" w:line="240" w:lineRule="auto"/>
        <w:contextualSpacing/>
        <w:rPr>
          <w:rFonts w:ascii="Cambria" w:hAnsi="Cambria" w:cs="Cambria"/>
          <w:bCs/>
          <w:iCs/>
          <w:sz w:val="24"/>
          <w:szCs w:val="24"/>
          <w:lang w:val="es-ES"/>
        </w:rPr>
      </w:pPr>
      <w:r w:rsidRPr="00232D70">
        <w:rPr>
          <w:rFonts w:ascii="Cambria" w:hAnsi="Cambria" w:cs="Cambria"/>
          <w:b/>
          <w:bCs/>
          <w:iCs/>
          <w:sz w:val="24"/>
          <w:szCs w:val="24"/>
          <w:lang w:val="es-ES"/>
        </w:rPr>
        <w:t>Current affiliations</w:t>
      </w:r>
      <w:r w:rsidRPr="00232D70">
        <w:rPr>
          <w:rFonts w:ascii="Cambria" w:hAnsi="Cambria" w:cs="Cambria"/>
          <w:bCs/>
          <w:iCs/>
          <w:sz w:val="24"/>
          <w:szCs w:val="24"/>
          <w:lang w:val="es-ES"/>
        </w:rPr>
        <w:t>:</w:t>
      </w:r>
    </w:p>
    <w:p w:rsidR="0014598B" w:rsidRPr="00232D70" w:rsidRDefault="0014598B" w:rsidP="0014598B">
      <w:pPr>
        <w:spacing w:after="0" w:line="240" w:lineRule="auto"/>
        <w:contextualSpacing/>
        <w:rPr>
          <w:rFonts w:ascii="Cambria" w:hAnsi="Cambria" w:cs="Cambria"/>
          <w:bCs/>
          <w:iCs/>
          <w:sz w:val="24"/>
          <w:szCs w:val="24"/>
          <w:lang w:val="es-ES"/>
        </w:rPr>
      </w:pPr>
      <w:r w:rsidRPr="00232D70">
        <w:rPr>
          <w:rFonts w:ascii="Cambria" w:hAnsi="Cambria" w:cs="Cambria"/>
          <w:bCs/>
          <w:iCs/>
          <w:sz w:val="24"/>
          <w:szCs w:val="24"/>
          <w:lang w:val="es-ES"/>
        </w:rPr>
        <w:t>(1) Servicio de Medicina Preventiva y Salud Pública, Hospital Universitario Nuestra Señora de la Candelaria, Santa Cruz de Tenerife, Spain.</w:t>
      </w:r>
    </w:p>
    <w:p w:rsidR="0014598B" w:rsidRPr="00030662" w:rsidRDefault="0014598B" w:rsidP="0014598B">
      <w:pPr>
        <w:spacing w:after="0" w:line="240" w:lineRule="auto"/>
        <w:contextualSpacing/>
        <w:rPr>
          <w:rFonts w:ascii="Cambria" w:hAnsi="Cambria" w:cs="Cambria"/>
          <w:bCs/>
          <w:iCs/>
          <w:sz w:val="24"/>
          <w:szCs w:val="24"/>
          <w:lang w:val="es-ES"/>
        </w:rPr>
      </w:pPr>
      <w:r w:rsidRPr="00030662">
        <w:rPr>
          <w:rFonts w:ascii="Cambria" w:hAnsi="Cambria" w:cs="Cambria"/>
          <w:bCs/>
          <w:iCs/>
          <w:sz w:val="24"/>
          <w:szCs w:val="24"/>
          <w:lang w:val="es-ES"/>
        </w:rPr>
        <w:t>(</w:t>
      </w:r>
      <w:r>
        <w:rPr>
          <w:rFonts w:ascii="Cambria" w:hAnsi="Cambria" w:cs="Cambria"/>
          <w:bCs/>
          <w:iCs/>
          <w:sz w:val="24"/>
          <w:szCs w:val="24"/>
          <w:lang w:val="es-ES"/>
        </w:rPr>
        <w:t>2</w:t>
      </w:r>
      <w:r w:rsidRPr="00030662">
        <w:rPr>
          <w:rFonts w:ascii="Cambria" w:hAnsi="Cambria" w:cs="Cambria"/>
          <w:bCs/>
          <w:iCs/>
          <w:sz w:val="24"/>
          <w:szCs w:val="24"/>
          <w:lang w:val="es-ES"/>
        </w:rPr>
        <w:t>) Instituto Mixto de Investigación Escuela Nacional de Sanidad-Universidad Nacional de Educación a Distancia (IMIENS-UNED)</w:t>
      </w:r>
      <w:r w:rsidRPr="00030662">
        <w:rPr>
          <w:rFonts w:ascii="Cambria" w:hAnsi="Cambria" w:cs="Cambria"/>
          <w:bCs/>
          <w:sz w:val="24"/>
          <w:szCs w:val="24"/>
          <w:lang w:val="es-ES"/>
        </w:rPr>
        <w:t>, Madrid, Spain</w:t>
      </w:r>
    </w:p>
    <w:p w:rsidR="0014598B" w:rsidRPr="00030662" w:rsidRDefault="0014598B" w:rsidP="0014598B">
      <w:pPr>
        <w:spacing w:after="0" w:line="240" w:lineRule="auto"/>
        <w:contextualSpacing/>
        <w:rPr>
          <w:rFonts w:ascii="Cambria" w:hAnsi="Cambria" w:cs="Cambria"/>
          <w:bCs/>
          <w:sz w:val="24"/>
          <w:szCs w:val="24"/>
          <w:lang w:val="es-ES"/>
        </w:rPr>
      </w:pPr>
      <w:r w:rsidRPr="00030662">
        <w:rPr>
          <w:rFonts w:ascii="Cambria" w:hAnsi="Cambria" w:cs="Cambria"/>
          <w:bCs/>
          <w:iCs/>
          <w:sz w:val="24"/>
          <w:szCs w:val="24"/>
          <w:lang w:val="es-ES"/>
        </w:rPr>
        <w:t>(</w:t>
      </w:r>
      <w:r>
        <w:rPr>
          <w:rFonts w:ascii="Cambria" w:hAnsi="Cambria" w:cs="Cambria"/>
          <w:bCs/>
          <w:iCs/>
          <w:sz w:val="24"/>
          <w:szCs w:val="24"/>
          <w:lang w:val="es-ES"/>
        </w:rPr>
        <w:t>3</w:t>
      </w:r>
      <w:r w:rsidRPr="00030662">
        <w:rPr>
          <w:rFonts w:ascii="Cambria" w:hAnsi="Cambria" w:cs="Cambria"/>
          <w:bCs/>
          <w:iCs/>
          <w:sz w:val="24"/>
          <w:szCs w:val="24"/>
          <w:lang w:val="es-ES"/>
        </w:rPr>
        <w:t>) Unidad de Infección Viral e Inmunidad. Centro Nacional de Microbiología - Instituto de Salud Carlos III, Majadahonda, Spain.</w:t>
      </w:r>
    </w:p>
    <w:p w:rsidR="0014598B" w:rsidRPr="00030662" w:rsidRDefault="0014598B" w:rsidP="0014598B">
      <w:pPr>
        <w:tabs>
          <w:tab w:val="left" w:pos="8505"/>
        </w:tabs>
        <w:spacing w:after="0" w:line="240" w:lineRule="auto"/>
        <w:contextualSpacing/>
        <w:rPr>
          <w:rFonts w:ascii="Cambria" w:hAnsi="Cambria" w:cs="Cambria"/>
          <w:bCs/>
          <w:iCs/>
          <w:sz w:val="24"/>
          <w:szCs w:val="24"/>
          <w:lang w:val="es-ES"/>
        </w:rPr>
      </w:pPr>
      <w:r w:rsidRPr="00030662">
        <w:rPr>
          <w:rFonts w:ascii="Cambria" w:hAnsi="Cambria" w:cs="Cambria"/>
          <w:bCs/>
          <w:sz w:val="24"/>
          <w:szCs w:val="24"/>
          <w:lang w:val="es-ES"/>
        </w:rPr>
        <w:t>(</w:t>
      </w:r>
      <w:r>
        <w:rPr>
          <w:rFonts w:ascii="Cambria" w:hAnsi="Cambria" w:cs="Cambria"/>
          <w:bCs/>
          <w:sz w:val="24"/>
          <w:szCs w:val="24"/>
          <w:lang w:val="es-ES"/>
        </w:rPr>
        <w:t>4</w:t>
      </w:r>
      <w:r w:rsidRPr="00030662">
        <w:rPr>
          <w:rFonts w:ascii="Cambria" w:hAnsi="Cambria" w:cs="Cambria"/>
          <w:bCs/>
          <w:sz w:val="24"/>
          <w:szCs w:val="24"/>
          <w:lang w:val="es-ES"/>
        </w:rPr>
        <w:t>) Centro de Investigación Biomédica en Red en Enfermedades Infecciosas (CIBERINFEC), Instituto de Salud Carlos III, Madrid, Spain.</w:t>
      </w:r>
    </w:p>
    <w:p w:rsidR="0014598B" w:rsidRPr="00030662" w:rsidRDefault="0014598B" w:rsidP="0014598B">
      <w:pPr>
        <w:spacing w:after="0" w:line="240" w:lineRule="auto"/>
        <w:contextualSpacing/>
        <w:rPr>
          <w:rFonts w:ascii="Cambria" w:hAnsi="Cambria" w:cs="Cambria"/>
          <w:bCs/>
          <w:sz w:val="24"/>
          <w:szCs w:val="24"/>
          <w:lang w:val="es-ES"/>
        </w:rPr>
      </w:pPr>
      <w:r w:rsidRPr="00030662">
        <w:rPr>
          <w:rFonts w:ascii="Cambria" w:hAnsi="Cambria" w:cs="Cambria"/>
          <w:bCs/>
          <w:iCs/>
          <w:sz w:val="24"/>
          <w:szCs w:val="24"/>
          <w:lang w:val="es-ES"/>
        </w:rPr>
        <w:t>(5) Instituto de Investigación Sanitaria Gregorio Marañón (IiSGM), Madrid, Spain.</w:t>
      </w:r>
    </w:p>
    <w:p w:rsidR="00F90DE8" w:rsidRPr="00C37DA7" w:rsidRDefault="0014598B" w:rsidP="00C37DA7">
      <w:pPr>
        <w:tabs>
          <w:tab w:val="left" w:pos="8505"/>
        </w:tabs>
        <w:spacing w:after="0" w:line="240" w:lineRule="auto"/>
        <w:contextualSpacing/>
        <w:rPr>
          <w:rFonts w:ascii="Cambria" w:hAnsi="Cambria" w:cs="Cambria"/>
          <w:b/>
          <w:bCs/>
          <w:iCs/>
          <w:sz w:val="24"/>
          <w:szCs w:val="24"/>
          <w:lang w:val="es-ES"/>
        </w:rPr>
        <w:sectPr w:rsidR="00F90DE8" w:rsidRPr="00C37DA7" w:rsidSect="00201864">
          <w:footerReference w:type="default" r:id="rId9"/>
          <w:pgSz w:w="11906" w:h="16838"/>
          <w:pgMar w:top="1134" w:right="1134" w:bottom="1134" w:left="1134" w:header="0" w:footer="0" w:gutter="0"/>
          <w:cols w:space="720"/>
          <w:formProt w:val="0"/>
          <w:docGrid w:linePitch="360" w:charSpace="4096"/>
        </w:sectPr>
      </w:pPr>
      <w:r w:rsidRPr="00030662">
        <w:rPr>
          <w:rFonts w:ascii="Cambria" w:hAnsi="Cambria" w:cs="Cambria"/>
          <w:bCs/>
          <w:sz w:val="24"/>
          <w:szCs w:val="24"/>
          <w:lang w:val="es-ES"/>
        </w:rPr>
        <w:t>(6) Servicio de Medicina Interna, Hospital Universitario Infanta Leonor, Madrid, Spain.</w:t>
      </w:r>
    </w:p>
    <w:p w:rsidR="00F90DE8" w:rsidRPr="00232D70" w:rsidRDefault="00C2039E">
      <w:pPr>
        <w:pStyle w:val="Heading1"/>
        <w:spacing w:before="48" w:line="480" w:lineRule="auto"/>
        <w:rPr>
          <w:rFonts w:eastAsia="MS Gothic"/>
          <w:color w:val="auto"/>
          <w:sz w:val="36"/>
          <w:szCs w:val="36"/>
          <w:lang w:eastAsia="es-ES"/>
        </w:rPr>
      </w:pPr>
      <w:r w:rsidRPr="002F4D12">
        <w:rPr>
          <w:noProof/>
          <w:lang w:val="en-IN" w:eastAsia="en-IN"/>
        </w:rPr>
        <w:lastRenderedPageBreak/>
        <w:drawing>
          <wp:anchor distT="0" distB="0" distL="0" distR="0" simplePos="0" relativeHeight="6" behindDoc="0" locked="0" layoutInCell="1" allowOverlap="1">
            <wp:simplePos x="0" y="0"/>
            <wp:positionH relativeFrom="column">
              <wp:posOffset>8557260</wp:posOffset>
            </wp:positionH>
            <wp:positionV relativeFrom="paragraph">
              <wp:posOffset>-55245</wp:posOffset>
            </wp:positionV>
            <wp:extent cx="457200" cy="41910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noChangeArrowheads="1"/>
                    </pic:cNvPicPr>
                  </pic:nvPicPr>
                  <pic:blipFill>
                    <a:blip r:embed="rId10" cstate="print"/>
                    <a:stretch>
                      <a:fillRect/>
                    </a:stretch>
                  </pic:blipFill>
                  <pic:spPr bwMode="auto">
                    <a:xfrm>
                      <a:off x="0" y="0"/>
                      <a:ext cx="457200" cy="419100"/>
                    </a:xfrm>
                    <a:prstGeom prst="rect">
                      <a:avLst/>
                    </a:prstGeom>
                  </pic:spPr>
                </pic:pic>
              </a:graphicData>
            </a:graphic>
          </wp:anchor>
        </w:drawing>
      </w:r>
      <w:r w:rsidRPr="00232D70">
        <w:rPr>
          <w:rFonts w:eastAsia="MS Gothic"/>
          <w:color w:val="auto"/>
          <w:sz w:val="36"/>
          <w:szCs w:val="36"/>
          <w:lang w:eastAsia="es-ES"/>
        </w:rPr>
        <w:t>Supplementary File 1: PRISMA-DTA Checklist and Abstracts Checklist</w:t>
      </w:r>
    </w:p>
    <w:tbl>
      <w:tblPr>
        <w:tblW w:w="15200" w:type="dxa"/>
        <w:tblBorders>
          <w:top w:val="nil"/>
          <w:left w:val="nil"/>
          <w:bottom w:val="nil"/>
          <w:right w:val="nil"/>
        </w:tblBorders>
        <w:tblLook w:val="0000" w:firstRow="0" w:lastRow="0" w:firstColumn="0" w:lastColumn="0" w:noHBand="0" w:noVBand="0"/>
      </w:tblPr>
      <w:tblGrid>
        <w:gridCol w:w="1667"/>
        <w:gridCol w:w="665"/>
        <w:gridCol w:w="11669"/>
        <w:gridCol w:w="1199"/>
      </w:tblGrid>
      <w:tr w:rsidR="00F80F5A" w:rsidRPr="00F80F5A" w:rsidTr="00973C16">
        <w:trPr>
          <w:trHeight w:val="65"/>
          <w:tblHeader/>
        </w:trPr>
        <w:tc>
          <w:tcPr>
            <w:tcW w:w="1667"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80F5A" w:rsidRPr="00F80F5A" w:rsidRDefault="00F80F5A" w:rsidP="00F80F5A">
            <w:pPr>
              <w:pStyle w:val="Default"/>
              <w:rPr>
                <w:rFonts w:ascii="Cambria" w:hAnsi="Cambria" w:cs="Arial"/>
                <w:color w:val="FFFFFF"/>
                <w:sz w:val="21"/>
                <w:szCs w:val="21"/>
              </w:rPr>
            </w:pPr>
            <w:r w:rsidRPr="00F80F5A">
              <w:rPr>
                <w:rFonts w:ascii="Cambria" w:hAnsi="Cambria" w:cs="Arial"/>
                <w:b/>
                <w:bCs/>
                <w:color w:val="FFFFFF"/>
                <w:sz w:val="21"/>
                <w:szCs w:val="21"/>
              </w:rPr>
              <w:t>Section and Topic</w:t>
            </w:r>
          </w:p>
        </w:tc>
        <w:tc>
          <w:tcPr>
            <w:tcW w:w="665"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80F5A" w:rsidRPr="00F80F5A" w:rsidRDefault="00F80F5A" w:rsidP="00F80F5A">
            <w:pPr>
              <w:pStyle w:val="Default"/>
              <w:jc w:val="center"/>
              <w:rPr>
                <w:rFonts w:ascii="Cambria" w:hAnsi="Cambria" w:cs="Arial"/>
                <w:b/>
                <w:bCs/>
                <w:color w:val="FFFFFF"/>
                <w:sz w:val="21"/>
                <w:szCs w:val="21"/>
              </w:rPr>
            </w:pPr>
            <w:r w:rsidRPr="00F80F5A">
              <w:rPr>
                <w:rFonts w:ascii="Cambria" w:hAnsi="Cambria" w:cs="Arial"/>
                <w:b/>
                <w:bCs/>
                <w:color w:val="FFFFFF"/>
                <w:sz w:val="21"/>
                <w:szCs w:val="21"/>
              </w:rPr>
              <w:t>Item #</w:t>
            </w:r>
          </w:p>
        </w:tc>
        <w:tc>
          <w:tcPr>
            <w:tcW w:w="11669"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80F5A" w:rsidRPr="00F80F5A" w:rsidRDefault="00F80F5A" w:rsidP="00F80F5A">
            <w:pPr>
              <w:pStyle w:val="Default"/>
              <w:rPr>
                <w:rFonts w:ascii="Cambria" w:hAnsi="Cambria" w:cs="Arial"/>
                <w:color w:val="FFFFFF"/>
                <w:sz w:val="21"/>
                <w:szCs w:val="21"/>
              </w:rPr>
            </w:pPr>
            <w:r w:rsidRPr="00F80F5A">
              <w:rPr>
                <w:rFonts w:ascii="Cambria" w:hAnsi="Cambria" w:cs="Arial"/>
                <w:b/>
                <w:bCs/>
                <w:color w:val="FFFFFF"/>
                <w:sz w:val="21"/>
                <w:szCs w:val="21"/>
              </w:rPr>
              <w:t>Checklist item</w:t>
            </w:r>
          </w:p>
        </w:tc>
        <w:tc>
          <w:tcPr>
            <w:tcW w:w="1199"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80F5A" w:rsidRPr="00F80F5A" w:rsidRDefault="00F80F5A" w:rsidP="00CD23DC">
            <w:pPr>
              <w:pStyle w:val="Default"/>
              <w:jc w:val="center"/>
              <w:rPr>
                <w:rFonts w:ascii="Cambria" w:hAnsi="Cambria" w:cs="Arial"/>
                <w:color w:val="FFFFFF"/>
                <w:sz w:val="21"/>
                <w:szCs w:val="21"/>
              </w:rPr>
            </w:pPr>
            <w:r w:rsidRPr="00F80F5A">
              <w:rPr>
                <w:rFonts w:ascii="Cambria" w:hAnsi="Cambria" w:cs="Arial"/>
                <w:b/>
                <w:bCs/>
                <w:color w:val="FFFFFF"/>
                <w:sz w:val="21"/>
                <w:szCs w:val="21"/>
              </w:rPr>
              <w:t>Location where item is reported</w:t>
            </w:r>
          </w:p>
        </w:tc>
      </w:tr>
      <w:tr w:rsidR="00F80F5A" w:rsidRPr="00F80F5A" w:rsidTr="00973C16">
        <w:trPr>
          <w:trHeight w:val="24"/>
        </w:trPr>
        <w:tc>
          <w:tcPr>
            <w:tcW w:w="1400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80F5A" w:rsidRPr="00F80F5A" w:rsidRDefault="00F80F5A" w:rsidP="00F80F5A">
            <w:pPr>
              <w:pStyle w:val="Default"/>
              <w:rPr>
                <w:rFonts w:ascii="Cambria" w:hAnsi="Cambria" w:cs="Arial"/>
                <w:sz w:val="21"/>
                <w:szCs w:val="21"/>
              </w:rPr>
            </w:pPr>
            <w:r w:rsidRPr="00F80F5A">
              <w:rPr>
                <w:rFonts w:ascii="Cambria" w:hAnsi="Cambria" w:cs="Arial"/>
                <w:b/>
                <w:bCs/>
                <w:sz w:val="21"/>
                <w:szCs w:val="21"/>
              </w:rPr>
              <w:t>TITLE</w:t>
            </w:r>
          </w:p>
        </w:tc>
        <w:tc>
          <w:tcPr>
            <w:tcW w:w="1199" w:type="dxa"/>
            <w:tcBorders>
              <w:top w:val="double" w:sz="5" w:space="0" w:color="000000"/>
              <w:left w:val="single" w:sz="5" w:space="0" w:color="000000"/>
              <w:bottom w:val="single" w:sz="5" w:space="0" w:color="000000"/>
              <w:right w:val="single" w:sz="5" w:space="0" w:color="000000"/>
            </w:tcBorders>
            <w:shd w:val="clear" w:color="auto" w:fill="FFFFCC"/>
            <w:vAlign w:val="center"/>
          </w:tcPr>
          <w:p w:rsidR="00F80F5A" w:rsidRPr="00F80F5A" w:rsidRDefault="00F80F5A" w:rsidP="00CD23DC">
            <w:pPr>
              <w:pStyle w:val="Default"/>
              <w:jc w:val="center"/>
              <w:rPr>
                <w:rFonts w:ascii="Cambria" w:hAnsi="Cambria" w:cs="Arial"/>
                <w:color w:val="auto"/>
                <w:sz w:val="21"/>
                <w:szCs w:val="21"/>
              </w:rPr>
            </w:pPr>
          </w:p>
        </w:tc>
      </w:tr>
      <w:tr w:rsidR="00F80F5A" w:rsidRPr="00F80F5A" w:rsidTr="00973C16">
        <w:trPr>
          <w:trHeight w:val="48"/>
        </w:trPr>
        <w:tc>
          <w:tcPr>
            <w:tcW w:w="1667" w:type="dxa"/>
            <w:tcBorders>
              <w:top w:val="single" w:sz="5" w:space="0" w:color="000000"/>
              <w:left w:val="single" w:sz="5" w:space="0" w:color="000000"/>
              <w:bottom w:val="double" w:sz="2" w:space="0" w:color="FFFFCC"/>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Title</w:t>
            </w:r>
          </w:p>
        </w:tc>
        <w:tc>
          <w:tcPr>
            <w:tcW w:w="665" w:type="dxa"/>
            <w:tcBorders>
              <w:top w:val="single" w:sz="5" w:space="0" w:color="000000"/>
              <w:left w:val="single" w:sz="5" w:space="0" w:color="000000"/>
              <w:bottom w:val="double" w:sz="2" w:space="0" w:color="FFFFCC"/>
              <w:right w:val="single" w:sz="5" w:space="0" w:color="000000"/>
            </w:tcBorders>
            <w:vAlign w:val="center"/>
          </w:tcPr>
          <w:p w:rsidR="00F80F5A" w:rsidRPr="00F80F5A" w:rsidRDefault="00F80F5A" w:rsidP="00F80F5A">
            <w:pPr>
              <w:pStyle w:val="Default"/>
              <w:spacing w:before="40" w:after="40"/>
              <w:jc w:val="center"/>
              <w:rPr>
                <w:rFonts w:ascii="Cambria" w:hAnsi="Cambria" w:cs="Arial"/>
                <w:sz w:val="21"/>
                <w:szCs w:val="21"/>
              </w:rPr>
            </w:pPr>
            <w:r w:rsidRPr="00F80F5A">
              <w:rPr>
                <w:rFonts w:ascii="Cambria" w:hAnsi="Cambria" w:cs="Arial"/>
                <w:sz w:val="21"/>
                <w:szCs w:val="21"/>
              </w:rPr>
              <w:t>1</w:t>
            </w:r>
          </w:p>
        </w:tc>
        <w:tc>
          <w:tcPr>
            <w:tcW w:w="11669" w:type="dxa"/>
            <w:tcBorders>
              <w:top w:val="single" w:sz="5" w:space="0" w:color="000000"/>
              <w:left w:val="single" w:sz="5" w:space="0" w:color="000000"/>
              <w:bottom w:val="doub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Identify the report as a systematic review.</w:t>
            </w:r>
          </w:p>
        </w:tc>
        <w:tc>
          <w:tcPr>
            <w:tcW w:w="1199" w:type="dxa"/>
            <w:tcBorders>
              <w:top w:val="single" w:sz="5" w:space="0" w:color="000000"/>
              <w:left w:val="single" w:sz="5" w:space="0" w:color="000000"/>
              <w:bottom w:val="double" w:sz="5" w:space="0" w:color="000000"/>
              <w:right w:val="single" w:sz="5" w:space="0" w:color="000000"/>
            </w:tcBorders>
            <w:vAlign w:val="center"/>
          </w:tcPr>
          <w:p w:rsidR="00F80F5A" w:rsidRPr="00F80F5A" w:rsidRDefault="00CD23DC" w:rsidP="00CD23DC">
            <w:pPr>
              <w:pStyle w:val="Default"/>
              <w:spacing w:before="40" w:after="40"/>
              <w:jc w:val="center"/>
              <w:rPr>
                <w:rFonts w:ascii="Cambria" w:hAnsi="Cambria" w:cs="Arial"/>
                <w:color w:val="auto"/>
                <w:sz w:val="21"/>
                <w:szCs w:val="21"/>
              </w:rPr>
            </w:pPr>
            <w:r>
              <w:rPr>
                <w:rFonts w:ascii="Cambria" w:hAnsi="Cambria" w:cs="Arial"/>
                <w:color w:val="auto"/>
                <w:sz w:val="21"/>
                <w:szCs w:val="21"/>
              </w:rPr>
              <w:t>1</w:t>
            </w:r>
          </w:p>
        </w:tc>
      </w:tr>
      <w:tr w:rsidR="00F80F5A" w:rsidRPr="00F80F5A" w:rsidTr="00973C16">
        <w:trPr>
          <w:trHeight w:val="24"/>
        </w:trPr>
        <w:tc>
          <w:tcPr>
            <w:tcW w:w="1400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80F5A" w:rsidRPr="00F80F5A" w:rsidRDefault="00F80F5A" w:rsidP="00F80F5A">
            <w:pPr>
              <w:pStyle w:val="Default"/>
              <w:rPr>
                <w:rFonts w:ascii="Cambria" w:hAnsi="Cambria" w:cs="Arial"/>
                <w:sz w:val="21"/>
                <w:szCs w:val="21"/>
              </w:rPr>
            </w:pPr>
            <w:r w:rsidRPr="00F80F5A">
              <w:rPr>
                <w:rFonts w:ascii="Cambria" w:hAnsi="Cambria" w:cs="Arial"/>
                <w:b/>
                <w:bCs/>
                <w:sz w:val="21"/>
                <w:szCs w:val="21"/>
              </w:rPr>
              <w:t>ABSTRACT</w:t>
            </w:r>
          </w:p>
        </w:tc>
        <w:tc>
          <w:tcPr>
            <w:tcW w:w="1199" w:type="dxa"/>
            <w:tcBorders>
              <w:top w:val="double" w:sz="5" w:space="0" w:color="000000"/>
              <w:left w:val="single" w:sz="5" w:space="0" w:color="000000"/>
              <w:bottom w:val="single" w:sz="5" w:space="0" w:color="000000"/>
              <w:right w:val="single" w:sz="5" w:space="0" w:color="000000"/>
            </w:tcBorders>
            <w:shd w:val="clear" w:color="auto" w:fill="FFFFCC"/>
            <w:vAlign w:val="center"/>
          </w:tcPr>
          <w:p w:rsidR="00F80F5A" w:rsidRPr="00F80F5A" w:rsidRDefault="00F80F5A" w:rsidP="00CD23DC">
            <w:pPr>
              <w:pStyle w:val="Default"/>
              <w:jc w:val="center"/>
              <w:rPr>
                <w:rFonts w:ascii="Cambria" w:hAnsi="Cambria" w:cs="Arial"/>
                <w:color w:val="auto"/>
                <w:sz w:val="21"/>
                <w:szCs w:val="21"/>
              </w:rPr>
            </w:pPr>
          </w:p>
        </w:tc>
      </w:tr>
      <w:tr w:rsidR="00F80F5A" w:rsidRPr="00F80F5A" w:rsidTr="00973C16">
        <w:trPr>
          <w:trHeight w:val="48"/>
        </w:trPr>
        <w:tc>
          <w:tcPr>
            <w:tcW w:w="1667" w:type="dxa"/>
            <w:tcBorders>
              <w:top w:val="single" w:sz="5" w:space="0" w:color="000000"/>
              <w:left w:val="single" w:sz="5" w:space="0" w:color="000000"/>
              <w:bottom w:val="double" w:sz="2" w:space="0" w:color="FFFFCC"/>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Abstract</w:t>
            </w:r>
          </w:p>
        </w:tc>
        <w:tc>
          <w:tcPr>
            <w:tcW w:w="665" w:type="dxa"/>
            <w:tcBorders>
              <w:top w:val="single" w:sz="5" w:space="0" w:color="000000"/>
              <w:left w:val="single" w:sz="5" w:space="0" w:color="000000"/>
              <w:bottom w:val="double" w:sz="2" w:space="0" w:color="FFFFCC"/>
              <w:right w:val="single" w:sz="5" w:space="0" w:color="000000"/>
            </w:tcBorders>
            <w:vAlign w:val="center"/>
          </w:tcPr>
          <w:p w:rsidR="00F80F5A" w:rsidRPr="00F80F5A" w:rsidRDefault="00F80F5A" w:rsidP="00F80F5A">
            <w:pPr>
              <w:pStyle w:val="Default"/>
              <w:spacing w:before="40" w:after="40"/>
              <w:jc w:val="center"/>
              <w:rPr>
                <w:rFonts w:ascii="Cambria" w:hAnsi="Cambria" w:cs="Arial"/>
                <w:sz w:val="21"/>
                <w:szCs w:val="21"/>
              </w:rPr>
            </w:pPr>
            <w:r w:rsidRPr="00F80F5A">
              <w:rPr>
                <w:rFonts w:ascii="Cambria" w:hAnsi="Cambria" w:cs="Arial"/>
                <w:sz w:val="21"/>
                <w:szCs w:val="21"/>
              </w:rPr>
              <w:t>2</w:t>
            </w:r>
          </w:p>
        </w:tc>
        <w:tc>
          <w:tcPr>
            <w:tcW w:w="11669" w:type="dxa"/>
            <w:tcBorders>
              <w:top w:val="single" w:sz="5" w:space="0" w:color="000000"/>
              <w:left w:val="single" w:sz="5" w:space="0" w:color="000000"/>
              <w:bottom w:val="doub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See the PRISMA 2020 for Abstracts checklist.</w:t>
            </w:r>
          </w:p>
        </w:tc>
        <w:tc>
          <w:tcPr>
            <w:tcW w:w="1199" w:type="dxa"/>
            <w:tcBorders>
              <w:top w:val="single" w:sz="5" w:space="0" w:color="000000"/>
              <w:left w:val="single" w:sz="5" w:space="0" w:color="000000"/>
              <w:bottom w:val="double" w:sz="5" w:space="0" w:color="000000"/>
              <w:right w:val="single" w:sz="5" w:space="0" w:color="000000"/>
            </w:tcBorders>
            <w:vAlign w:val="center"/>
          </w:tcPr>
          <w:p w:rsidR="00F80F5A" w:rsidRPr="00F80F5A" w:rsidRDefault="00CD23DC" w:rsidP="00CD23DC">
            <w:pPr>
              <w:pStyle w:val="Default"/>
              <w:spacing w:before="40" w:after="40"/>
              <w:jc w:val="center"/>
              <w:rPr>
                <w:rFonts w:ascii="Cambria" w:hAnsi="Cambria" w:cs="Arial"/>
                <w:color w:val="auto"/>
                <w:sz w:val="21"/>
                <w:szCs w:val="21"/>
              </w:rPr>
            </w:pPr>
            <w:r>
              <w:rPr>
                <w:rFonts w:ascii="Cambria" w:hAnsi="Cambria" w:cs="Arial"/>
                <w:color w:val="auto"/>
                <w:sz w:val="21"/>
                <w:szCs w:val="21"/>
              </w:rPr>
              <w:t>2</w:t>
            </w:r>
          </w:p>
        </w:tc>
      </w:tr>
      <w:tr w:rsidR="00F80F5A" w:rsidRPr="00F80F5A" w:rsidTr="00973C16">
        <w:trPr>
          <w:trHeight w:val="24"/>
        </w:trPr>
        <w:tc>
          <w:tcPr>
            <w:tcW w:w="1400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80F5A" w:rsidRPr="00F80F5A" w:rsidRDefault="00F80F5A" w:rsidP="00F80F5A">
            <w:pPr>
              <w:pStyle w:val="Default"/>
              <w:rPr>
                <w:rFonts w:ascii="Cambria" w:hAnsi="Cambria" w:cs="Arial"/>
                <w:sz w:val="21"/>
                <w:szCs w:val="21"/>
              </w:rPr>
            </w:pPr>
            <w:r w:rsidRPr="00F80F5A">
              <w:rPr>
                <w:rFonts w:ascii="Cambria" w:hAnsi="Cambria" w:cs="Arial"/>
                <w:b/>
                <w:bCs/>
                <w:sz w:val="21"/>
                <w:szCs w:val="21"/>
              </w:rPr>
              <w:t>INTRODUCTION</w:t>
            </w:r>
          </w:p>
        </w:tc>
        <w:tc>
          <w:tcPr>
            <w:tcW w:w="1199" w:type="dxa"/>
            <w:tcBorders>
              <w:top w:val="double" w:sz="5" w:space="0" w:color="000000"/>
              <w:left w:val="single" w:sz="5" w:space="0" w:color="000000"/>
              <w:bottom w:val="single" w:sz="5" w:space="0" w:color="000000"/>
              <w:right w:val="single" w:sz="5" w:space="0" w:color="000000"/>
            </w:tcBorders>
            <w:shd w:val="clear" w:color="auto" w:fill="FFFFCC"/>
            <w:vAlign w:val="center"/>
          </w:tcPr>
          <w:p w:rsidR="00F80F5A" w:rsidRPr="00F80F5A" w:rsidRDefault="00F80F5A" w:rsidP="00CD23DC">
            <w:pPr>
              <w:pStyle w:val="Default"/>
              <w:jc w:val="center"/>
              <w:rPr>
                <w:rFonts w:ascii="Cambria" w:hAnsi="Cambria" w:cs="Arial"/>
                <w:color w:val="auto"/>
                <w:sz w:val="21"/>
                <w:szCs w:val="21"/>
              </w:rPr>
            </w:pPr>
          </w:p>
        </w:tc>
      </w:tr>
      <w:tr w:rsidR="00F80F5A" w:rsidRPr="00F80F5A" w:rsidTr="00973C16">
        <w:trPr>
          <w:trHeight w:val="48"/>
        </w:trPr>
        <w:tc>
          <w:tcPr>
            <w:tcW w:w="1667"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Rationale</w:t>
            </w:r>
          </w:p>
        </w:tc>
        <w:tc>
          <w:tcPr>
            <w:tcW w:w="665"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jc w:val="center"/>
              <w:rPr>
                <w:rFonts w:ascii="Cambria" w:hAnsi="Cambria" w:cs="Arial"/>
                <w:sz w:val="21"/>
                <w:szCs w:val="21"/>
              </w:rPr>
            </w:pPr>
            <w:r w:rsidRPr="00F80F5A">
              <w:rPr>
                <w:rFonts w:ascii="Cambria" w:hAnsi="Cambria" w:cs="Arial"/>
                <w:sz w:val="21"/>
                <w:szCs w:val="21"/>
              </w:rPr>
              <w:t>3</w:t>
            </w:r>
          </w:p>
        </w:tc>
        <w:tc>
          <w:tcPr>
            <w:tcW w:w="1166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Describe the rationale for the review in the context of existing knowledge.</w:t>
            </w:r>
          </w:p>
        </w:tc>
        <w:tc>
          <w:tcPr>
            <w:tcW w:w="119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CD23DC" w:rsidP="00CD23DC">
            <w:pPr>
              <w:pStyle w:val="Default"/>
              <w:spacing w:before="40" w:after="40"/>
              <w:jc w:val="center"/>
              <w:rPr>
                <w:rFonts w:ascii="Cambria" w:hAnsi="Cambria" w:cs="Arial"/>
                <w:color w:val="auto"/>
                <w:sz w:val="21"/>
                <w:szCs w:val="21"/>
              </w:rPr>
            </w:pPr>
            <w:r>
              <w:rPr>
                <w:rFonts w:ascii="Cambria" w:hAnsi="Cambria" w:cs="Arial"/>
                <w:color w:val="auto"/>
                <w:sz w:val="21"/>
                <w:szCs w:val="21"/>
              </w:rPr>
              <w:t>3-4</w:t>
            </w:r>
          </w:p>
        </w:tc>
      </w:tr>
      <w:tr w:rsidR="00F80F5A" w:rsidRPr="00F80F5A" w:rsidTr="00973C16">
        <w:trPr>
          <w:trHeight w:val="48"/>
        </w:trPr>
        <w:tc>
          <w:tcPr>
            <w:tcW w:w="1667" w:type="dxa"/>
            <w:tcBorders>
              <w:top w:val="single" w:sz="5" w:space="0" w:color="000000"/>
              <w:left w:val="single" w:sz="5" w:space="0" w:color="000000"/>
              <w:bottom w:val="double" w:sz="2" w:space="0" w:color="FFFFCC"/>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Objectives</w:t>
            </w:r>
          </w:p>
        </w:tc>
        <w:tc>
          <w:tcPr>
            <w:tcW w:w="665" w:type="dxa"/>
            <w:tcBorders>
              <w:top w:val="single" w:sz="5" w:space="0" w:color="000000"/>
              <w:left w:val="single" w:sz="5" w:space="0" w:color="000000"/>
              <w:bottom w:val="double" w:sz="2" w:space="0" w:color="FFFFCC"/>
              <w:right w:val="single" w:sz="5" w:space="0" w:color="000000"/>
            </w:tcBorders>
            <w:vAlign w:val="center"/>
          </w:tcPr>
          <w:p w:rsidR="00F80F5A" w:rsidRPr="00F80F5A" w:rsidRDefault="00F80F5A" w:rsidP="00F80F5A">
            <w:pPr>
              <w:pStyle w:val="Default"/>
              <w:spacing w:before="40" w:after="40"/>
              <w:jc w:val="center"/>
              <w:rPr>
                <w:rFonts w:ascii="Cambria" w:hAnsi="Cambria" w:cs="Arial"/>
                <w:sz w:val="21"/>
                <w:szCs w:val="21"/>
              </w:rPr>
            </w:pPr>
            <w:r w:rsidRPr="00F80F5A">
              <w:rPr>
                <w:rFonts w:ascii="Cambria" w:hAnsi="Cambria" w:cs="Arial"/>
                <w:sz w:val="21"/>
                <w:szCs w:val="21"/>
              </w:rPr>
              <w:t>4</w:t>
            </w:r>
          </w:p>
        </w:tc>
        <w:tc>
          <w:tcPr>
            <w:tcW w:w="11669" w:type="dxa"/>
            <w:tcBorders>
              <w:top w:val="single" w:sz="5" w:space="0" w:color="000000"/>
              <w:left w:val="single" w:sz="5" w:space="0" w:color="000000"/>
              <w:bottom w:val="doub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Provide an explicit statement of the objective(s) or question(s) the review addresses.</w:t>
            </w:r>
          </w:p>
        </w:tc>
        <w:tc>
          <w:tcPr>
            <w:tcW w:w="1199" w:type="dxa"/>
            <w:tcBorders>
              <w:top w:val="single" w:sz="5" w:space="0" w:color="000000"/>
              <w:left w:val="single" w:sz="5" w:space="0" w:color="000000"/>
              <w:bottom w:val="double" w:sz="5" w:space="0" w:color="000000"/>
              <w:right w:val="single" w:sz="5" w:space="0" w:color="000000"/>
            </w:tcBorders>
            <w:vAlign w:val="center"/>
          </w:tcPr>
          <w:p w:rsidR="00F80F5A" w:rsidRPr="00F80F5A" w:rsidRDefault="00CD23DC" w:rsidP="00CD23DC">
            <w:pPr>
              <w:pStyle w:val="Default"/>
              <w:spacing w:before="40" w:after="40"/>
              <w:jc w:val="center"/>
              <w:rPr>
                <w:rFonts w:ascii="Cambria" w:hAnsi="Cambria" w:cs="Arial"/>
                <w:color w:val="auto"/>
                <w:sz w:val="21"/>
                <w:szCs w:val="21"/>
              </w:rPr>
            </w:pPr>
            <w:r>
              <w:rPr>
                <w:rFonts w:ascii="Cambria" w:hAnsi="Cambria" w:cs="Arial"/>
                <w:color w:val="auto"/>
                <w:sz w:val="21"/>
                <w:szCs w:val="21"/>
              </w:rPr>
              <w:t>4</w:t>
            </w:r>
          </w:p>
        </w:tc>
      </w:tr>
      <w:tr w:rsidR="00F80F5A" w:rsidRPr="00F80F5A" w:rsidTr="00973C16">
        <w:trPr>
          <w:trHeight w:val="24"/>
        </w:trPr>
        <w:tc>
          <w:tcPr>
            <w:tcW w:w="1400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80F5A" w:rsidRPr="00F80F5A" w:rsidRDefault="00F80F5A" w:rsidP="00F80F5A">
            <w:pPr>
              <w:pStyle w:val="Default"/>
              <w:rPr>
                <w:rFonts w:ascii="Cambria" w:hAnsi="Cambria" w:cs="Arial"/>
                <w:sz w:val="21"/>
                <w:szCs w:val="21"/>
              </w:rPr>
            </w:pPr>
            <w:r w:rsidRPr="00F80F5A">
              <w:rPr>
                <w:rFonts w:ascii="Cambria" w:hAnsi="Cambria" w:cs="Arial"/>
                <w:b/>
                <w:bCs/>
                <w:sz w:val="21"/>
                <w:szCs w:val="21"/>
              </w:rPr>
              <w:t>METHODS</w:t>
            </w:r>
          </w:p>
        </w:tc>
        <w:tc>
          <w:tcPr>
            <w:tcW w:w="1199" w:type="dxa"/>
            <w:tcBorders>
              <w:top w:val="double" w:sz="5" w:space="0" w:color="000000"/>
              <w:left w:val="single" w:sz="5" w:space="0" w:color="000000"/>
              <w:bottom w:val="single" w:sz="5" w:space="0" w:color="000000"/>
              <w:right w:val="single" w:sz="5" w:space="0" w:color="000000"/>
            </w:tcBorders>
            <w:shd w:val="clear" w:color="auto" w:fill="FFFFCC"/>
            <w:vAlign w:val="center"/>
          </w:tcPr>
          <w:p w:rsidR="00F80F5A" w:rsidRPr="00F80F5A" w:rsidRDefault="00F80F5A" w:rsidP="00CD23DC">
            <w:pPr>
              <w:pStyle w:val="Default"/>
              <w:jc w:val="center"/>
              <w:rPr>
                <w:rFonts w:ascii="Cambria" w:hAnsi="Cambria" w:cs="Arial"/>
                <w:color w:val="auto"/>
                <w:sz w:val="21"/>
                <w:szCs w:val="21"/>
              </w:rPr>
            </w:pPr>
          </w:p>
        </w:tc>
      </w:tr>
      <w:tr w:rsidR="00F80F5A" w:rsidRPr="00F80F5A" w:rsidTr="00973C16">
        <w:trPr>
          <w:trHeight w:val="48"/>
        </w:trPr>
        <w:tc>
          <w:tcPr>
            <w:tcW w:w="1667"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Eligibility criteria</w:t>
            </w:r>
          </w:p>
        </w:tc>
        <w:tc>
          <w:tcPr>
            <w:tcW w:w="665"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jc w:val="center"/>
              <w:rPr>
                <w:rFonts w:ascii="Cambria" w:hAnsi="Cambria" w:cs="Arial"/>
                <w:sz w:val="21"/>
                <w:szCs w:val="21"/>
              </w:rPr>
            </w:pPr>
            <w:r w:rsidRPr="00F80F5A">
              <w:rPr>
                <w:rFonts w:ascii="Cambria" w:hAnsi="Cambria" w:cs="Arial"/>
                <w:sz w:val="21"/>
                <w:szCs w:val="21"/>
              </w:rPr>
              <w:t>5</w:t>
            </w:r>
          </w:p>
        </w:tc>
        <w:tc>
          <w:tcPr>
            <w:tcW w:w="1166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Specify the inclusion and exclusion criteria for the review and how studies were grouped for the syntheses.</w:t>
            </w:r>
          </w:p>
        </w:tc>
        <w:tc>
          <w:tcPr>
            <w:tcW w:w="119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CD23DC" w:rsidP="00CD23DC">
            <w:pPr>
              <w:pStyle w:val="Default"/>
              <w:spacing w:before="40" w:after="40"/>
              <w:jc w:val="center"/>
              <w:rPr>
                <w:rFonts w:ascii="Cambria" w:hAnsi="Cambria" w:cs="Arial"/>
                <w:color w:val="auto"/>
                <w:sz w:val="21"/>
                <w:szCs w:val="21"/>
              </w:rPr>
            </w:pPr>
            <w:r>
              <w:rPr>
                <w:rFonts w:ascii="Cambria" w:hAnsi="Cambria" w:cs="Arial"/>
                <w:color w:val="auto"/>
                <w:sz w:val="21"/>
                <w:szCs w:val="21"/>
              </w:rPr>
              <w:t>5</w:t>
            </w:r>
          </w:p>
        </w:tc>
      </w:tr>
      <w:tr w:rsidR="00F80F5A" w:rsidRPr="00F80F5A" w:rsidTr="00973C16">
        <w:trPr>
          <w:trHeight w:val="191"/>
        </w:trPr>
        <w:tc>
          <w:tcPr>
            <w:tcW w:w="1667"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Information sources</w:t>
            </w:r>
          </w:p>
        </w:tc>
        <w:tc>
          <w:tcPr>
            <w:tcW w:w="665"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jc w:val="center"/>
              <w:rPr>
                <w:rFonts w:ascii="Cambria" w:hAnsi="Cambria" w:cs="Arial"/>
                <w:sz w:val="21"/>
                <w:szCs w:val="21"/>
              </w:rPr>
            </w:pPr>
            <w:r w:rsidRPr="00F80F5A">
              <w:rPr>
                <w:rFonts w:ascii="Cambria" w:hAnsi="Cambria" w:cs="Arial"/>
                <w:sz w:val="21"/>
                <w:szCs w:val="21"/>
              </w:rPr>
              <w:t>6</w:t>
            </w:r>
          </w:p>
        </w:tc>
        <w:tc>
          <w:tcPr>
            <w:tcW w:w="1166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Specify all databases, registers, websites, organisations, reference lists and other sources searched or consulted to identify studies. Specify the date when each source was last searched or consulted.</w:t>
            </w:r>
          </w:p>
        </w:tc>
        <w:tc>
          <w:tcPr>
            <w:tcW w:w="119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CD23DC" w:rsidP="00CD23DC">
            <w:pPr>
              <w:pStyle w:val="Default"/>
              <w:spacing w:before="40" w:after="40"/>
              <w:jc w:val="center"/>
              <w:rPr>
                <w:rFonts w:ascii="Cambria" w:hAnsi="Cambria" w:cs="Arial"/>
                <w:color w:val="auto"/>
                <w:sz w:val="21"/>
                <w:szCs w:val="21"/>
              </w:rPr>
            </w:pPr>
            <w:r>
              <w:rPr>
                <w:rFonts w:ascii="Cambria" w:hAnsi="Cambria" w:cs="Arial"/>
                <w:color w:val="auto"/>
                <w:sz w:val="21"/>
                <w:szCs w:val="21"/>
              </w:rPr>
              <w:t>5</w:t>
            </w:r>
          </w:p>
        </w:tc>
      </w:tr>
      <w:tr w:rsidR="00F80F5A" w:rsidRPr="00F80F5A" w:rsidTr="00973C16">
        <w:trPr>
          <w:trHeight w:val="48"/>
        </w:trPr>
        <w:tc>
          <w:tcPr>
            <w:tcW w:w="1667"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Search strategy</w:t>
            </w:r>
          </w:p>
        </w:tc>
        <w:tc>
          <w:tcPr>
            <w:tcW w:w="665"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jc w:val="center"/>
              <w:rPr>
                <w:rFonts w:ascii="Cambria" w:hAnsi="Cambria" w:cs="Arial"/>
                <w:sz w:val="21"/>
                <w:szCs w:val="21"/>
              </w:rPr>
            </w:pPr>
            <w:r w:rsidRPr="00F80F5A">
              <w:rPr>
                <w:rFonts w:ascii="Cambria" w:hAnsi="Cambria" w:cs="Arial"/>
                <w:sz w:val="21"/>
                <w:szCs w:val="21"/>
              </w:rPr>
              <w:t>7</w:t>
            </w:r>
          </w:p>
        </w:tc>
        <w:tc>
          <w:tcPr>
            <w:tcW w:w="1166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Present the full search strategies for all databases, registers and websites, including any filters and limits used.</w:t>
            </w:r>
          </w:p>
        </w:tc>
        <w:tc>
          <w:tcPr>
            <w:tcW w:w="119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CD23DC" w:rsidP="00CD23DC">
            <w:pPr>
              <w:pStyle w:val="Default"/>
              <w:spacing w:before="40" w:after="40"/>
              <w:jc w:val="center"/>
              <w:rPr>
                <w:rFonts w:ascii="Cambria" w:hAnsi="Cambria" w:cs="Arial"/>
                <w:color w:val="auto"/>
                <w:sz w:val="21"/>
                <w:szCs w:val="21"/>
              </w:rPr>
            </w:pPr>
            <w:r>
              <w:rPr>
                <w:rFonts w:ascii="Cambria" w:hAnsi="Cambria" w:cs="Arial"/>
                <w:color w:val="auto"/>
                <w:sz w:val="21"/>
                <w:szCs w:val="21"/>
              </w:rPr>
              <w:t>Suppl. File 2</w:t>
            </w:r>
          </w:p>
        </w:tc>
      </w:tr>
      <w:tr w:rsidR="00F80F5A" w:rsidRPr="00F80F5A" w:rsidTr="00973C16">
        <w:trPr>
          <w:trHeight w:val="48"/>
        </w:trPr>
        <w:tc>
          <w:tcPr>
            <w:tcW w:w="1667"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Selection process</w:t>
            </w:r>
          </w:p>
        </w:tc>
        <w:tc>
          <w:tcPr>
            <w:tcW w:w="665"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jc w:val="center"/>
              <w:rPr>
                <w:rFonts w:ascii="Cambria" w:hAnsi="Cambria" w:cs="Arial"/>
                <w:sz w:val="21"/>
                <w:szCs w:val="21"/>
              </w:rPr>
            </w:pPr>
            <w:r w:rsidRPr="00F80F5A">
              <w:rPr>
                <w:rFonts w:ascii="Cambria" w:hAnsi="Cambria" w:cs="Arial"/>
                <w:sz w:val="21"/>
                <w:szCs w:val="21"/>
              </w:rPr>
              <w:t>8</w:t>
            </w:r>
          </w:p>
        </w:tc>
        <w:tc>
          <w:tcPr>
            <w:tcW w:w="1166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19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CD23DC" w:rsidP="00CD23DC">
            <w:pPr>
              <w:pStyle w:val="Default"/>
              <w:spacing w:before="40" w:after="40"/>
              <w:jc w:val="center"/>
              <w:rPr>
                <w:rFonts w:ascii="Cambria" w:hAnsi="Cambria" w:cs="Arial"/>
                <w:color w:val="auto"/>
                <w:sz w:val="21"/>
                <w:szCs w:val="21"/>
              </w:rPr>
            </w:pPr>
            <w:r>
              <w:rPr>
                <w:rFonts w:ascii="Cambria" w:hAnsi="Cambria" w:cs="Arial"/>
                <w:color w:val="auto"/>
                <w:sz w:val="21"/>
                <w:szCs w:val="21"/>
              </w:rPr>
              <w:t>5-6</w:t>
            </w:r>
          </w:p>
        </w:tc>
      </w:tr>
      <w:tr w:rsidR="00F80F5A" w:rsidRPr="00F80F5A" w:rsidTr="00973C16">
        <w:trPr>
          <w:trHeight w:val="152"/>
        </w:trPr>
        <w:tc>
          <w:tcPr>
            <w:tcW w:w="1667"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Data collection process</w:t>
            </w:r>
          </w:p>
        </w:tc>
        <w:tc>
          <w:tcPr>
            <w:tcW w:w="665"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jc w:val="center"/>
              <w:rPr>
                <w:rFonts w:ascii="Cambria" w:hAnsi="Cambria" w:cs="Arial"/>
                <w:sz w:val="21"/>
                <w:szCs w:val="21"/>
              </w:rPr>
            </w:pPr>
            <w:r w:rsidRPr="00F80F5A">
              <w:rPr>
                <w:rFonts w:ascii="Cambria" w:hAnsi="Cambria" w:cs="Arial"/>
                <w:sz w:val="21"/>
                <w:szCs w:val="21"/>
              </w:rPr>
              <w:t>9</w:t>
            </w:r>
          </w:p>
        </w:tc>
        <w:tc>
          <w:tcPr>
            <w:tcW w:w="1166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19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CD23DC" w:rsidP="00CD23DC">
            <w:pPr>
              <w:pStyle w:val="Default"/>
              <w:spacing w:before="40" w:after="40"/>
              <w:jc w:val="center"/>
              <w:rPr>
                <w:rFonts w:ascii="Cambria" w:hAnsi="Cambria" w:cs="Arial"/>
                <w:color w:val="auto"/>
                <w:sz w:val="21"/>
                <w:szCs w:val="21"/>
              </w:rPr>
            </w:pPr>
            <w:r>
              <w:rPr>
                <w:rFonts w:ascii="Cambria" w:hAnsi="Cambria" w:cs="Arial"/>
                <w:color w:val="auto"/>
                <w:sz w:val="21"/>
                <w:szCs w:val="21"/>
              </w:rPr>
              <w:t>5-6</w:t>
            </w:r>
          </w:p>
        </w:tc>
      </w:tr>
      <w:tr w:rsidR="00F80F5A" w:rsidRPr="00F80F5A" w:rsidTr="00973C16">
        <w:trPr>
          <w:trHeight w:val="48"/>
        </w:trPr>
        <w:tc>
          <w:tcPr>
            <w:tcW w:w="1667" w:type="dxa"/>
            <w:vMerge w:val="restart"/>
            <w:tcBorders>
              <w:top w:val="single" w:sz="5" w:space="0" w:color="000000"/>
              <w:left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Data items</w:t>
            </w:r>
          </w:p>
        </w:tc>
        <w:tc>
          <w:tcPr>
            <w:tcW w:w="665"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jc w:val="center"/>
              <w:rPr>
                <w:rFonts w:ascii="Cambria" w:hAnsi="Cambria" w:cs="Arial"/>
                <w:sz w:val="21"/>
                <w:szCs w:val="21"/>
              </w:rPr>
            </w:pPr>
            <w:r w:rsidRPr="00F80F5A">
              <w:rPr>
                <w:rFonts w:ascii="Cambria" w:hAnsi="Cambria" w:cs="Arial"/>
                <w:sz w:val="21"/>
                <w:szCs w:val="21"/>
              </w:rPr>
              <w:t>10a</w:t>
            </w:r>
          </w:p>
        </w:tc>
        <w:tc>
          <w:tcPr>
            <w:tcW w:w="1166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19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CD23DC" w:rsidP="00CD23DC">
            <w:pPr>
              <w:pStyle w:val="Default"/>
              <w:spacing w:before="40" w:after="40"/>
              <w:jc w:val="center"/>
              <w:rPr>
                <w:rFonts w:ascii="Cambria" w:hAnsi="Cambria" w:cs="Arial"/>
                <w:color w:val="auto"/>
                <w:sz w:val="21"/>
                <w:szCs w:val="21"/>
              </w:rPr>
            </w:pPr>
            <w:r>
              <w:rPr>
                <w:rFonts w:ascii="Cambria" w:hAnsi="Cambria" w:cs="Arial"/>
                <w:color w:val="auto"/>
                <w:sz w:val="21"/>
                <w:szCs w:val="21"/>
              </w:rPr>
              <w:t>5-6</w:t>
            </w:r>
          </w:p>
        </w:tc>
      </w:tr>
      <w:tr w:rsidR="00F80F5A" w:rsidRPr="00F80F5A" w:rsidTr="00973C16">
        <w:trPr>
          <w:trHeight w:val="48"/>
        </w:trPr>
        <w:tc>
          <w:tcPr>
            <w:tcW w:w="1667" w:type="dxa"/>
            <w:vMerge/>
            <w:tcBorders>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p>
        </w:tc>
        <w:tc>
          <w:tcPr>
            <w:tcW w:w="665"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jc w:val="center"/>
              <w:rPr>
                <w:rFonts w:ascii="Cambria" w:hAnsi="Cambria" w:cs="Arial"/>
                <w:sz w:val="21"/>
                <w:szCs w:val="21"/>
              </w:rPr>
            </w:pPr>
            <w:r w:rsidRPr="00F80F5A">
              <w:rPr>
                <w:rFonts w:ascii="Cambria" w:hAnsi="Cambria" w:cs="Arial"/>
                <w:sz w:val="21"/>
                <w:szCs w:val="21"/>
              </w:rPr>
              <w:t>10b</w:t>
            </w:r>
          </w:p>
        </w:tc>
        <w:tc>
          <w:tcPr>
            <w:tcW w:w="1166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List and define all other variables for which data were sought (e.g. participant and intervention characteristics, funding sources). Describe any assumptions made about any missing or unclear information.</w:t>
            </w:r>
          </w:p>
        </w:tc>
        <w:tc>
          <w:tcPr>
            <w:tcW w:w="119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CD23DC" w:rsidP="00CD23DC">
            <w:pPr>
              <w:pStyle w:val="Default"/>
              <w:spacing w:before="40" w:after="40"/>
              <w:jc w:val="center"/>
              <w:rPr>
                <w:rFonts w:ascii="Cambria" w:hAnsi="Cambria" w:cs="Arial"/>
                <w:color w:val="auto"/>
                <w:sz w:val="21"/>
                <w:szCs w:val="21"/>
              </w:rPr>
            </w:pPr>
            <w:r>
              <w:rPr>
                <w:rFonts w:ascii="Cambria" w:hAnsi="Cambria" w:cs="Arial"/>
                <w:color w:val="auto"/>
                <w:sz w:val="21"/>
                <w:szCs w:val="21"/>
              </w:rPr>
              <w:t>5-6</w:t>
            </w:r>
          </w:p>
        </w:tc>
      </w:tr>
      <w:tr w:rsidR="00F80F5A" w:rsidRPr="00F80F5A" w:rsidTr="00973C16">
        <w:trPr>
          <w:trHeight w:val="48"/>
        </w:trPr>
        <w:tc>
          <w:tcPr>
            <w:tcW w:w="1667"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Study risk of bias assessment</w:t>
            </w:r>
          </w:p>
        </w:tc>
        <w:tc>
          <w:tcPr>
            <w:tcW w:w="665"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jc w:val="center"/>
              <w:rPr>
                <w:rFonts w:ascii="Cambria" w:hAnsi="Cambria" w:cs="Arial"/>
                <w:sz w:val="21"/>
                <w:szCs w:val="21"/>
              </w:rPr>
            </w:pPr>
            <w:r w:rsidRPr="00F80F5A">
              <w:rPr>
                <w:rFonts w:ascii="Cambria" w:hAnsi="Cambria" w:cs="Arial"/>
                <w:sz w:val="21"/>
                <w:szCs w:val="21"/>
              </w:rPr>
              <w:t>11</w:t>
            </w:r>
          </w:p>
        </w:tc>
        <w:tc>
          <w:tcPr>
            <w:tcW w:w="1166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19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CD23DC" w:rsidP="00CD23DC">
            <w:pPr>
              <w:pStyle w:val="Default"/>
              <w:spacing w:before="40" w:after="40"/>
              <w:jc w:val="center"/>
              <w:rPr>
                <w:rFonts w:ascii="Cambria" w:hAnsi="Cambria" w:cs="Arial"/>
                <w:color w:val="auto"/>
                <w:sz w:val="21"/>
                <w:szCs w:val="21"/>
              </w:rPr>
            </w:pPr>
            <w:r>
              <w:rPr>
                <w:rFonts w:ascii="Cambria" w:hAnsi="Cambria" w:cs="Arial"/>
                <w:color w:val="auto"/>
                <w:sz w:val="21"/>
                <w:szCs w:val="21"/>
              </w:rPr>
              <w:t>6</w:t>
            </w:r>
          </w:p>
        </w:tc>
      </w:tr>
      <w:tr w:rsidR="00F80F5A" w:rsidRPr="00F80F5A" w:rsidTr="00973C16">
        <w:trPr>
          <w:trHeight w:val="48"/>
        </w:trPr>
        <w:tc>
          <w:tcPr>
            <w:tcW w:w="1667"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Effect measures</w:t>
            </w:r>
          </w:p>
        </w:tc>
        <w:tc>
          <w:tcPr>
            <w:tcW w:w="665"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jc w:val="center"/>
              <w:rPr>
                <w:rFonts w:ascii="Cambria" w:hAnsi="Cambria" w:cs="Arial"/>
                <w:sz w:val="21"/>
                <w:szCs w:val="21"/>
              </w:rPr>
            </w:pPr>
            <w:r w:rsidRPr="00F80F5A">
              <w:rPr>
                <w:rFonts w:ascii="Cambria" w:hAnsi="Cambria" w:cs="Arial"/>
                <w:sz w:val="21"/>
                <w:szCs w:val="21"/>
              </w:rPr>
              <w:t>12</w:t>
            </w:r>
          </w:p>
        </w:tc>
        <w:tc>
          <w:tcPr>
            <w:tcW w:w="1166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Specify for each outcome the effect measure(s) (e.g. risk ratio, mean difference) used in the synthesis or presentation of results.</w:t>
            </w:r>
          </w:p>
        </w:tc>
        <w:tc>
          <w:tcPr>
            <w:tcW w:w="119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CD23DC" w:rsidP="00CD23DC">
            <w:pPr>
              <w:pStyle w:val="Default"/>
              <w:spacing w:before="40" w:after="40"/>
              <w:jc w:val="center"/>
              <w:rPr>
                <w:rFonts w:ascii="Cambria" w:hAnsi="Cambria" w:cs="Arial"/>
                <w:color w:val="auto"/>
                <w:sz w:val="21"/>
                <w:szCs w:val="21"/>
              </w:rPr>
            </w:pPr>
            <w:r>
              <w:rPr>
                <w:rFonts w:ascii="Cambria" w:hAnsi="Cambria" w:cs="Arial"/>
                <w:color w:val="auto"/>
                <w:sz w:val="21"/>
                <w:szCs w:val="21"/>
              </w:rPr>
              <w:t>6-7</w:t>
            </w:r>
          </w:p>
        </w:tc>
      </w:tr>
      <w:tr w:rsidR="00F80F5A" w:rsidRPr="00F80F5A" w:rsidTr="00973C16">
        <w:trPr>
          <w:trHeight w:val="48"/>
        </w:trPr>
        <w:tc>
          <w:tcPr>
            <w:tcW w:w="1667" w:type="dxa"/>
            <w:vMerge w:val="restart"/>
            <w:tcBorders>
              <w:top w:val="single" w:sz="5" w:space="0" w:color="000000"/>
              <w:left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lastRenderedPageBreak/>
              <w:t>Synthesis methods</w:t>
            </w:r>
          </w:p>
        </w:tc>
        <w:tc>
          <w:tcPr>
            <w:tcW w:w="665"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jc w:val="center"/>
              <w:rPr>
                <w:rFonts w:ascii="Cambria" w:hAnsi="Cambria" w:cs="Arial"/>
                <w:sz w:val="21"/>
                <w:szCs w:val="21"/>
              </w:rPr>
            </w:pPr>
            <w:r w:rsidRPr="00F80F5A">
              <w:rPr>
                <w:rFonts w:ascii="Cambria" w:hAnsi="Cambria" w:cs="Arial"/>
                <w:sz w:val="21"/>
                <w:szCs w:val="21"/>
              </w:rPr>
              <w:t>13a</w:t>
            </w:r>
          </w:p>
        </w:tc>
        <w:tc>
          <w:tcPr>
            <w:tcW w:w="1166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Describe the processes used to decide which studies were eligible for each synthesis (e.g. tabulating the study intervention characteristics and comparing against the planned groups for each synthesis (item #5)).</w:t>
            </w:r>
          </w:p>
        </w:tc>
        <w:tc>
          <w:tcPr>
            <w:tcW w:w="119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CF0C1C" w:rsidP="00CD23DC">
            <w:pPr>
              <w:pStyle w:val="Default"/>
              <w:spacing w:before="40" w:after="40"/>
              <w:jc w:val="center"/>
              <w:rPr>
                <w:rFonts w:ascii="Cambria" w:hAnsi="Cambria" w:cs="Arial"/>
                <w:color w:val="auto"/>
                <w:sz w:val="21"/>
                <w:szCs w:val="21"/>
              </w:rPr>
            </w:pPr>
            <w:r>
              <w:rPr>
                <w:rFonts w:ascii="Cambria" w:hAnsi="Cambria" w:cs="Arial"/>
                <w:color w:val="auto"/>
                <w:sz w:val="21"/>
                <w:szCs w:val="21"/>
              </w:rPr>
              <w:t>6-7</w:t>
            </w:r>
          </w:p>
        </w:tc>
      </w:tr>
      <w:tr w:rsidR="00F80F5A" w:rsidRPr="00F80F5A" w:rsidTr="00973C16">
        <w:trPr>
          <w:trHeight w:val="48"/>
        </w:trPr>
        <w:tc>
          <w:tcPr>
            <w:tcW w:w="1667" w:type="dxa"/>
            <w:vMerge/>
            <w:tcBorders>
              <w:left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p>
        </w:tc>
        <w:tc>
          <w:tcPr>
            <w:tcW w:w="665"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jc w:val="center"/>
              <w:rPr>
                <w:rFonts w:ascii="Cambria" w:hAnsi="Cambria" w:cs="Arial"/>
                <w:sz w:val="21"/>
                <w:szCs w:val="21"/>
              </w:rPr>
            </w:pPr>
            <w:r w:rsidRPr="00F80F5A">
              <w:rPr>
                <w:rFonts w:ascii="Cambria" w:hAnsi="Cambria" w:cs="Arial"/>
                <w:sz w:val="21"/>
                <w:szCs w:val="21"/>
              </w:rPr>
              <w:t>13b</w:t>
            </w:r>
          </w:p>
        </w:tc>
        <w:tc>
          <w:tcPr>
            <w:tcW w:w="1166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Describe any methods required to prepare the data for presentation or synthesis, such as handling of missing summary statistics, or data conversions.</w:t>
            </w:r>
          </w:p>
        </w:tc>
        <w:tc>
          <w:tcPr>
            <w:tcW w:w="119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CF0C1C" w:rsidP="00CD23DC">
            <w:pPr>
              <w:pStyle w:val="Default"/>
              <w:spacing w:before="40" w:after="40"/>
              <w:jc w:val="center"/>
              <w:rPr>
                <w:rFonts w:ascii="Cambria" w:hAnsi="Cambria" w:cs="Arial"/>
                <w:color w:val="auto"/>
                <w:sz w:val="21"/>
                <w:szCs w:val="21"/>
              </w:rPr>
            </w:pPr>
            <w:r>
              <w:rPr>
                <w:rFonts w:ascii="Cambria" w:hAnsi="Cambria" w:cs="Arial"/>
                <w:color w:val="auto"/>
                <w:sz w:val="21"/>
                <w:szCs w:val="21"/>
              </w:rPr>
              <w:t>6-7</w:t>
            </w:r>
          </w:p>
        </w:tc>
      </w:tr>
      <w:tr w:rsidR="00F80F5A" w:rsidRPr="00F80F5A" w:rsidTr="00973C16">
        <w:trPr>
          <w:trHeight w:val="48"/>
        </w:trPr>
        <w:tc>
          <w:tcPr>
            <w:tcW w:w="1667" w:type="dxa"/>
            <w:vMerge/>
            <w:tcBorders>
              <w:left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p>
        </w:tc>
        <w:tc>
          <w:tcPr>
            <w:tcW w:w="665"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jc w:val="center"/>
              <w:rPr>
                <w:rFonts w:ascii="Cambria" w:hAnsi="Cambria" w:cs="Arial"/>
                <w:sz w:val="21"/>
                <w:szCs w:val="21"/>
              </w:rPr>
            </w:pPr>
            <w:r w:rsidRPr="00F80F5A">
              <w:rPr>
                <w:rFonts w:ascii="Cambria" w:hAnsi="Cambria" w:cs="Arial"/>
                <w:sz w:val="21"/>
                <w:szCs w:val="21"/>
              </w:rPr>
              <w:t>13c</w:t>
            </w:r>
          </w:p>
        </w:tc>
        <w:tc>
          <w:tcPr>
            <w:tcW w:w="1166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Describe any methods used to tabulate or visually display results of individual studies and syntheses.</w:t>
            </w:r>
          </w:p>
        </w:tc>
        <w:tc>
          <w:tcPr>
            <w:tcW w:w="119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CF0C1C" w:rsidP="00CD23DC">
            <w:pPr>
              <w:pStyle w:val="Default"/>
              <w:spacing w:before="40" w:after="40"/>
              <w:jc w:val="center"/>
              <w:rPr>
                <w:rFonts w:ascii="Cambria" w:hAnsi="Cambria" w:cs="Arial"/>
                <w:color w:val="auto"/>
                <w:sz w:val="21"/>
                <w:szCs w:val="21"/>
              </w:rPr>
            </w:pPr>
            <w:r>
              <w:rPr>
                <w:rFonts w:ascii="Cambria" w:hAnsi="Cambria" w:cs="Arial"/>
                <w:color w:val="auto"/>
                <w:sz w:val="21"/>
                <w:szCs w:val="21"/>
              </w:rPr>
              <w:t>6-7</w:t>
            </w:r>
          </w:p>
        </w:tc>
      </w:tr>
      <w:tr w:rsidR="00F80F5A" w:rsidRPr="00F80F5A" w:rsidTr="00973C16">
        <w:trPr>
          <w:trHeight w:val="48"/>
        </w:trPr>
        <w:tc>
          <w:tcPr>
            <w:tcW w:w="1667" w:type="dxa"/>
            <w:vMerge/>
            <w:tcBorders>
              <w:left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p>
        </w:tc>
        <w:tc>
          <w:tcPr>
            <w:tcW w:w="665"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jc w:val="center"/>
              <w:rPr>
                <w:rFonts w:ascii="Cambria" w:hAnsi="Cambria" w:cs="Arial"/>
                <w:sz w:val="21"/>
                <w:szCs w:val="21"/>
              </w:rPr>
            </w:pPr>
            <w:r w:rsidRPr="00F80F5A">
              <w:rPr>
                <w:rFonts w:ascii="Cambria" w:hAnsi="Cambria" w:cs="Arial"/>
                <w:sz w:val="21"/>
                <w:szCs w:val="21"/>
              </w:rPr>
              <w:t>13d</w:t>
            </w:r>
          </w:p>
        </w:tc>
        <w:tc>
          <w:tcPr>
            <w:tcW w:w="1166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Describe any methods used to synthesize results and provide a rationale for the choice(s). If meta-analysis was performed, describe the model(s), method(s) to identify the presence and extent of statistical heterogeneity, and software package(s) used.</w:t>
            </w:r>
          </w:p>
        </w:tc>
        <w:tc>
          <w:tcPr>
            <w:tcW w:w="119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CF0C1C" w:rsidP="00CD23DC">
            <w:pPr>
              <w:pStyle w:val="Default"/>
              <w:spacing w:before="40" w:after="40"/>
              <w:jc w:val="center"/>
              <w:rPr>
                <w:rFonts w:ascii="Cambria" w:hAnsi="Cambria" w:cs="Arial"/>
                <w:color w:val="auto"/>
                <w:sz w:val="21"/>
                <w:szCs w:val="21"/>
              </w:rPr>
            </w:pPr>
            <w:r>
              <w:rPr>
                <w:rFonts w:ascii="Cambria" w:hAnsi="Cambria" w:cs="Arial"/>
                <w:color w:val="auto"/>
                <w:sz w:val="21"/>
                <w:szCs w:val="21"/>
              </w:rPr>
              <w:t>6-7</w:t>
            </w:r>
          </w:p>
        </w:tc>
      </w:tr>
      <w:tr w:rsidR="00F80F5A" w:rsidRPr="00F80F5A" w:rsidTr="00973C16">
        <w:trPr>
          <w:trHeight w:val="48"/>
        </w:trPr>
        <w:tc>
          <w:tcPr>
            <w:tcW w:w="1667" w:type="dxa"/>
            <w:vMerge/>
            <w:tcBorders>
              <w:left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p>
        </w:tc>
        <w:tc>
          <w:tcPr>
            <w:tcW w:w="665"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jc w:val="center"/>
              <w:rPr>
                <w:rFonts w:ascii="Cambria" w:hAnsi="Cambria" w:cs="Arial"/>
                <w:sz w:val="21"/>
                <w:szCs w:val="21"/>
              </w:rPr>
            </w:pPr>
            <w:r w:rsidRPr="00F80F5A">
              <w:rPr>
                <w:rFonts w:ascii="Cambria" w:hAnsi="Cambria" w:cs="Arial"/>
                <w:sz w:val="21"/>
                <w:szCs w:val="21"/>
              </w:rPr>
              <w:t>13e</w:t>
            </w:r>
          </w:p>
        </w:tc>
        <w:tc>
          <w:tcPr>
            <w:tcW w:w="1166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Describe any methods used to explore possible causes of heterogeneity among study results (e.g. subgroup analysis, meta-regression).</w:t>
            </w:r>
          </w:p>
        </w:tc>
        <w:tc>
          <w:tcPr>
            <w:tcW w:w="119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CF0C1C" w:rsidP="00CD23DC">
            <w:pPr>
              <w:pStyle w:val="Default"/>
              <w:spacing w:before="40" w:after="40"/>
              <w:jc w:val="center"/>
              <w:rPr>
                <w:rFonts w:ascii="Cambria" w:hAnsi="Cambria" w:cs="Arial"/>
                <w:color w:val="auto"/>
                <w:sz w:val="21"/>
                <w:szCs w:val="21"/>
              </w:rPr>
            </w:pPr>
            <w:r>
              <w:rPr>
                <w:rFonts w:ascii="Cambria" w:hAnsi="Cambria" w:cs="Arial"/>
                <w:color w:val="auto"/>
                <w:sz w:val="21"/>
                <w:szCs w:val="21"/>
              </w:rPr>
              <w:t>7</w:t>
            </w:r>
          </w:p>
        </w:tc>
      </w:tr>
      <w:tr w:rsidR="00F80F5A" w:rsidRPr="00F80F5A" w:rsidTr="00973C16">
        <w:trPr>
          <w:trHeight w:val="50"/>
        </w:trPr>
        <w:tc>
          <w:tcPr>
            <w:tcW w:w="1667" w:type="dxa"/>
            <w:vMerge/>
            <w:tcBorders>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p>
        </w:tc>
        <w:tc>
          <w:tcPr>
            <w:tcW w:w="665"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jc w:val="center"/>
              <w:rPr>
                <w:rFonts w:ascii="Cambria" w:hAnsi="Cambria" w:cs="Arial"/>
                <w:sz w:val="21"/>
                <w:szCs w:val="21"/>
              </w:rPr>
            </w:pPr>
            <w:r w:rsidRPr="00F80F5A">
              <w:rPr>
                <w:rFonts w:ascii="Cambria" w:hAnsi="Cambria" w:cs="Arial"/>
                <w:sz w:val="21"/>
                <w:szCs w:val="21"/>
              </w:rPr>
              <w:t>13f</w:t>
            </w:r>
          </w:p>
        </w:tc>
        <w:tc>
          <w:tcPr>
            <w:tcW w:w="1166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Describe any sensitivity analyses conducted to assess robustness of the synthesized results.</w:t>
            </w:r>
          </w:p>
        </w:tc>
        <w:tc>
          <w:tcPr>
            <w:tcW w:w="119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CF0C1C" w:rsidP="00CD23DC">
            <w:pPr>
              <w:pStyle w:val="Default"/>
              <w:spacing w:before="40" w:after="40"/>
              <w:jc w:val="center"/>
              <w:rPr>
                <w:rFonts w:ascii="Cambria" w:hAnsi="Cambria" w:cs="Arial"/>
                <w:color w:val="auto"/>
                <w:sz w:val="21"/>
                <w:szCs w:val="21"/>
              </w:rPr>
            </w:pPr>
            <w:r>
              <w:rPr>
                <w:rFonts w:ascii="Cambria" w:hAnsi="Cambria" w:cs="Arial"/>
                <w:color w:val="auto"/>
                <w:sz w:val="21"/>
                <w:szCs w:val="21"/>
              </w:rPr>
              <w:t>6</w:t>
            </w:r>
          </w:p>
        </w:tc>
      </w:tr>
      <w:tr w:rsidR="00F80F5A" w:rsidRPr="00F80F5A" w:rsidTr="00973C16">
        <w:trPr>
          <w:trHeight w:val="48"/>
        </w:trPr>
        <w:tc>
          <w:tcPr>
            <w:tcW w:w="1667"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Reporting bias assessment</w:t>
            </w:r>
          </w:p>
        </w:tc>
        <w:tc>
          <w:tcPr>
            <w:tcW w:w="665"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jc w:val="center"/>
              <w:rPr>
                <w:rFonts w:ascii="Cambria" w:hAnsi="Cambria" w:cs="Arial"/>
                <w:sz w:val="21"/>
                <w:szCs w:val="21"/>
              </w:rPr>
            </w:pPr>
            <w:r w:rsidRPr="00F80F5A">
              <w:rPr>
                <w:rFonts w:ascii="Cambria" w:hAnsi="Cambria" w:cs="Arial"/>
                <w:sz w:val="21"/>
                <w:szCs w:val="21"/>
              </w:rPr>
              <w:t>14</w:t>
            </w:r>
          </w:p>
        </w:tc>
        <w:tc>
          <w:tcPr>
            <w:tcW w:w="1166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Describe any methods used to assess risk of bias due to missing results in a synthesis (arising from reporting biases).</w:t>
            </w:r>
          </w:p>
        </w:tc>
        <w:tc>
          <w:tcPr>
            <w:tcW w:w="119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CD23DC" w:rsidP="00CD23DC">
            <w:pPr>
              <w:pStyle w:val="Default"/>
              <w:spacing w:before="40" w:after="40"/>
              <w:jc w:val="center"/>
              <w:rPr>
                <w:rFonts w:ascii="Cambria" w:hAnsi="Cambria" w:cs="Arial"/>
                <w:color w:val="auto"/>
                <w:sz w:val="21"/>
                <w:szCs w:val="21"/>
              </w:rPr>
            </w:pPr>
            <w:r>
              <w:rPr>
                <w:rFonts w:ascii="Cambria" w:hAnsi="Cambria" w:cs="Arial"/>
                <w:color w:val="auto"/>
                <w:sz w:val="21"/>
                <w:szCs w:val="21"/>
              </w:rPr>
              <w:t>6</w:t>
            </w:r>
          </w:p>
        </w:tc>
      </w:tr>
      <w:tr w:rsidR="00F80F5A" w:rsidRPr="00F80F5A" w:rsidTr="00973C16">
        <w:trPr>
          <w:trHeight w:val="48"/>
        </w:trPr>
        <w:tc>
          <w:tcPr>
            <w:tcW w:w="1667"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Certainty assessment</w:t>
            </w:r>
          </w:p>
        </w:tc>
        <w:tc>
          <w:tcPr>
            <w:tcW w:w="665"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jc w:val="center"/>
              <w:rPr>
                <w:rFonts w:ascii="Cambria" w:hAnsi="Cambria" w:cs="Arial"/>
                <w:sz w:val="21"/>
                <w:szCs w:val="21"/>
              </w:rPr>
            </w:pPr>
            <w:r w:rsidRPr="00F80F5A">
              <w:rPr>
                <w:rFonts w:ascii="Cambria" w:hAnsi="Cambria" w:cs="Arial"/>
                <w:sz w:val="21"/>
                <w:szCs w:val="21"/>
              </w:rPr>
              <w:t>15</w:t>
            </w:r>
          </w:p>
        </w:tc>
        <w:tc>
          <w:tcPr>
            <w:tcW w:w="1166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Describe any methods used to assess certainty (or confidence) in the body of evidence for an outcome.</w:t>
            </w:r>
          </w:p>
        </w:tc>
        <w:tc>
          <w:tcPr>
            <w:tcW w:w="119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CD23DC" w:rsidP="00CD23DC">
            <w:pPr>
              <w:pStyle w:val="Default"/>
              <w:spacing w:before="40" w:after="40"/>
              <w:jc w:val="center"/>
              <w:rPr>
                <w:rFonts w:ascii="Cambria" w:hAnsi="Cambria" w:cs="Arial"/>
                <w:color w:val="auto"/>
                <w:sz w:val="21"/>
                <w:szCs w:val="21"/>
              </w:rPr>
            </w:pPr>
            <w:r>
              <w:rPr>
                <w:rFonts w:ascii="Cambria" w:hAnsi="Cambria" w:cs="Arial"/>
                <w:color w:val="auto"/>
                <w:sz w:val="21"/>
                <w:szCs w:val="21"/>
              </w:rPr>
              <w:t>6-7</w:t>
            </w:r>
          </w:p>
        </w:tc>
      </w:tr>
      <w:tr w:rsidR="00F80F5A" w:rsidRPr="00F80F5A" w:rsidTr="00973C16">
        <w:trPr>
          <w:trHeight w:val="24"/>
        </w:trPr>
        <w:tc>
          <w:tcPr>
            <w:tcW w:w="1400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80F5A" w:rsidRPr="00F80F5A" w:rsidRDefault="00F80F5A" w:rsidP="00F80F5A">
            <w:pPr>
              <w:pStyle w:val="Default"/>
              <w:rPr>
                <w:rFonts w:ascii="Cambria" w:hAnsi="Cambria" w:cs="Arial"/>
                <w:sz w:val="21"/>
                <w:szCs w:val="21"/>
              </w:rPr>
            </w:pPr>
            <w:r w:rsidRPr="00F80F5A">
              <w:rPr>
                <w:rFonts w:ascii="Cambria" w:hAnsi="Cambria" w:cs="Arial"/>
                <w:b/>
                <w:bCs/>
                <w:sz w:val="21"/>
                <w:szCs w:val="21"/>
              </w:rPr>
              <w:t>RESULTS</w:t>
            </w:r>
          </w:p>
        </w:tc>
        <w:tc>
          <w:tcPr>
            <w:tcW w:w="1199" w:type="dxa"/>
            <w:tcBorders>
              <w:top w:val="double" w:sz="5" w:space="0" w:color="000000"/>
              <w:left w:val="single" w:sz="5" w:space="0" w:color="000000"/>
              <w:bottom w:val="single" w:sz="5" w:space="0" w:color="000000"/>
              <w:right w:val="single" w:sz="5" w:space="0" w:color="000000"/>
            </w:tcBorders>
            <w:shd w:val="clear" w:color="auto" w:fill="FFFFCC"/>
            <w:vAlign w:val="center"/>
          </w:tcPr>
          <w:p w:rsidR="00F80F5A" w:rsidRPr="00F80F5A" w:rsidRDefault="00F80F5A" w:rsidP="00CD23DC">
            <w:pPr>
              <w:pStyle w:val="Default"/>
              <w:jc w:val="center"/>
              <w:rPr>
                <w:rFonts w:ascii="Cambria" w:hAnsi="Cambria" w:cs="Arial"/>
                <w:color w:val="auto"/>
                <w:sz w:val="21"/>
                <w:szCs w:val="21"/>
              </w:rPr>
            </w:pPr>
          </w:p>
        </w:tc>
      </w:tr>
      <w:tr w:rsidR="00F80F5A" w:rsidRPr="00F80F5A" w:rsidTr="00973C16">
        <w:trPr>
          <w:trHeight w:val="48"/>
        </w:trPr>
        <w:tc>
          <w:tcPr>
            <w:tcW w:w="1667" w:type="dxa"/>
            <w:vMerge w:val="restart"/>
            <w:tcBorders>
              <w:top w:val="single" w:sz="5" w:space="0" w:color="000000"/>
              <w:left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Study selection</w:t>
            </w:r>
          </w:p>
        </w:tc>
        <w:tc>
          <w:tcPr>
            <w:tcW w:w="665"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jc w:val="center"/>
              <w:rPr>
                <w:rFonts w:ascii="Cambria" w:hAnsi="Cambria" w:cs="Arial"/>
                <w:sz w:val="21"/>
                <w:szCs w:val="21"/>
              </w:rPr>
            </w:pPr>
            <w:r w:rsidRPr="00F80F5A">
              <w:rPr>
                <w:rFonts w:ascii="Cambria" w:hAnsi="Cambria" w:cs="Arial"/>
                <w:sz w:val="21"/>
                <w:szCs w:val="21"/>
              </w:rPr>
              <w:t>16a</w:t>
            </w:r>
          </w:p>
        </w:tc>
        <w:tc>
          <w:tcPr>
            <w:tcW w:w="1166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Describe the results of the search and selection process, from the number of records identified in the search to the number of studies included in the review, ideally using a flow diagram.</w:t>
            </w:r>
          </w:p>
        </w:tc>
        <w:tc>
          <w:tcPr>
            <w:tcW w:w="119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132BE2" w:rsidP="00CD23DC">
            <w:pPr>
              <w:pStyle w:val="Default"/>
              <w:spacing w:before="40" w:after="40"/>
              <w:jc w:val="center"/>
              <w:rPr>
                <w:rFonts w:ascii="Cambria" w:hAnsi="Cambria" w:cs="Arial"/>
                <w:color w:val="auto"/>
                <w:sz w:val="21"/>
                <w:szCs w:val="21"/>
              </w:rPr>
            </w:pPr>
            <w:r>
              <w:rPr>
                <w:rFonts w:ascii="Cambria" w:hAnsi="Cambria" w:cs="Arial"/>
                <w:color w:val="auto"/>
                <w:sz w:val="21"/>
                <w:szCs w:val="21"/>
              </w:rPr>
              <w:t>8</w:t>
            </w:r>
          </w:p>
        </w:tc>
      </w:tr>
      <w:tr w:rsidR="00F80F5A" w:rsidRPr="00F80F5A" w:rsidTr="00973C16">
        <w:trPr>
          <w:trHeight w:val="48"/>
        </w:trPr>
        <w:tc>
          <w:tcPr>
            <w:tcW w:w="1667" w:type="dxa"/>
            <w:vMerge/>
            <w:tcBorders>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p>
        </w:tc>
        <w:tc>
          <w:tcPr>
            <w:tcW w:w="665"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jc w:val="center"/>
              <w:rPr>
                <w:rFonts w:ascii="Cambria" w:hAnsi="Cambria" w:cs="Arial"/>
                <w:sz w:val="21"/>
                <w:szCs w:val="21"/>
              </w:rPr>
            </w:pPr>
            <w:r w:rsidRPr="00F80F5A">
              <w:rPr>
                <w:rFonts w:ascii="Cambria" w:hAnsi="Cambria" w:cs="Arial"/>
                <w:sz w:val="21"/>
                <w:szCs w:val="21"/>
              </w:rPr>
              <w:t>16b</w:t>
            </w:r>
          </w:p>
        </w:tc>
        <w:tc>
          <w:tcPr>
            <w:tcW w:w="1166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Cite studies that might appear to meet the inclusion criteria, but which were excluded, and explain why they were excluded.</w:t>
            </w:r>
          </w:p>
        </w:tc>
        <w:tc>
          <w:tcPr>
            <w:tcW w:w="119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132BE2" w:rsidP="00CD23DC">
            <w:pPr>
              <w:pStyle w:val="Default"/>
              <w:spacing w:before="40" w:after="40"/>
              <w:jc w:val="center"/>
              <w:rPr>
                <w:rFonts w:ascii="Cambria" w:hAnsi="Cambria" w:cs="Arial"/>
                <w:color w:val="auto"/>
                <w:sz w:val="21"/>
                <w:szCs w:val="21"/>
              </w:rPr>
            </w:pPr>
            <w:r>
              <w:rPr>
                <w:rFonts w:ascii="Cambria" w:hAnsi="Cambria" w:cs="Arial"/>
                <w:color w:val="auto"/>
                <w:sz w:val="21"/>
                <w:szCs w:val="21"/>
              </w:rPr>
              <w:t>8</w:t>
            </w:r>
          </w:p>
        </w:tc>
      </w:tr>
      <w:tr w:rsidR="00F80F5A" w:rsidRPr="00F80F5A" w:rsidTr="00973C16">
        <w:trPr>
          <w:trHeight w:val="103"/>
        </w:trPr>
        <w:tc>
          <w:tcPr>
            <w:tcW w:w="1667"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Study characteristics</w:t>
            </w:r>
          </w:p>
        </w:tc>
        <w:tc>
          <w:tcPr>
            <w:tcW w:w="665"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jc w:val="center"/>
              <w:rPr>
                <w:rFonts w:ascii="Cambria" w:hAnsi="Cambria" w:cs="Arial"/>
                <w:sz w:val="21"/>
                <w:szCs w:val="21"/>
              </w:rPr>
            </w:pPr>
            <w:r w:rsidRPr="00F80F5A">
              <w:rPr>
                <w:rFonts w:ascii="Cambria" w:hAnsi="Cambria" w:cs="Arial"/>
                <w:sz w:val="21"/>
                <w:szCs w:val="21"/>
              </w:rPr>
              <w:t>17</w:t>
            </w:r>
          </w:p>
        </w:tc>
        <w:tc>
          <w:tcPr>
            <w:tcW w:w="1166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Cite each included study and present its characteristics.</w:t>
            </w:r>
          </w:p>
        </w:tc>
        <w:tc>
          <w:tcPr>
            <w:tcW w:w="119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132BE2" w:rsidP="00CD23DC">
            <w:pPr>
              <w:pStyle w:val="Default"/>
              <w:spacing w:before="40" w:after="40"/>
              <w:jc w:val="center"/>
              <w:rPr>
                <w:rFonts w:ascii="Cambria" w:hAnsi="Cambria" w:cs="Arial"/>
                <w:color w:val="auto"/>
                <w:sz w:val="21"/>
                <w:szCs w:val="21"/>
              </w:rPr>
            </w:pPr>
            <w:r>
              <w:rPr>
                <w:rFonts w:ascii="Cambria" w:hAnsi="Cambria" w:cs="Arial"/>
                <w:color w:val="auto"/>
                <w:sz w:val="21"/>
                <w:szCs w:val="21"/>
              </w:rPr>
              <w:t>Table 1</w:t>
            </w:r>
          </w:p>
        </w:tc>
      </w:tr>
      <w:tr w:rsidR="00F80F5A" w:rsidRPr="00F80F5A" w:rsidTr="00973C16">
        <w:trPr>
          <w:trHeight w:val="48"/>
        </w:trPr>
        <w:tc>
          <w:tcPr>
            <w:tcW w:w="1667"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Risk of bias in studies</w:t>
            </w:r>
          </w:p>
        </w:tc>
        <w:tc>
          <w:tcPr>
            <w:tcW w:w="665"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jc w:val="center"/>
              <w:rPr>
                <w:rFonts w:ascii="Cambria" w:hAnsi="Cambria" w:cs="Arial"/>
                <w:sz w:val="21"/>
                <w:szCs w:val="21"/>
              </w:rPr>
            </w:pPr>
            <w:r w:rsidRPr="00F80F5A">
              <w:rPr>
                <w:rFonts w:ascii="Cambria" w:hAnsi="Cambria" w:cs="Arial"/>
                <w:sz w:val="21"/>
                <w:szCs w:val="21"/>
              </w:rPr>
              <w:t>18</w:t>
            </w:r>
          </w:p>
        </w:tc>
        <w:tc>
          <w:tcPr>
            <w:tcW w:w="1166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Present assessments of risk of bias for each included study.</w:t>
            </w:r>
          </w:p>
        </w:tc>
        <w:tc>
          <w:tcPr>
            <w:tcW w:w="119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132BE2" w:rsidP="00CD23DC">
            <w:pPr>
              <w:pStyle w:val="Default"/>
              <w:spacing w:before="40" w:after="40"/>
              <w:jc w:val="center"/>
              <w:rPr>
                <w:rFonts w:ascii="Cambria" w:hAnsi="Cambria" w:cs="Arial"/>
                <w:color w:val="auto"/>
                <w:sz w:val="21"/>
                <w:szCs w:val="21"/>
              </w:rPr>
            </w:pPr>
            <w:r>
              <w:rPr>
                <w:rFonts w:ascii="Cambria" w:hAnsi="Cambria" w:cs="Arial"/>
                <w:color w:val="auto"/>
                <w:sz w:val="21"/>
                <w:szCs w:val="21"/>
              </w:rPr>
              <w:t>8-9</w:t>
            </w:r>
          </w:p>
        </w:tc>
      </w:tr>
      <w:tr w:rsidR="00F80F5A" w:rsidRPr="00F80F5A" w:rsidTr="00973C16">
        <w:trPr>
          <w:trHeight w:val="48"/>
        </w:trPr>
        <w:tc>
          <w:tcPr>
            <w:tcW w:w="1667"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Results of individual studies</w:t>
            </w:r>
          </w:p>
        </w:tc>
        <w:tc>
          <w:tcPr>
            <w:tcW w:w="665"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jc w:val="center"/>
              <w:rPr>
                <w:rFonts w:ascii="Cambria" w:hAnsi="Cambria" w:cs="Arial"/>
                <w:sz w:val="21"/>
                <w:szCs w:val="21"/>
              </w:rPr>
            </w:pPr>
            <w:r w:rsidRPr="00F80F5A">
              <w:rPr>
                <w:rFonts w:ascii="Cambria" w:hAnsi="Cambria" w:cs="Arial"/>
                <w:sz w:val="21"/>
                <w:szCs w:val="21"/>
              </w:rPr>
              <w:t>19</w:t>
            </w:r>
          </w:p>
        </w:tc>
        <w:tc>
          <w:tcPr>
            <w:tcW w:w="1166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For all outcomes, present, for each study: (a) summary statistics for each group (where appropriate) and (b) an effect estimate and its precision (e.g. confidence/credible interval), ideally using structured tables or plots.</w:t>
            </w:r>
          </w:p>
        </w:tc>
        <w:tc>
          <w:tcPr>
            <w:tcW w:w="119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132BE2" w:rsidP="00CD23DC">
            <w:pPr>
              <w:pStyle w:val="Default"/>
              <w:spacing w:before="40" w:after="40"/>
              <w:jc w:val="center"/>
              <w:rPr>
                <w:rFonts w:ascii="Cambria" w:hAnsi="Cambria" w:cs="Arial"/>
                <w:color w:val="auto"/>
                <w:sz w:val="21"/>
                <w:szCs w:val="21"/>
              </w:rPr>
            </w:pPr>
            <w:r w:rsidRPr="00132BE2">
              <w:rPr>
                <w:rFonts w:ascii="Cambria" w:hAnsi="Cambria" w:cs="Arial"/>
                <w:color w:val="auto"/>
                <w:sz w:val="21"/>
                <w:szCs w:val="21"/>
              </w:rPr>
              <w:t>Fig. 2 and Suppl. Fig. 1</w:t>
            </w:r>
          </w:p>
        </w:tc>
      </w:tr>
      <w:tr w:rsidR="00F80F5A" w:rsidRPr="00F80F5A" w:rsidTr="00973C16">
        <w:trPr>
          <w:trHeight w:val="48"/>
        </w:trPr>
        <w:tc>
          <w:tcPr>
            <w:tcW w:w="1667" w:type="dxa"/>
            <w:vMerge w:val="restart"/>
            <w:tcBorders>
              <w:top w:val="single" w:sz="5" w:space="0" w:color="000000"/>
              <w:left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Results of syntheses</w:t>
            </w:r>
          </w:p>
        </w:tc>
        <w:tc>
          <w:tcPr>
            <w:tcW w:w="665"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jc w:val="center"/>
              <w:rPr>
                <w:rFonts w:ascii="Cambria" w:hAnsi="Cambria" w:cs="Arial"/>
                <w:sz w:val="21"/>
                <w:szCs w:val="21"/>
              </w:rPr>
            </w:pPr>
            <w:r w:rsidRPr="00F80F5A">
              <w:rPr>
                <w:rFonts w:ascii="Cambria" w:hAnsi="Cambria" w:cs="Arial"/>
                <w:sz w:val="21"/>
                <w:szCs w:val="21"/>
              </w:rPr>
              <w:t>20a</w:t>
            </w:r>
          </w:p>
        </w:tc>
        <w:tc>
          <w:tcPr>
            <w:tcW w:w="1166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For each synthesis, briefly summarise the characteristics and risk of bias among contributing studies.</w:t>
            </w:r>
          </w:p>
        </w:tc>
        <w:tc>
          <w:tcPr>
            <w:tcW w:w="119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132BE2" w:rsidP="00CD23DC">
            <w:pPr>
              <w:pStyle w:val="Default"/>
              <w:spacing w:before="40" w:after="40"/>
              <w:jc w:val="center"/>
              <w:rPr>
                <w:rFonts w:ascii="Cambria" w:hAnsi="Cambria" w:cs="Arial"/>
                <w:color w:val="auto"/>
                <w:sz w:val="21"/>
                <w:szCs w:val="21"/>
              </w:rPr>
            </w:pPr>
            <w:r>
              <w:rPr>
                <w:rFonts w:ascii="Cambria" w:hAnsi="Cambria" w:cs="Arial"/>
                <w:color w:val="auto"/>
                <w:sz w:val="21"/>
                <w:szCs w:val="21"/>
              </w:rPr>
              <w:t>8-9</w:t>
            </w:r>
          </w:p>
        </w:tc>
      </w:tr>
      <w:tr w:rsidR="00F80F5A" w:rsidRPr="00F80F5A" w:rsidTr="00973C16">
        <w:trPr>
          <w:trHeight w:val="203"/>
        </w:trPr>
        <w:tc>
          <w:tcPr>
            <w:tcW w:w="1667" w:type="dxa"/>
            <w:vMerge/>
            <w:tcBorders>
              <w:left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p>
        </w:tc>
        <w:tc>
          <w:tcPr>
            <w:tcW w:w="665"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jc w:val="center"/>
              <w:rPr>
                <w:rFonts w:ascii="Cambria" w:hAnsi="Cambria" w:cs="Arial"/>
                <w:sz w:val="21"/>
                <w:szCs w:val="21"/>
              </w:rPr>
            </w:pPr>
            <w:r w:rsidRPr="00F80F5A">
              <w:rPr>
                <w:rFonts w:ascii="Cambria" w:hAnsi="Cambria" w:cs="Arial"/>
                <w:sz w:val="21"/>
                <w:szCs w:val="21"/>
              </w:rPr>
              <w:t>20b</w:t>
            </w:r>
          </w:p>
        </w:tc>
        <w:tc>
          <w:tcPr>
            <w:tcW w:w="1166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19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132BE2" w:rsidP="00CD23DC">
            <w:pPr>
              <w:pStyle w:val="Default"/>
              <w:spacing w:before="40" w:after="40"/>
              <w:jc w:val="center"/>
              <w:rPr>
                <w:rFonts w:ascii="Cambria" w:hAnsi="Cambria" w:cs="Arial"/>
                <w:color w:val="auto"/>
                <w:sz w:val="21"/>
                <w:szCs w:val="21"/>
              </w:rPr>
            </w:pPr>
            <w:r>
              <w:rPr>
                <w:rFonts w:ascii="Cambria" w:hAnsi="Cambria" w:cs="Arial"/>
                <w:color w:val="auto"/>
                <w:sz w:val="21"/>
                <w:szCs w:val="21"/>
              </w:rPr>
              <w:t>10</w:t>
            </w:r>
          </w:p>
        </w:tc>
      </w:tr>
      <w:tr w:rsidR="00F80F5A" w:rsidRPr="00F80F5A" w:rsidTr="00973C16">
        <w:trPr>
          <w:trHeight w:val="48"/>
        </w:trPr>
        <w:tc>
          <w:tcPr>
            <w:tcW w:w="1667" w:type="dxa"/>
            <w:vMerge/>
            <w:tcBorders>
              <w:left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p>
        </w:tc>
        <w:tc>
          <w:tcPr>
            <w:tcW w:w="665"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jc w:val="center"/>
              <w:rPr>
                <w:rFonts w:ascii="Cambria" w:hAnsi="Cambria" w:cs="Arial"/>
                <w:sz w:val="21"/>
                <w:szCs w:val="21"/>
              </w:rPr>
            </w:pPr>
            <w:r w:rsidRPr="00F80F5A">
              <w:rPr>
                <w:rFonts w:ascii="Cambria" w:hAnsi="Cambria" w:cs="Arial"/>
                <w:sz w:val="21"/>
                <w:szCs w:val="21"/>
              </w:rPr>
              <w:t>20c</w:t>
            </w:r>
          </w:p>
        </w:tc>
        <w:tc>
          <w:tcPr>
            <w:tcW w:w="1166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Present results of all investigations of possible causes of heterogeneity among study results.</w:t>
            </w:r>
          </w:p>
        </w:tc>
        <w:tc>
          <w:tcPr>
            <w:tcW w:w="119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132BE2" w:rsidP="00CD23DC">
            <w:pPr>
              <w:pStyle w:val="Default"/>
              <w:spacing w:before="40" w:after="40"/>
              <w:jc w:val="center"/>
              <w:rPr>
                <w:rFonts w:ascii="Cambria" w:hAnsi="Cambria" w:cs="Arial"/>
                <w:color w:val="auto"/>
                <w:sz w:val="21"/>
                <w:szCs w:val="21"/>
              </w:rPr>
            </w:pPr>
            <w:r>
              <w:rPr>
                <w:rFonts w:ascii="Cambria" w:hAnsi="Cambria" w:cs="Arial"/>
                <w:color w:val="auto"/>
                <w:sz w:val="21"/>
                <w:szCs w:val="21"/>
              </w:rPr>
              <w:t>10</w:t>
            </w:r>
          </w:p>
        </w:tc>
      </w:tr>
      <w:tr w:rsidR="00F80F5A" w:rsidRPr="00F80F5A" w:rsidTr="00973C16">
        <w:trPr>
          <w:trHeight w:val="48"/>
        </w:trPr>
        <w:tc>
          <w:tcPr>
            <w:tcW w:w="1667" w:type="dxa"/>
            <w:vMerge/>
            <w:tcBorders>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p>
        </w:tc>
        <w:tc>
          <w:tcPr>
            <w:tcW w:w="665"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jc w:val="center"/>
              <w:rPr>
                <w:rFonts w:ascii="Cambria" w:hAnsi="Cambria" w:cs="Arial"/>
                <w:sz w:val="21"/>
                <w:szCs w:val="21"/>
              </w:rPr>
            </w:pPr>
            <w:r w:rsidRPr="00F80F5A">
              <w:rPr>
                <w:rFonts w:ascii="Cambria" w:hAnsi="Cambria" w:cs="Arial"/>
                <w:sz w:val="21"/>
                <w:szCs w:val="21"/>
              </w:rPr>
              <w:t>20d</w:t>
            </w:r>
          </w:p>
        </w:tc>
        <w:tc>
          <w:tcPr>
            <w:tcW w:w="1166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Present results of all sensitivity analyses conducted to assess the robustness of the synthesized results.</w:t>
            </w:r>
          </w:p>
        </w:tc>
        <w:tc>
          <w:tcPr>
            <w:tcW w:w="119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132BE2" w:rsidP="00CD23DC">
            <w:pPr>
              <w:pStyle w:val="Default"/>
              <w:spacing w:before="40" w:after="40"/>
              <w:jc w:val="center"/>
              <w:rPr>
                <w:rFonts w:ascii="Cambria" w:hAnsi="Cambria" w:cs="Arial"/>
                <w:color w:val="auto"/>
                <w:sz w:val="21"/>
                <w:szCs w:val="21"/>
              </w:rPr>
            </w:pPr>
            <w:r>
              <w:rPr>
                <w:rFonts w:ascii="Cambria" w:hAnsi="Cambria" w:cs="Arial"/>
                <w:color w:val="auto"/>
                <w:sz w:val="21"/>
                <w:szCs w:val="21"/>
              </w:rPr>
              <w:t>10</w:t>
            </w:r>
          </w:p>
        </w:tc>
      </w:tr>
      <w:tr w:rsidR="00F80F5A" w:rsidRPr="00F80F5A" w:rsidTr="00973C16">
        <w:trPr>
          <w:trHeight w:val="48"/>
        </w:trPr>
        <w:tc>
          <w:tcPr>
            <w:tcW w:w="1667"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lastRenderedPageBreak/>
              <w:t>Reporting biases</w:t>
            </w:r>
          </w:p>
        </w:tc>
        <w:tc>
          <w:tcPr>
            <w:tcW w:w="665"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jc w:val="center"/>
              <w:rPr>
                <w:rFonts w:ascii="Cambria" w:hAnsi="Cambria" w:cs="Arial"/>
                <w:sz w:val="21"/>
                <w:szCs w:val="21"/>
              </w:rPr>
            </w:pPr>
            <w:r w:rsidRPr="00F80F5A">
              <w:rPr>
                <w:rFonts w:ascii="Cambria" w:hAnsi="Cambria" w:cs="Arial"/>
                <w:sz w:val="21"/>
                <w:szCs w:val="21"/>
              </w:rPr>
              <w:t>21</w:t>
            </w:r>
          </w:p>
        </w:tc>
        <w:tc>
          <w:tcPr>
            <w:tcW w:w="1166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Present assessments of risk of bias due to missing results (arising from reporting biases) for each synthesis assessed.</w:t>
            </w:r>
          </w:p>
        </w:tc>
        <w:tc>
          <w:tcPr>
            <w:tcW w:w="119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132BE2" w:rsidP="00CD23DC">
            <w:pPr>
              <w:pStyle w:val="Default"/>
              <w:spacing w:before="40" w:after="40"/>
              <w:jc w:val="center"/>
              <w:rPr>
                <w:rFonts w:ascii="Cambria" w:hAnsi="Cambria" w:cs="Arial"/>
                <w:color w:val="auto"/>
                <w:sz w:val="21"/>
                <w:szCs w:val="21"/>
              </w:rPr>
            </w:pPr>
            <w:r>
              <w:rPr>
                <w:rFonts w:ascii="Cambria" w:hAnsi="Cambria" w:cs="Arial"/>
                <w:color w:val="auto"/>
                <w:sz w:val="21"/>
                <w:szCs w:val="21"/>
              </w:rPr>
              <w:t>10</w:t>
            </w:r>
          </w:p>
        </w:tc>
      </w:tr>
      <w:tr w:rsidR="00F80F5A" w:rsidRPr="00F80F5A" w:rsidTr="00973C16">
        <w:trPr>
          <w:trHeight w:val="48"/>
        </w:trPr>
        <w:tc>
          <w:tcPr>
            <w:tcW w:w="1667"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Certainty of evidence</w:t>
            </w:r>
          </w:p>
        </w:tc>
        <w:tc>
          <w:tcPr>
            <w:tcW w:w="665"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jc w:val="center"/>
              <w:rPr>
                <w:rFonts w:ascii="Cambria" w:hAnsi="Cambria" w:cs="Arial"/>
                <w:sz w:val="21"/>
                <w:szCs w:val="21"/>
              </w:rPr>
            </w:pPr>
            <w:r w:rsidRPr="00F80F5A">
              <w:rPr>
                <w:rFonts w:ascii="Cambria" w:hAnsi="Cambria" w:cs="Arial"/>
                <w:sz w:val="21"/>
                <w:szCs w:val="21"/>
              </w:rPr>
              <w:t>22</w:t>
            </w:r>
          </w:p>
        </w:tc>
        <w:tc>
          <w:tcPr>
            <w:tcW w:w="1166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Present assessments of certainty (or confidence) in the body of evidence for each outcome assessed.</w:t>
            </w:r>
          </w:p>
        </w:tc>
        <w:tc>
          <w:tcPr>
            <w:tcW w:w="119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132BE2" w:rsidP="00CD23DC">
            <w:pPr>
              <w:pStyle w:val="Default"/>
              <w:spacing w:before="40" w:after="40"/>
              <w:jc w:val="center"/>
              <w:rPr>
                <w:rFonts w:ascii="Cambria" w:hAnsi="Cambria" w:cs="Arial"/>
                <w:color w:val="auto"/>
                <w:sz w:val="21"/>
                <w:szCs w:val="21"/>
              </w:rPr>
            </w:pPr>
            <w:r>
              <w:rPr>
                <w:rFonts w:ascii="Cambria" w:hAnsi="Cambria" w:cs="Arial"/>
                <w:color w:val="auto"/>
                <w:sz w:val="21"/>
                <w:szCs w:val="21"/>
              </w:rPr>
              <w:t>10</w:t>
            </w:r>
          </w:p>
        </w:tc>
      </w:tr>
      <w:tr w:rsidR="00F80F5A" w:rsidRPr="00F80F5A" w:rsidTr="00973C16">
        <w:trPr>
          <w:trHeight w:val="24"/>
        </w:trPr>
        <w:tc>
          <w:tcPr>
            <w:tcW w:w="1400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80F5A" w:rsidRPr="00F80F5A" w:rsidRDefault="00F80F5A" w:rsidP="00F80F5A">
            <w:pPr>
              <w:pStyle w:val="Default"/>
              <w:rPr>
                <w:rFonts w:ascii="Cambria" w:hAnsi="Cambria" w:cs="Arial"/>
                <w:sz w:val="21"/>
                <w:szCs w:val="21"/>
              </w:rPr>
            </w:pPr>
            <w:r w:rsidRPr="00F80F5A">
              <w:rPr>
                <w:rFonts w:ascii="Cambria" w:hAnsi="Cambria" w:cs="Arial"/>
                <w:b/>
                <w:bCs/>
                <w:sz w:val="21"/>
                <w:szCs w:val="21"/>
              </w:rPr>
              <w:t>DISCUSSION</w:t>
            </w:r>
          </w:p>
        </w:tc>
        <w:tc>
          <w:tcPr>
            <w:tcW w:w="1199" w:type="dxa"/>
            <w:tcBorders>
              <w:top w:val="double" w:sz="5" w:space="0" w:color="000000"/>
              <w:left w:val="single" w:sz="5" w:space="0" w:color="000000"/>
              <w:bottom w:val="single" w:sz="5" w:space="0" w:color="000000"/>
              <w:right w:val="single" w:sz="5" w:space="0" w:color="000000"/>
            </w:tcBorders>
            <w:shd w:val="clear" w:color="auto" w:fill="FFFFCC"/>
            <w:vAlign w:val="center"/>
          </w:tcPr>
          <w:p w:rsidR="00F80F5A" w:rsidRPr="00F80F5A" w:rsidRDefault="00F80F5A" w:rsidP="00CD23DC">
            <w:pPr>
              <w:pStyle w:val="Default"/>
              <w:jc w:val="center"/>
              <w:rPr>
                <w:rFonts w:ascii="Cambria" w:hAnsi="Cambria" w:cs="Arial"/>
                <w:color w:val="auto"/>
                <w:sz w:val="21"/>
                <w:szCs w:val="21"/>
              </w:rPr>
            </w:pPr>
          </w:p>
        </w:tc>
      </w:tr>
      <w:tr w:rsidR="00F80F5A" w:rsidRPr="00F80F5A" w:rsidTr="00973C16">
        <w:trPr>
          <w:trHeight w:val="48"/>
        </w:trPr>
        <w:tc>
          <w:tcPr>
            <w:tcW w:w="1667" w:type="dxa"/>
            <w:vMerge w:val="restart"/>
            <w:tcBorders>
              <w:top w:val="single" w:sz="5" w:space="0" w:color="000000"/>
              <w:left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Discussion</w:t>
            </w:r>
          </w:p>
        </w:tc>
        <w:tc>
          <w:tcPr>
            <w:tcW w:w="665"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jc w:val="center"/>
              <w:rPr>
                <w:rFonts w:ascii="Cambria" w:hAnsi="Cambria" w:cs="Arial"/>
                <w:sz w:val="21"/>
                <w:szCs w:val="21"/>
              </w:rPr>
            </w:pPr>
            <w:r w:rsidRPr="00F80F5A">
              <w:rPr>
                <w:rFonts w:ascii="Cambria" w:hAnsi="Cambria" w:cs="Arial"/>
                <w:sz w:val="21"/>
                <w:szCs w:val="21"/>
              </w:rPr>
              <w:t>23a</w:t>
            </w:r>
          </w:p>
        </w:tc>
        <w:tc>
          <w:tcPr>
            <w:tcW w:w="1166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Provide a general interpretation of the results in the context of other evidence.</w:t>
            </w:r>
          </w:p>
        </w:tc>
        <w:tc>
          <w:tcPr>
            <w:tcW w:w="119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132BE2" w:rsidP="00CD23DC">
            <w:pPr>
              <w:pStyle w:val="Default"/>
              <w:spacing w:before="40" w:after="40"/>
              <w:jc w:val="center"/>
              <w:rPr>
                <w:rFonts w:ascii="Cambria" w:hAnsi="Cambria" w:cs="Arial"/>
                <w:color w:val="auto"/>
                <w:sz w:val="21"/>
                <w:szCs w:val="21"/>
              </w:rPr>
            </w:pPr>
            <w:r>
              <w:rPr>
                <w:rFonts w:ascii="Cambria" w:hAnsi="Cambria" w:cs="Arial"/>
                <w:color w:val="auto"/>
                <w:sz w:val="21"/>
                <w:szCs w:val="21"/>
              </w:rPr>
              <w:t>11</w:t>
            </w:r>
          </w:p>
        </w:tc>
      </w:tr>
      <w:tr w:rsidR="00F80F5A" w:rsidRPr="00F80F5A" w:rsidTr="00973C16">
        <w:trPr>
          <w:trHeight w:val="48"/>
        </w:trPr>
        <w:tc>
          <w:tcPr>
            <w:tcW w:w="1667" w:type="dxa"/>
            <w:vMerge/>
            <w:tcBorders>
              <w:left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p>
        </w:tc>
        <w:tc>
          <w:tcPr>
            <w:tcW w:w="665"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jc w:val="center"/>
              <w:rPr>
                <w:rFonts w:ascii="Cambria" w:hAnsi="Cambria" w:cs="Arial"/>
                <w:sz w:val="21"/>
                <w:szCs w:val="21"/>
              </w:rPr>
            </w:pPr>
            <w:r w:rsidRPr="00F80F5A">
              <w:rPr>
                <w:rFonts w:ascii="Cambria" w:hAnsi="Cambria" w:cs="Arial"/>
                <w:sz w:val="21"/>
                <w:szCs w:val="21"/>
              </w:rPr>
              <w:t>23b</w:t>
            </w:r>
          </w:p>
        </w:tc>
        <w:tc>
          <w:tcPr>
            <w:tcW w:w="1166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Discuss any limitations of the evidence included in the review.</w:t>
            </w:r>
          </w:p>
        </w:tc>
        <w:tc>
          <w:tcPr>
            <w:tcW w:w="119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B24F2C" w:rsidP="00CD23DC">
            <w:pPr>
              <w:pStyle w:val="Default"/>
              <w:spacing w:before="40" w:after="40"/>
              <w:jc w:val="center"/>
              <w:rPr>
                <w:rFonts w:ascii="Cambria" w:hAnsi="Cambria" w:cs="Arial"/>
                <w:color w:val="auto"/>
                <w:sz w:val="21"/>
                <w:szCs w:val="21"/>
              </w:rPr>
            </w:pPr>
            <w:r>
              <w:rPr>
                <w:rFonts w:ascii="Cambria" w:hAnsi="Cambria" w:cs="Arial"/>
                <w:color w:val="auto"/>
                <w:sz w:val="21"/>
                <w:szCs w:val="21"/>
              </w:rPr>
              <w:t>12-14</w:t>
            </w:r>
          </w:p>
        </w:tc>
      </w:tr>
      <w:tr w:rsidR="00F80F5A" w:rsidRPr="00F80F5A" w:rsidTr="00973C16">
        <w:trPr>
          <w:trHeight w:val="48"/>
        </w:trPr>
        <w:tc>
          <w:tcPr>
            <w:tcW w:w="1667" w:type="dxa"/>
            <w:vMerge/>
            <w:tcBorders>
              <w:left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p>
        </w:tc>
        <w:tc>
          <w:tcPr>
            <w:tcW w:w="665" w:type="dxa"/>
            <w:tcBorders>
              <w:top w:val="single" w:sz="5" w:space="0" w:color="000000"/>
              <w:left w:val="single" w:sz="5" w:space="0" w:color="000000"/>
              <w:bottom w:val="single" w:sz="4" w:space="0" w:color="auto"/>
              <w:right w:val="single" w:sz="5" w:space="0" w:color="000000"/>
            </w:tcBorders>
            <w:vAlign w:val="center"/>
          </w:tcPr>
          <w:p w:rsidR="00F80F5A" w:rsidRPr="00F80F5A" w:rsidRDefault="00F80F5A" w:rsidP="00F80F5A">
            <w:pPr>
              <w:pStyle w:val="Default"/>
              <w:spacing w:before="40" w:after="40"/>
              <w:jc w:val="center"/>
              <w:rPr>
                <w:rFonts w:ascii="Cambria" w:hAnsi="Cambria" w:cs="Arial"/>
                <w:sz w:val="21"/>
                <w:szCs w:val="21"/>
              </w:rPr>
            </w:pPr>
            <w:r w:rsidRPr="00F80F5A">
              <w:rPr>
                <w:rFonts w:ascii="Cambria" w:hAnsi="Cambria" w:cs="Arial"/>
                <w:sz w:val="21"/>
                <w:szCs w:val="21"/>
              </w:rPr>
              <w:t>23c</w:t>
            </w:r>
          </w:p>
        </w:tc>
        <w:tc>
          <w:tcPr>
            <w:tcW w:w="1166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Discuss any limitations of the review processes used.</w:t>
            </w:r>
          </w:p>
        </w:tc>
        <w:tc>
          <w:tcPr>
            <w:tcW w:w="119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7C2356" w:rsidP="00CD23DC">
            <w:pPr>
              <w:pStyle w:val="Default"/>
              <w:spacing w:before="40" w:after="40"/>
              <w:jc w:val="center"/>
              <w:rPr>
                <w:rFonts w:ascii="Cambria" w:hAnsi="Cambria" w:cs="Arial"/>
                <w:color w:val="auto"/>
                <w:sz w:val="21"/>
                <w:szCs w:val="21"/>
              </w:rPr>
            </w:pPr>
            <w:r>
              <w:rPr>
                <w:rFonts w:ascii="Cambria" w:hAnsi="Cambria" w:cs="Arial"/>
                <w:color w:val="auto"/>
                <w:sz w:val="21"/>
                <w:szCs w:val="21"/>
              </w:rPr>
              <w:t>14-15</w:t>
            </w:r>
          </w:p>
        </w:tc>
      </w:tr>
      <w:tr w:rsidR="00F80F5A" w:rsidRPr="00F80F5A" w:rsidTr="00973C16">
        <w:trPr>
          <w:trHeight w:val="48"/>
        </w:trPr>
        <w:tc>
          <w:tcPr>
            <w:tcW w:w="1667" w:type="dxa"/>
            <w:vMerge/>
            <w:tcBorders>
              <w:left w:val="single" w:sz="5" w:space="0" w:color="000000"/>
              <w:bottom w:val="single" w:sz="4" w:space="0" w:color="auto"/>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p>
        </w:tc>
        <w:tc>
          <w:tcPr>
            <w:tcW w:w="665" w:type="dxa"/>
            <w:tcBorders>
              <w:top w:val="single" w:sz="4" w:space="0" w:color="auto"/>
              <w:left w:val="single" w:sz="5" w:space="0" w:color="000000"/>
              <w:bottom w:val="single" w:sz="4" w:space="0" w:color="auto"/>
              <w:right w:val="single" w:sz="4" w:space="0" w:color="auto"/>
            </w:tcBorders>
            <w:vAlign w:val="center"/>
          </w:tcPr>
          <w:p w:rsidR="00F80F5A" w:rsidRPr="00F80F5A" w:rsidRDefault="00F80F5A" w:rsidP="00F80F5A">
            <w:pPr>
              <w:pStyle w:val="Default"/>
              <w:spacing w:before="40" w:after="40"/>
              <w:jc w:val="center"/>
              <w:rPr>
                <w:rFonts w:ascii="Cambria" w:hAnsi="Cambria" w:cs="Arial"/>
                <w:sz w:val="21"/>
                <w:szCs w:val="21"/>
              </w:rPr>
            </w:pPr>
            <w:r w:rsidRPr="00F80F5A">
              <w:rPr>
                <w:rFonts w:ascii="Cambria" w:hAnsi="Cambria" w:cs="Arial"/>
                <w:sz w:val="21"/>
                <w:szCs w:val="21"/>
              </w:rPr>
              <w:t>23d</w:t>
            </w:r>
          </w:p>
        </w:tc>
        <w:tc>
          <w:tcPr>
            <w:tcW w:w="11669" w:type="dxa"/>
            <w:tcBorders>
              <w:top w:val="single" w:sz="5" w:space="0" w:color="000000"/>
              <w:left w:val="single" w:sz="4" w:space="0" w:color="auto"/>
              <w:bottom w:val="doub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Discuss implications of the results for practice, policy, and future research.</w:t>
            </w:r>
          </w:p>
        </w:tc>
        <w:tc>
          <w:tcPr>
            <w:tcW w:w="1199" w:type="dxa"/>
            <w:tcBorders>
              <w:top w:val="single" w:sz="5" w:space="0" w:color="000000"/>
              <w:left w:val="single" w:sz="5" w:space="0" w:color="000000"/>
              <w:bottom w:val="double" w:sz="5" w:space="0" w:color="000000"/>
              <w:right w:val="single" w:sz="5" w:space="0" w:color="000000"/>
            </w:tcBorders>
            <w:vAlign w:val="center"/>
          </w:tcPr>
          <w:p w:rsidR="00F80F5A" w:rsidRPr="00F80F5A" w:rsidRDefault="00B24F2C" w:rsidP="00CD23DC">
            <w:pPr>
              <w:pStyle w:val="Default"/>
              <w:spacing w:before="40" w:after="40"/>
              <w:jc w:val="center"/>
              <w:rPr>
                <w:rFonts w:ascii="Cambria" w:hAnsi="Cambria" w:cs="Arial"/>
                <w:color w:val="auto"/>
                <w:sz w:val="21"/>
                <w:szCs w:val="21"/>
              </w:rPr>
            </w:pPr>
            <w:r>
              <w:rPr>
                <w:rFonts w:ascii="Cambria" w:hAnsi="Cambria" w:cs="Arial"/>
                <w:color w:val="auto"/>
                <w:sz w:val="21"/>
                <w:szCs w:val="21"/>
              </w:rPr>
              <w:t>11-15</w:t>
            </w:r>
          </w:p>
        </w:tc>
      </w:tr>
      <w:tr w:rsidR="00F80F5A" w:rsidRPr="00F80F5A" w:rsidTr="00973C16">
        <w:trPr>
          <w:trHeight w:val="24"/>
        </w:trPr>
        <w:tc>
          <w:tcPr>
            <w:tcW w:w="1400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80F5A" w:rsidRPr="00F80F5A" w:rsidRDefault="00F80F5A" w:rsidP="00F80F5A">
            <w:pPr>
              <w:pStyle w:val="Default"/>
              <w:rPr>
                <w:rFonts w:ascii="Cambria" w:hAnsi="Cambria" w:cs="Arial"/>
                <w:sz w:val="21"/>
                <w:szCs w:val="21"/>
              </w:rPr>
            </w:pPr>
            <w:r w:rsidRPr="00F80F5A">
              <w:rPr>
                <w:rFonts w:ascii="Cambria" w:hAnsi="Cambria" w:cs="Arial"/>
                <w:b/>
                <w:bCs/>
                <w:sz w:val="21"/>
                <w:szCs w:val="21"/>
              </w:rPr>
              <w:t>OTHER INFORMATION</w:t>
            </w:r>
          </w:p>
        </w:tc>
        <w:tc>
          <w:tcPr>
            <w:tcW w:w="1199" w:type="dxa"/>
            <w:tcBorders>
              <w:top w:val="double" w:sz="5" w:space="0" w:color="000000"/>
              <w:left w:val="single" w:sz="5" w:space="0" w:color="000000"/>
              <w:bottom w:val="single" w:sz="5" w:space="0" w:color="000000"/>
              <w:right w:val="single" w:sz="5" w:space="0" w:color="000000"/>
            </w:tcBorders>
            <w:shd w:val="clear" w:color="auto" w:fill="FFFFCC"/>
            <w:vAlign w:val="center"/>
          </w:tcPr>
          <w:p w:rsidR="00F80F5A" w:rsidRPr="00F80F5A" w:rsidRDefault="00F80F5A" w:rsidP="00CD23DC">
            <w:pPr>
              <w:pStyle w:val="Default"/>
              <w:jc w:val="center"/>
              <w:rPr>
                <w:rFonts w:ascii="Cambria" w:hAnsi="Cambria" w:cs="Arial"/>
                <w:color w:val="auto"/>
                <w:sz w:val="21"/>
                <w:szCs w:val="21"/>
              </w:rPr>
            </w:pPr>
          </w:p>
        </w:tc>
      </w:tr>
      <w:tr w:rsidR="00F80F5A" w:rsidRPr="00F80F5A" w:rsidTr="00973C16">
        <w:trPr>
          <w:trHeight w:val="48"/>
        </w:trPr>
        <w:tc>
          <w:tcPr>
            <w:tcW w:w="1667" w:type="dxa"/>
            <w:vMerge w:val="restart"/>
            <w:tcBorders>
              <w:top w:val="single" w:sz="5" w:space="0" w:color="000000"/>
              <w:left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Registration and protocol</w:t>
            </w:r>
          </w:p>
        </w:tc>
        <w:tc>
          <w:tcPr>
            <w:tcW w:w="665"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jc w:val="center"/>
              <w:rPr>
                <w:rFonts w:ascii="Cambria" w:hAnsi="Cambria" w:cs="Arial"/>
                <w:sz w:val="21"/>
                <w:szCs w:val="21"/>
              </w:rPr>
            </w:pPr>
            <w:r w:rsidRPr="00F80F5A">
              <w:rPr>
                <w:rFonts w:ascii="Cambria" w:hAnsi="Cambria" w:cs="Arial"/>
                <w:sz w:val="21"/>
                <w:szCs w:val="21"/>
              </w:rPr>
              <w:t>24a</w:t>
            </w:r>
          </w:p>
        </w:tc>
        <w:tc>
          <w:tcPr>
            <w:tcW w:w="1166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Provide registration information for the review, including register name and registration number, or state that the review was not registered.</w:t>
            </w:r>
          </w:p>
        </w:tc>
        <w:tc>
          <w:tcPr>
            <w:tcW w:w="119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00F8D" w:rsidP="00CD23DC">
            <w:pPr>
              <w:pStyle w:val="Default"/>
              <w:spacing w:before="40" w:after="40"/>
              <w:jc w:val="center"/>
              <w:rPr>
                <w:rFonts w:ascii="Cambria" w:hAnsi="Cambria" w:cs="Arial"/>
                <w:color w:val="auto"/>
                <w:sz w:val="21"/>
                <w:szCs w:val="21"/>
              </w:rPr>
            </w:pPr>
            <w:r>
              <w:rPr>
                <w:rFonts w:ascii="Cambria" w:hAnsi="Cambria" w:cs="Arial"/>
                <w:color w:val="auto"/>
                <w:sz w:val="21"/>
                <w:szCs w:val="21"/>
              </w:rPr>
              <w:t>5</w:t>
            </w:r>
          </w:p>
        </w:tc>
      </w:tr>
      <w:tr w:rsidR="00F80F5A" w:rsidRPr="00F80F5A" w:rsidTr="00973C16">
        <w:trPr>
          <w:trHeight w:val="57"/>
        </w:trPr>
        <w:tc>
          <w:tcPr>
            <w:tcW w:w="1667" w:type="dxa"/>
            <w:vMerge/>
            <w:tcBorders>
              <w:left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p>
        </w:tc>
        <w:tc>
          <w:tcPr>
            <w:tcW w:w="665"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jc w:val="center"/>
              <w:rPr>
                <w:rFonts w:ascii="Cambria" w:hAnsi="Cambria" w:cs="Arial"/>
                <w:sz w:val="21"/>
                <w:szCs w:val="21"/>
              </w:rPr>
            </w:pPr>
            <w:r w:rsidRPr="00F80F5A">
              <w:rPr>
                <w:rFonts w:ascii="Cambria" w:hAnsi="Cambria" w:cs="Arial"/>
                <w:sz w:val="21"/>
                <w:szCs w:val="21"/>
              </w:rPr>
              <w:t>24b</w:t>
            </w:r>
          </w:p>
        </w:tc>
        <w:tc>
          <w:tcPr>
            <w:tcW w:w="1166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Indicate where the review protocol can be accessed, or state that a protocol was not prepared.</w:t>
            </w:r>
          </w:p>
        </w:tc>
        <w:tc>
          <w:tcPr>
            <w:tcW w:w="119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00F8D" w:rsidP="00CD23DC">
            <w:pPr>
              <w:pStyle w:val="Default"/>
              <w:spacing w:before="40" w:after="40"/>
              <w:jc w:val="center"/>
              <w:rPr>
                <w:rFonts w:ascii="Cambria" w:hAnsi="Cambria" w:cs="Arial"/>
                <w:color w:val="auto"/>
                <w:sz w:val="21"/>
                <w:szCs w:val="21"/>
              </w:rPr>
            </w:pPr>
            <w:r>
              <w:rPr>
                <w:rFonts w:ascii="Cambria" w:hAnsi="Cambria" w:cs="Arial"/>
                <w:color w:val="auto"/>
                <w:sz w:val="21"/>
                <w:szCs w:val="21"/>
              </w:rPr>
              <w:t>5</w:t>
            </w:r>
          </w:p>
        </w:tc>
      </w:tr>
      <w:tr w:rsidR="00F80F5A" w:rsidRPr="00F80F5A" w:rsidTr="00973C16">
        <w:trPr>
          <w:trHeight w:val="48"/>
        </w:trPr>
        <w:tc>
          <w:tcPr>
            <w:tcW w:w="1667" w:type="dxa"/>
            <w:vMerge/>
            <w:tcBorders>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p>
        </w:tc>
        <w:tc>
          <w:tcPr>
            <w:tcW w:w="665"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jc w:val="center"/>
              <w:rPr>
                <w:rFonts w:ascii="Cambria" w:hAnsi="Cambria" w:cs="Arial"/>
                <w:sz w:val="21"/>
                <w:szCs w:val="21"/>
              </w:rPr>
            </w:pPr>
            <w:r w:rsidRPr="00F80F5A">
              <w:rPr>
                <w:rFonts w:ascii="Cambria" w:hAnsi="Cambria" w:cs="Arial"/>
                <w:sz w:val="21"/>
                <w:szCs w:val="21"/>
              </w:rPr>
              <w:t>24c</w:t>
            </w:r>
          </w:p>
        </w:tc>
        <w:tc>
          <w:tcPr>
            <w:tcW w:w="1166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Describe and explain any amendments to information provided at registration or in the protocol.</w:t>
            </w:r>
          </w:p>
        </w:tc>
        <w:tc>
          <w:tcPr>
            <w:tcW w:w="119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00F8D" w:rsidP="00CD23DC">
            <w:pPr>
              <w:pStyle w:val="Default"/>
              <w:spacing w:before="40" w:after="40"/>
              <w:jc w:val="center"/>
              <w:rPr>
                <w:rFonts w:ascii="Cambria" w:hAnsi="Cambria" w:cs="Arial"/>
                <w:color w:val="auto"/>
                <w:sz w:val="21"/>
                <w:szCs w:val="21"/>
              </w:rPr>
            </w:pPr>
            <w:r>
              <w:rPr>
                <w:rFonts w:ascii="Cambria" w:hAnsi="Cambria" w:cs="Arial"/>
                <w:color w:val="auto"/>
                <w:sz w:val="21"/>
                <w:szCs w:val="21"/>
              </w:rPr>
              <w:t>5</w:t>
            </w:r>
          </w:p>
        </w:tc>
      </w:tr>
      <w:tr w:rsidR="00F80F5A" w:rsidRPr="00F80F5A" w:rsidTr="00973C16">
        <w:trPr>
          <w:trHeight w:val="48"/>
        </w:trPr>
        <w:tc>
          <w:tcPr>
            <w:tcW w:w="1667"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Support</w:t>
            </w:r>
          </w:p>
        </w:tc>
        <w:tc>
          <w:tcPr>
            <w:tcW w:w="665"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jc w:val="center"/>
              <w:rPr>
                <w:rFonts w:ascii="Cambria" w:hAnsi="Cambria" w:cs="Arial"/>
                <w:sz w:val="21"/>
                <w:szCs w:val="21"/>
              </w:rPr>
            </w:pPr>
            <w:r w:rsidRPr="00F80F5A">
              <w:rPr>
                <w:rFonts w:ascii="Cambria" w:hAnsi="Cambria" w:cs="Arial"/>
                <w:sz w:val="21"/>
                <w:szCs w:val="21"/>
              </w:rPr>
              <w:t>25</w:t>
            </w:r>
          </w:p>
        </w:tc>
        <w:tc>
          <w:tcPr>
            <w:tcW w:w="1166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Describe sources of financial or non-financial support for the review, and the role of the funders or sponsors in the review.</w:t>
            </w:r>
          </w:p>
        </w:tc>
        <w:tc>
          <w:tcPr>
            <w:tcW w:w="119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B24F2C" w:rsidP="00CD23DC">
            <w:pPr>
              <w:pStyle w:val="Default"/>
              <w:spacing w:before="40" w:after="40"/>
              <w:jc w:val="center"/>
              <w:rPr>
                <w:rFonts w:ascii="Cambria" w:hAnsi="Cambria" w:cs="Arial"/>
                <w:color w:val="auto"/>
                <w:sz w:val="21"/>
                <w:szCs w:val="21"/>
              </w:rPr>
            </w:pPr>
            <w:r>
              <w:rPr>
                <w:rFonts w:ascii="Cambria" w:hAnsi="Cambria" w:cs="Arial"/>
                <w:color w:val="auto"/>
                <w:sz w:val="21"/>
                <w:szCs w:val="21"/>
              </w:rPr>
              <w:t>16</w:t>
            </w:r>
          </w:p>
        </w:tc>
      </w:tr>
      <w:tr w:rsidR="00F80F5A" w:rsidRPr="00F80F5A" w:rsidTr="00973C16">
        <w:trPr>
          <w:trHeight w:val="48"/>
        </w:trPr>
        <w:tc>
          <w:tcPr>
            <w:tcW w:w="1667"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Competing interests</w:t>
            </w:r>
          </w:p>
        </w:tc>
        <w:tc>
          <w:tcPr>
            <w:tcW w:w="665"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jc w:val="center"/>
              <w:rPr>
                <w:rFonts w:ascii="Cambria" w:hAnsi="Cambria" w:cs="Arial"/>
                <w:sz w:val="21"/>
                <w:szCs w:val="21"/>
              </w:rPr>
            </w:pPr>
            <w:r w:rsidRPr="00F80F5A">
              <w:rPr>
                <w:rFonts w:ascii="Cambria" w:hAnsi="Cambria" w:cs="Arial"/>
                <w:sz w:val="21"/>
                <w:szCs w:val="21"/>
              </w:rPr>
              <w:t>26</w:t>
            </w:r>
          </w:p>
        </w:tc>
        <w:tc>
          <w:tcPr>
            <w:tcW w:w="1166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Declare any competing interests of review authors.</w:t>
            </w:r>
          </w:p>
        </w:tc>
        <w:tc>
          <w:tcPr>
            <w:tcW w:w="1199" w:type="dxa"/>
            <w:tcBorders>
              <w:top w:val="single" w:sz="5" w:space="0" w:color="000000"/>
              <w:left w:val="single" w:sz="5" w:space="0" w:color="000000"/>
              <w:bottom w:val="single" w:sz="5" w:space="0" w:color="000000"/>
              <w:right w:val="single" w:sz="5" w:space="0" w:color="000000"/>
            </w:tcBorders>
            <w:vAlign w:val="center"/>
          </w:tcPr>
          <w:p w:rsidR="00F80F5A" w:rsidRPr="00F80F5A" w:rsidRDefault="00B24F2C" w:rsidP="00CD23DC">
            <w:pPr>
              <w:pStyle w:val="Default"/>
              <w:spacing w:before="40" w:after="40"/>
              <w:jc w:val="center"/>
              <w:rPr>
                <w:rFonts w:ascii="Cambria" w:hAnsi="Cambria" w:cs="Arial"/>
                <w:color w:val="auto"/>
                <w:sz w:val="21"/>
                <w:szCs w:val="21"/>
              </w:rPr>
            </w:pPr>
            <w:r>
              <w:rPr>
                <w:rFonts w:ascii="Cambria" w:hAnsi="Cambria" w:cs="Arial"/>
                <w:color w:val="auto"/>
                <w:sz w:val="21"/>
                <w:szCs w:val="21"/>
              </w:rPr>
              <w:t>16</w:t>
            </w:r>
          </w:p>
        </w:tc>
      </w:tr>
      <w:tr w:rsidR="00F80F5A" w:rsidRPr="00F80F5A" w:rsidTr="00973C16">
        <w:trPr>
          <w:trHeight w:val="219"/>
        </w:trPr>
        <w:tc>
          <w:tcPr>
            <w:tcW w:w="1667" w:type="dxa"/>
            <w:tcBorders>
              <w:top w:val="single" w:sz="5" w:space="0" w:color="000000"/>
              <w:left w:val="single" w:sz="5" w:space="0" w:color="000000"/>
              <w:bottom w:val="doub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Availability of data, code and other materials</w:t>
            </w:r>
          </w:p>
        </w:tc>
        <w:tc>
          <w:tcPr>
            <w:tcW w:w="665" w:type="dxa"/>
            <w:tcBorders>
              <w:top w:val="single" w:sz="5" w:space="0" w:color="000000"/>
              <w:left w:val="single" w:sz="5" w:space="0" w:color="000000"/>
              <w:bottom w:val="double" w:sz="5" w:space="0" w:color="000000"/>
              <w:right w:val="single" w:sz="5" w:space="0" w:color="000000"/>
            </w:tcBorders>
            <w:vAlign w:val="center"/>
          </w:tcPr>
          <w:p w:rsidR="00F80F5A" w:rsidRPr="00F80F5A" w:rsidRDefault="00F80F5A" w:rsidP="00F80F5A">
            <w:pPr>
              <w:pStyle w:val="Default"/>
              <w:spacing w:before="40" w:after="40"/>
              <w:jc w:val="center"/>
              <w:rPr>
                <w:rFonts w:ascii="Cambria" w:hAnsi="Cambria" w:cs="Arial"/>
                <w:sz w:val="21"/>
                <w:szCs w:val="21"/>
              </w:rPr>
            </w:pPr>
            <w:r w:rsidRPr="00F80F5A">
              <w:rPr>
                <w:rFonts w:ascii="Cambria" w:hAnsi="Cambria" w:cs="Arial"/>
                <w:sz w:val="21"/>
                <w:szCs w:val="21"/>
              </w:rPr>
              <w:t>27</w:t>
            </w:r>
          </w:p>
        </w:tc>
        <w:tc>
          <w:tcPr>
            <w:tcW w:w="11669" w:type="dxa"/>
            <w:tcBorders>
              <w:top w:val="single" w:sz="5" w:space="0" w:color="000000"/>
              <w:left w:val="single" w:sz="5" w:space="0" w:color="000000"/>
              <w:bottom w:val="double" w:sz="5" w:space="0" w:color="000000"/>
              <w:right w:val="single" w:sz="5" w:space="0" w:color="000000"/>
            </w:tcBorders>
            <w:vAlign w:val="center"/>
          </w:tcPr>
          <w:p w:rsidR="00F80F5A" w:rsidRPr="00F80F5A" w:rsidRDefault="00F80F5A" w:rsidP="00F80F5A">
            <w:pPr>
              <w:pStyle w:val="Default"/>
              <w:spacing w:before="40" w:after="40"/>
              <w:rPr>
                <w:rFonts w:ascii="Cambria" w:hAnsi="Cambria" w:cs="Arial"/>
                <w:sz w:val="21"/>
                <w:szCs w:val="21"/>
              </w:rPr>
            </w:pPr>
            <w:r w:rsidRPr="00F80F5A">
              <w:rPr>
                <w:rFonts w:ascii="Cambria" w:hAnsi="Cambria" w:cs="Arial"/>
                <w:sz w:val="21"/>
                <w:szCs w:val="21"/>
              </w:rPr>
              <w:t>Report which of the following are publicly available and where they can be found: template data collection forms; data extracted from included studies; data used for all analyses; analytic code; any other materials used in the review.</w:t>
            </w:r>
          </w:p>
        </w:tc>
        <w:tc>
          <w:tcPr>
            <w:tcW w:w="1199" w:type="dxa"/>
            <w:tcBorders>
              <w:top w:val="single" w:sz="5" w:space="0" w:color="000000"/>
              <w:left w:val="single" w:sz="5" w:space="0" w:color="000000"/>
              <w:bottom w:val="double" w:sz="5" w:space="0" w:color="000000"/>
              <w:right w:val="single" w:sz="5" w:space="0" w:color="000000"/>
            </w:tcBorders>
            <w:vAlign w:val="center"/>
          </w:tcPr>
          <w:p w:rsidR="00F80F5A" w:rsidRPr="00F80F5A" w:rsidRDefault="00B24F2C" w:rsidP="00CD23DC">
            <w:pPr>
              <w:pStyle w:val="Default"/>
              <w:spacing w:before="40" w:after="40"/>
              <w:jc w:val="center"/>
              <w:rPr>
                <w:rFonts w:ascii="Cambria" w:hAnsi="Cambria" w:cs="Arial"/>
                <w:color w:val="auto"/>
                <w:sz w:val="21"/>
                <w:szCs w:val="21"/>
              </w:rPr>
            </w:pPr>
            <w:r>
              <w:rPr>
                <w:rFonts w:ascii="Cambria" w:hAnsi="Cambria" w:cs="Arial"/>
                <w:color w:val="auto"/>
                <w:sz w:val="21"/>
                <w:szCs w:val="21"/>
              </w:rPr>
              <w:t>16</w:t>
            </w:r>
          </w:p>
        </w:tc>
      </w:tr>
    </w:tbl>
    <w:p w:rsidR="00F80F5A" w:rsidRDefault="00F80F5A" w:rsidP="00F80F5A">
      <w:pPr>
        <w:pStyle w:val="Default"/>
        <w:rPr>
          <w:lang w:val="en-US"/>
        </w:rPr>
      </w:pPr>
    </w:p>
    <w:p w:rsidR="00F80F5A" w:rsidRPr="00F80F5A" w:rsidRDefault="00F80F5A" w:rsidP="00F80F5A">
      <w:pPr>
        <w:pStyle w:val="Default"/>
        <w:rPr>
          <w:lang w:val="en-US"/>
        </w:rPr>
      </w:pPr>
    </w:p>
    <w:tbl>
      <w:tblPr>
        <w:tblW w:w="0" w:type="auto"/>
        <w:jc w:val="center"/>
        <w:tblLook w:val="0420" w:firstRow="1" w:lastRow="0" w:firstColumn="0" w:lastColumn="0" w:noHBand="0" w:noVBand="1"/>
      </w:tblPr>
      <w:tblGrid>
        <w:gridCol w:w="1938"/>
        <w:gridCol w:w="511"/>
        <w:gridCol w:w="11336"/>
        <w:gridCol w:w="1211"/>
      </w:tblGrid>
      <w:tr w:rsidR="00F0152A" w:rsidRPr="00F0152A" w:rsidTr="00973C16">
        <w:trPr>
          <w:cantSplit/>
          <w:tblHeader/>
          <w:jc w:val="center"/>
        </w:trPr>
        <w:tc>
          <w:tcPr>
            <w:tcW w:w="0" w:type="auto"/>
            <w:tcBorders>
              <w:top w:val="single" w:sz="8" w:space="0" w:color="000000"/>
              <w:left w:val="single" w:sz="8" w:space="0" w:color="000000"/>
              <w:bottom w:val="single" w:sz="8" w:space="0" w:color="000000"/>
            </w:tcBorders>
            <w:shd w:val="clear" w:color="auto" w:fill="63639A"/>
            <w:tcMar>
              <w:top w:w="0" w:type="dxa"/>
              <w:left w:w="0" w:type="dxa"/>
              <w:bottom w:w="0" w:type="dxa"/>
              <w:right w:w="0" w:type="dxa"/>
            </w:tcMar>
            <w:vAlign w:val="center"/>
          </w:tcPr>
          <w:p w:rsidR="00F0152A" w:rsidRPr="00F0152A" w:rsidRDefault="00F0152A" w:rsidP="00973C16">
            <w:pPr>
              <w:spacing w:before="100" w:after="100"/>
              <w:ind w:left="100" w:right="100"/>
              <w:rPr>
                <w:rFonts w:ascii="Cambria" w:hAnsi="Cambria"/>
                <w:sz w:val="21"/>
                <w:szCs w:val="21"/>
              </w:rPr>
            </w:pPr>
            <w:r w:rsidRPr="00F0152A">
              <w:rPr>
                <w:rFonts w:ascii="Cambria" w:eastAsia="DejaVu Sans" w:hAnsi="Cambria" w:cs="DejaVu Sans"/>
                <w:b/>
                <w:color w:val="FFFFFF"/>
                <w:sz w:val="21"/>
                <w:szCs w:val="21"/>
              </w:rPr>
              <w:t>Topic</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rsidR="00F0152A" w:rsidRPr="00F0152A" w:rsidRDefault="00F0152A" w:rsidP="00143226">
            <w:pPr>
              <w:spacing w:before="100" w:after="100"/>
              <w:ind w:left="100" w:right="100"/>
              <w:jc w:val="center"/>
              <w:rPr>
                <w:rFonts w:ascii="Cambria" w:hAnsi="Cambria"/>
                <w:sz w:val="21"/>
                <w:szCs w:val="21"/>
              </w:rPr>
            </w:pPr>
            <w:r w:rsidRPr="00F0152A">
              <w:rPr>
                <w:rFonts w:ascii="Cambria" w:eastAsia="DejaVu Sans" w:hAnsi="Cambria" w:cs="DejaVu Sans"/>
                <w:b/>
                <w:color w:val="FFFFFF"/>
                <w:sz w:val="21"/>
                <w:szCs w:val="21"/>
              </w:rPr>
              <w:t>No.</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rsidR="00F0152A" w:rsidRPr="00F0152A" w:rsidRDefault="00F0152A" w:rsidP="00143226">
            <w:pPr>
              <w:spacing w:before="100" w:after="100"/>
              <w:ind w:left="100" w:right="100"/>
              <w:rPr>
                <w:rFonts w:ascii="Cambria" w:hAnsi="Cambria"/>
                <w:sz w:val="21"/>
                <w:szCs w:val="21"/>
              </w:rPr>
            </w:pPr>
            <w:r w:rsidRPr="00F0152A">
              <w:rPr>
                <w:rFonts w:ascii="Cambria" w:eastAsia="DejaVu Sans" w:hAnsi="Cambria" w:cs="DejaVu Sans"/>
                <w:b/>
                <w:color w:val="FFFFFF"/>
                <w:sz w:val="21"/>
                <w:szCs w:val="21"/>
              </w:rPr>
              <w:t>Item</w:t>
            </w:r>
            <w:r w:rsidR="00973C16">
              <w:rPr>
                <w:rFonts w:ascii="Cambria" w:eastAsia="DejaVu Sans" w:hAnsi="Cambria" w:cs="DejaVu Sans"/>
                <w:b/>
                <w:color w:val="FFFFFF"/>
                <w:sz w:val="21"/>
                <w:szCs w:val="21"/>
              </w:rPr>
              <w:t xml:space="preserve"> for Abstracts</w:t>
            </w:r>
          </w:p>
        </w:tc>
        <w:tc>
          <w:tcPr>
            <w:tcW w:w="0" w:type="auto"/>
            <w:tcBorders>
              <w:top w:val="single" w:sz="8" w:space="0" w:color="000000"/>
              <w:bottom w:val="single" w:sz="8" w:space="0" w:color="000000"/>
              <w:right w:val="single" w:sz="8" w:space="0" w:color="000000"/>
            </w:tcBorders>
            <w:shd w:val="clear" w:color="auto" w:fill="63639A"/>
            <w:tcMar>
              <w:top w:w="0" w:type="dxa"/>
              <w:left w:w="0" w:type="dxa"/>
              <w:bottom w:w="0" w:type="dxa"/>
              <w:right w:w="0" w:type="dxa"/>
            </w:tcMar>
            <w:vAlign w:val="center"/>
          </w:tcPr>
          <w:p w:rsidR="00F0152A" w:rsidRPr="00F0152A" w:rsidRDefault="00F0152A" w:rsidP="00143226">
            <w:pPr>
              <w:spacing w:before="100" w:after="100"/>
              <w:ind w:left="100" w:right="100"/>
              <w:jc w:val="center"/>
              <w:rPr>
                <w:rFonts w:ascii="Cambria" w:hAnsi="Cambria"/>
                <w:sz w:val="21"/>
                <w:szCs w:val="21"/>
              </w:rPr>
            </w:pPr>
            <w:r w:rsidRPr="00F0152A">
              <w:rPr>
                <w:rFonts w:ascii="Cambria" w:eastAsia="DejaVu Sans" w:hAnsi="Cambria" w:cs="DejaVu Sans"/>
                <w:b/>
                <w:color w:val="FFFFFF"/>
                <w:sz w:val="21"/>
                <w:szCs w:val="21"/>
              </w:rPr>
              <w:t>Reported?</w:t>
            </w:r>
          </w:p>
        </w:tc>
      </w:tr>
      <w:tr w:rsidR="00F0152A" w:rsidRPr="00F0152A" w:rsidTr="00973C16">
        <w:trPr>
          <w:cantSplit/>
          <w:jc w:val="center"/>
        </w:trPr>
        <w:tc>
          <w:tcPr>
            <w:tcW w:w="0" w:type="auto"/>
            <w:tcBorders>
              <w:left w:val="single" w:sz="8" w:space="0" w:color="000000"/>
            </w:tcBorders>
            <w:shd w:val="clear" w:color="auto" w:fill="FFFFCC"/>
            <w:tcMar>
              <w:top w:w="0" w:type="dxa"/>
              <w:left w:w="0" w:type="dxa"/>
              <w:bottom w:w="0" w:type="dxa"/>
              <w:right w:w="0" w:type="dxa"/>
            </w:tcMar>
            <w:vAlign w:val="center"/>
          </w:tcPr>
          <w:p w:rsidR="00F0152A" w:rsidRPr="00F0152A" w:rsidRDefault="00F0152A" w:rsidP="00973C16">
            <w:pPr>
              <w:spacing w:before="100" w:after="100"/>
              <w:ind w:left="100" w:right="100"/>
              <w:rPr>
                <w:rFonts w:ascii="Cambria" w:hAnsi="Cambria"/>
                <w:sz w:val="21"/>
                <w:szCs w:val="21"/>
              </w:rPr>
            </w:pPr>
            <w:r w:rsidRPr="00F0152A">
              <w:rPr>
                <w:rFonts w:ascii="Cambria" w:eastAsia="DejaVu Sans" w:hAnsi="Cambria" w:cs="DejaVu Sans"/>
                <w:b/>
                <w:color w:val="000000"/>
                <w:sz w:val="21"/>
                <w:szCs w:val="21"/>
              </w:rPr>
              <w:t>TITLE</w:t>
            </w:r>
          </w:p>
        </w:tc>
        <w:tc>
          <w:tcPr>
            <w:tcW w:w="0" w:type="auto"/>
            <w:shd w:val="clear" w:color="auto" w:fill="FFFFCC"/>
            <w:tcMar>
              <w:top w:w="0" w:type="dxa"/>
              <w:left w:w="0" w:type="dxa"/>
              <w:bottom w:w="0" w:type="dxa"/>
              <w:right w:w="0" w:type="dxa"/>
            </w:tcMar>
          </w:tcPr>
          <w:p w:rsidR="00F0152A" w:rsidRPr="00F0152A" w:rsidRDefault="00F0152A" w:rsidP="00143226">
            <w:pPr>
              <w:spacing w:before="100" w:after="100"/>
              <w:ind w:left="100" w:right="100"/>
              <w:jc w:val="center"/>
              <w:rPr>
                <w:rFonts w:ascii="Cambria" w:hAnsi="Cambria"/>
                <w:sz w:val="21"/>
                <w:szCs w:val="21"/>
              </w:rPr>
            </w:pPr>
          </w:p>
        </w:tc>
        <w:tc>
          <w:tcPr>
            <w:tcW w:w="0" w:type="auto"/>
            <w:shd w:val="clear" w:color="auto" w:fill="FFFFCC"/>
            <w:tcMar>
              <w:top w:w="0" w:type="dxa"/>
              <w:left w:w="0" w:type="dxa"/>
              <w:bottom w:w="0" w:type="dxa"/>
              <w:right w:w="0" w:type="dxa"/>
            </w:tcMar>
          </w:tcPr>
          <w:p w:rsidR="00F0152A" w:rsidRPr="00F0152A" w:rsidRDefault="00F0152A" w:rsidP="00143226">
            <w:pPr>
              <w:spacing w:before="100" w:after="100"/>
              <w:ind w:left="100" w:right="100"/>
              <w:rPr>
                <w:rFonts w:ascii="Cambria" w:hAnsi="Cambria"/>
                <w:sz w:val="21"/>
                <w:szCs w:val="21"/>
              </w:rPr>
            </w:pPr>
          </w:p>
        </w:tc>
        <w:tc>
          <w:tcPr>
            <w:tcW w:w="0" w:type="auto"/>
            <w:tcBorders>
              <w:right w:val="single" w:sz="8" w:space="0" w:color="000000"/>
            </w:tcBorders>
            <w:shd w:val="clear" w:color="auto" w:fill="FFFFCC"/>
            <w:tcMar>
              <w:top w:w="0" w:type="dxa"/>
              <w:left w:w="0" w:type="dxa"/>
              <w:bottom w:w="0" w:type="dxa"/>
              <w:right w:w="0" w:type="dxa"/>
            </w:tcMar>
          </w:tcPr>
          <w:p w:rsidR="00F0152A" w:rsidRPr="00F0152A" w:rsidRDefault="00F0152A" w:rsidP="00143226">
            <w:pPr>
              <w:spacing w:before="100" w:after="100"/>
              <w:ind w:left="100" w:right="100"/>
              <w:jc w:val="center"/>
              <w:rPr>
                <w:rFonts w:ascii="Cambria" w:hAnsi="Cambria"/>
                <w:sz w:val="21"/>
                <w:szCs w:val="21"/>
              </w:rPr>
            </w:pPr>
          </w:p>
        </w:tc>
      </w:tr>
      <w:tr w:rsidR="00F0152A" w:rsidRPr="00F0152A" w:rsidTr="00973C16">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rsidR="00F0152A" w:rsidRPr="00F0152A" w:rsidRDefault="00F0152A" w:rsidP="00973C16">
            <w:pPr>
              <w:spacing w:before="100" w:after="100"/>
              <w:ind w:left="100" w:right="100"/>
              <w:rPr>
                <w:rFonts w:ascii="Cambria" w:hAnsi="Cambria"/>
                <w:sz w:val="21"/>
                <w:szCs w:val="21"/>
              </w:rPr>
            </w:pPr>
            <w:r w:rsidRPr="00F0152A">
              <w:rPr>
                <w:rFonts w:ascii="Cambria" w:eastAsia="DejaVu Sans" w:hAnsi="Cambria" w:cs="DejaVu Sans"/>
                <w:b/>
                <w:color w:val="000000"/>
                <w:sz w:val="21"/>
                <w:szCs w:val="21"/>
              </w:rPr>
              <w:t>Title</w:t>
            </w:r>
          </w:p>
        </w:tc>
        <w:tc>
          <w:tcPr>
            <w:tcW w:w="0" w:type="auto"/>
            <w:shd w:val="clear" w:color="auto" w:fill="FFFFFF"/>
            <w:tcMar>
              <w:top w:w="0" w:type="dxa"/>
              <w:left w:w="0" w:type="dxa"/>
              <w:bottom w:w="0" w:type="dxa"/>
              <w:right w:w="0" w:type="dxa"/>
            </w:tcMar>
          </w:tcPr>
          <w:p w:rsidR="00F0152A" w:rsidRPr="00F0152A" w:rsidRDefault="00F0152A" w:rsidP="00143226">
            <w:pPr>
              <w:spacing w:before="100" w:after="100"/>
              <w:ind w:left="100" w:right="100"/>
              <w:jc w:val="center"/>
              <w:rPr>
                <w:rFonts w:ascii="Cambria" w:hAnsi="Cambria"/>
                <w:sz w:val="21"/>
                <w:szCs w:val="21"/>
              </w:rPr>
            </w:pPr>
            <w:r w:rsidRPr="00F0152A">
              <w:rPr>
                <w:rFonts w:ascii="Cambria" w:eastAsia="DejaVu Sans" w:hAnsi="Cambria" w:cs="DejaVu Sans"/>
                <w:color w:val="000000"/>
                <w:sz w:val="21"/>
                <w:szCs w:val="21"/>
              </w:rPr>
              <w:t>1</w:t>
            </w:r>
          </w:p>
        </w:tc>
        <w:tc>
          <w:tcPr>
            <w:tcW w:w="0" w:type="auto"/>
            <w:shd w:val="clear" w:color="auto" w:fill="FFFFFF"/>
            <w:tcMar>
              <w:top w:w="0" w:type="dxa"/>
              <w:left w:w="0" w:type="dxa"/>
              <w:bottom w:w="0" w:type="dxa"/>
              <w:right w:w="0" w:type="dxa"/>
            </w:tcMar>
          </w:tcPr>
          <w:p w:rsidR="00F0152A" w:rsidRPr="00F0152A" w:rsidRDefault="00F0152A" w:rsidP="00143226">
            <w:pPr>
              <w:spacing w:before="100" w:after="100"/>
              <w:ind w:left="100" w:right="100"/>
              <w:rPr>
                <w:rFonts w:ascii="Cambria" w:hAnsi="Cambria"/>
                <w:sz w:val="21"/>
                <w:szCs w:val="21"/>
              </w:rPr>
            </w:pPr>
            <w:r w:rsidRPr="00F0152A">
              <w:rPr>
                <w:rFonts w:ascii="Cambria" w:eastAsia="DejaVu Sans" w:hAnsi="Cambria" w:cs="DejaVu Sans"/>
                <w:color w:val="000000"/>
                <w:sz w:val="21"/>
                <w:szCs w:val="21"/>
              </w:rPr>
              <w:t>Identify the report as a systematic review.</w:t>
            </w:r>
          </w:p>
        </w:tc>
        <w:tc>
          <w:tcPr>
            <w:tcW w:w="0" w:type="auto"/>
            <w:tcBorders>
              <w:right w:val="single" w:sz="8" w:space="0" w:color="000000"/>
            </w:tcBorders>
            <w:shd w:val="clear" w:color="auto" w:fill="FFFFFF"/>
            <w:tcMar>
              <w:top w:w="0" w:type="dxa"/>
              <w:left w:w="0" w:type="dxa"/>
              <w:bottom w:w="0" w:type="dxa"/>
              <w:right w:w="0" w:type="dxa"/>
            </w:tcMar>
          </w:tcPr>
          <w:p w:rsidR="00F0152A" w:rsidRPr="00F0152A" w:rsidRDefault="00F0152A" w:rsidP="00143226">
            <w:pPr>
              <w:spacing w:before="100" w:after="100"/>
              <w:ind w:left="100" w:right="100"/>
              <w:jc w:val="center"/>
              <w:rPr>
                <w:rFonts w:ascii="Cambria" w:hAnsi="Cambria"/>
                <w:sz w:val="21"/>
                <w:szCs w:val="21"/>
              </w:rPr>
            </w:pPr>
            <w:r w:rsidRPr="00F0152A">
              <w:rPr>
                <w:rFonts w:ascii="Cambria" w:eastAsia="DejaVu Sans" w:hAnsi="Cambria" w:cs="DejaVu Sans"/>
                <w:color w:val="000000"/>
                <w:sz w:val="21"/>
                <w:szCs w:val="21"/>
              </w:rPr>
              <w:t>Yes</w:t>
            </w:r>
          </w:p>
        </w:tc>
      </w:tr>
      <w:tr w:rsidR="00F0152A" w:rsidRPr="00F0152A" w:rsidTr="00973C16">
        <w:trPr>
          <w:cantSplit/>
          <w:jc w:val="center"/>
        </w:trPr>
        <w:tc>
          <w:tcPr>
            <w:tcW w:w="0" w:type="auto"/>
            <w:tcBorders>
              <w:left w:val="single" w:sz="8" w:space="0" w:color="000000"/>
            </w:tcBorders>
            <w:shd w:val="clear" w:color="auto" w:fill="FFFFCC"/>
            <w:tcMar>
              <w:top w:w="0" w:type="dxa"/>
              <w:left w:w="0" w:type="dxa"/>
              <w:bottom w:w="0" w:type="dxa"/>
              <w:right w:w="0" w:type="dxa"/>
            </w:tcMar>
            <w:vAlign w:val="center"/>
          </w:tcPr>
          <w:p w:rsidR="00F0152A" w:rsidRPr="00F0152A" w:rsidRDefault="00F0152A" w:rsidP="00973C16">
            <w:pPr>
              <w:spacing w:before="100" w:after="100"/>
              <w:ind w:left="100" w:right="100"/>
              <w:rPr>
                <w:rFonts w:ascii="Cambria" w:hAnsi="Cambria"/>
                <w:sz w:val="21"/>
                <w:szCs w:val="21"/>
              </w:rPr>
            </w:pPr>
            <w:r w:rsidRPr="00F0152A">
              <w:rPr>
                <w:rFonts w:ascii="Cambria" w:eastAsia="DejaVu Sans" w:hAnsi="Cambria" w:cs="DejaVu Sans"/>
                <w:b/>
                <w:color w:val="000000"/>
                <w:sz w:val="21"/>
                <w:szCs w:val="21"/>
              </w:rPr>
              <w:t>BACKGROUND</w:t>
            </w:r>
          </w:p>
        </w:tc>
        <w:tc>
          <w:tcPr>
            <w:tcW w:w="0" w:type="auto"/>
            <w:shd w:val="clear" w:color="auto" w:fill="FFFFCC"/>
            <w:tcMar>
              <w:top w:w="0" w:type="dxa"/>
              <w:left w:w="0" w:type="dxa"/>
              <w:bottom w:w="0" w:type="dxa"/>
              <w:right w:w="0" w:type="dxa"/>
            </w:tcMar>
          </w:tcPr>
          <w:p w:rsidR="00F0152A" w:rsidRPr="00F0152A" w:rsidRDefault="00F0152A" w:rsidP="00143226">
            <w:pPr>
              <w:spacing w:before="100" w:after="100"/>
              <w:ind w:left="100" w:right="100"/>
              <w:jc w:val="center"/>
              <w:rPr>
                <w:rFonts w:ascii="Cambria" w:hAnsi="Cambria"/>
                <w:sz w:val="21"/>
                <w:szCs w:val="21"/>
              </w:rPr>
            </w:pPr>
          </w:p>
        </w:tc>
        <w:tc>
          <w:tcPr>
            <w:tcW w:w="0" w:type="auto"/>
            <w:shd w:val="clear" w:color="auto" w:fill="FFFFCC"/>
            <w:tcMar>
              <w:top w:w="0" w:type="dxa"/>
              <w:left w:w="0" w:type="dxa"/>
              <w:bottom w:w="0" w:type="dxa"/>
              <w:right w:w="0" w:type="dxa"/>
            </w:tcMar>
          </w:tcPr>
          <w:p w:rsidR="00F0152A" w:rsidRPr="00F0152A" w:rsidRDefault="00F0152A" w:rsidP="00143226">
            <w:pPr>
              <w:spacing w:before="100" w:after="100"/>
              <w:ind w:left="100" w:right="100"/>
              <w:rPr>
                <w:rFonts w:ascii="Cambria" w:hAnsi="Cambria"/>
                <w:sz w:val="21"/>
                <w:szCs w:val="21"/>
              </w:rPr>
            </w:pPr>
          </w:p>
        </w:tc>
        <w:tc>
          <w:tcPr>
            <w:tcW w:w="0" w:type="auto"/>
            <w:tcBorders>
              <w:right w:val="single" w:sz="8" w:space="0" w:color="000000"/>
            </w:tcBorders>
            <w:shd w:val="clear" w:color="auto" w:fill="FFFFCC"/>
            <w:tcMar>
              <w:top w:w="0" w:type="dxa"/>
              <w:left w:w="0" w:type="dxa"/>
              <w:bottom w:w="0" w:type="dxa"/>
              <w:right w:w="0" w:type="dxa"/>
            </w:tcMar>
          </w:tcPr>
          <w:p w:rsidR="00F0152A" w:rsidRPr="00F0152A" w:rsidRDefault="00F0152A" w:rsidP="00143226">
            <w:pPr>
              <w:spacing w:before="100" w:after="100"/>
              <w:ind w:left="100" w:right="100"/>
              <w:jc w:val="center"/>
              <w:rPr>
                <w:rFonts w:ascii="Cambria" w:hAnsi="Cambria"/>
                <w:sz w:val="21"/>
                <w:szCs w:val="21"/>
              </w:rPr>
            </w:pPr>
          </w:p>
        </w:tc>
      </w:tr>
      <w:tr w:rsidR="00F0152A" w:rsidRPr="00F0152A" w:rsidTr="00973C16">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rsidR="00F0152A" w:rsidRPr="00F0152A" w:rsidRDefault="00F0152A" w:rsidP="00973C16">
            <w:pPr>
              <w:spacing w:before="100" w:after="100"/>
              <w:ind w:left="100" w:right="100"/>
              <w:rPr>
                <w:rFonts w:ascii="Cambria" w:hAnsi="Cambria"/>
                <w:sz w:val="21"/>
                <w:szCs w:val="21"/>
              </w:rPr>
            </w:pPr>
            <w:r w:rsidRPr="00F0152A">
              <w:rPr>
                <w:rFonts w:ascii="Cambria" w:eastAsia="DejaVu Sans" w:hAnsi="Cambria" w:cs="DejaVu Sans"/>
                <w:b/>
                <w:color w:val="000000"/>
                <w:sz w:val="21"/>
                <w:szCs w:val="21"/>
              </w:rPr>
              <w:t>Objectives</w:t>
            </w:r>
          </w:p>
        </w:tc>
        <w:tc>
          <w:tcPr>
            <w:tcW w:w="0" w:type="auto"/>
            <w:shd w:val="clear" w:color="auto" w:fill="FFFFFF"/>
            <w:tcMar>
              <w:top w:w="0" w:type="dxa"/>
              <w:left w:w="0" w:type="dxa"/>
              <w:bottom w:w="0" w:type="dxa"/>
              <w:right w:w="0" w:type="dxa"/>
            </w:tcMar>
          </w:tcPr>
          <w:p w:rsidR="00F0152A" w:rsidRPr="00F0152A" w:rsidRDefault="00F0152A" w:rsidP="00143226">
            <w:pPr>
              <w:spacing w:before="100" w:after="100"/>
              <w:ind w:left="100" w:right="100"/>
              <w:jc w:val="center"/>
              <w:rPr>
                <w:rFonts w:ascii="Cambria" w:hAnsi="Cambria"/>
                <w:sz w:val="21"/>
                <w:szCs w:val="21"/>
              </w:rPr>
            </w:pPr>
            <w:r w:rsidRPr="00F0152A">
              <w:rPr>
                <w:rFonts w:ascii="Cambria" w:eastAsia="DejaVu Sans" w:hAnsi="Cambria" w:cs="DejaVu Sans"/>
                <w:color w:val="000000"/>
                <w:sz w:val="21"/>
                <w:szCs w:val="21"/>
              </w:rPr>
              <w:t>2</w:t>
            </w:r>
          </w:p>
        </w:tc>
        <w:tc>
          <w:tcPr>
            <w:tcW w:w="0" w:type="auto"/>
            <w:shd w:val="clear" w:color="auto" w:fill="FFFFFF"/>
            <w:tcMar>
              <w:top w:w="0" w:type="dxa"/>
              <w:left w:w="0" w:type="dxa"/>
              <w:bottom w:w="0" w:type="dxa"/>
              <w:right w:w="0" w:type="dxa"/>
            </w:tcMar>
          </w:tcPr>
          <w:p w:rsidR="00F0152A" w:rsidRPr="00F0152A" w:rsidRDefault="00F0152A" w:rsidP="00143226">
            <w:pPr>
              <w:spacing w:before="100" w:after="100"/>
              <w:ind w:left="100" w:right="100"/>
              <w:rPr>
                <w:rFonts w:ascii="Cambria" w:hAnsi="Cambria"/>
                <w:sz w:val="21"/>
                <w:szCs w:val="21"/>
              </w:rPr>
            </w:pPr>
            <w:r w:rsidRPr="00F0152A">
              <w:rPr>
                <w:rFonts w:ascii="Cambria" w:eastAsia="DejaVu Sans" w:hAnsi="Cambria" w:cs="DejaVu Sans"/>
                <w:color w:val="000000"/>
                <w:sz w:val="21"/>
                <w:szCs w:val="21"/>
              </w:rPr>
              <w:t>Provide an explicit statement of the main objective(s) or question(s) the review addresses.</w:t>
            </w:r>
          </w:p>
        </w:tc>
        <w:tc>
          <w:tcPr>
            <w:tcW w:w="0" w:type="auto"/>
            <w:tcBorders>
              <w:right w:val="single" w:sz="8" w:space="0" w:color="000000"/>
            </w:tcBorders>
            <w:shd w:val="clear" w:color="auto" w:fill="FFFFFF"/>
            <w:tcMar>
              <w:top w:w="0" w:type="dxa"/>
              <w:left w:w="0" w:type="dxa"/>
              <w:bottom w:w="0" w:type="dxa"/>
              <w:right w:w="0" w:type="dxa"/>
            </w:tcMar>
          </w:tcPr>
          <w:p w:rsidR="00F0152A" w:rsidRPr="00F0152A" w:rsidRDefault="00F0152A" w:rsidP="00143226">
            <w:pPr>
              <w:spacing w:before="100" w:after="100"/>
              <w:ind w:left="100" w:right="100"/>
              <w:jc w:val="center"/>
              <w:rPr>
                <w:rFonts w:ascii="Cambria" w:hAnsi="Cambria"/>
                <w:sz w:val="21"/>
                <w:szCs w:val="21"/>
              </w:rPr>
            </w:pPr>
            <w:r w:rsidRPr="00F0152A">
              <w:rPr>
                <w:rFonts w:ascii="Cambria" w:eastAsia="DejaVu Sans" w:hAnsi="Cambria" w:cs="DejaVu Sans"/>
                <w:color w:val="000000"/>
                <w:sz w:val="21"/>
                <w:szCs w:val="21"/>
              </w:rPr>
              <w:t>Yes</w:t>
            </w:r>
          </w:p>
        </w:tc>
      </w:tr>
      <w:tr w:rsidR="00F0152A" w:rsidRPr="00F0152A" w:rsidTr="00973C16">
        <w:trPr>
          <w:cantSplit/>
          <w:jc w:val="center"/>
        </w:trPr>
        <w:tc>
          <w:tcPr>
            <w:tcW w:w="0" w:type="auto"/>
            <w:tcBorders>
              <w:left w:val="single" w:sz="8" w:space="0" w:color="000000"/>
            </w:tcBorders>
            <w:shd w:val="clear" w:color="auto" w:fill="FFFFCC"/>
            <w:tcMar>
              <w:top w:w="0" w:type="dxa"/>
              <w:left w:w="0" w:type="dxa"/>
              <w:bottom w:w="0" w:type="dxa"/>
              <w:right w:w="0" w:type="dxa"/>
            </w:tcMar>
            <w:vAlign w:val="center"/>
          </w:tcPr>
          <w:p w:rsidR="00F0152A" w:rsidRPr="00F0152A" w:rsidRDefault="00F0152A" w:rsidP="00973C16">
            <w:pPr>
              <w:spacing w:before="100" w:after="100"/>
              <w:ind w:left="100" w:right="100"/>
              <w:rPr>
                <w:rFonts w:ascii="Cambria" w:hAnsi="Cambria"/>
                <w:sz w:val="21"/>
                <w:szCs w:val="21"/>
              </w:rPr>
            </w:pPr>
            <w:r w:rsidRPr="00F0152A">
              <w:rPr>
                <w:rFonts w:ascii="Cambria" w:eastAsia="DejaVu Sans" w:hAnsi="Cambria" w:cs="DejaVu Sans"/>
                <w:b/>
                <w:color w:val="000000"/>
                <w:sz w:val="21"/>
                <w:szCs w:val="21"/>
              </w:rPr>
              <w:lastRenderedPageBreak/>
              <w:t>METHODS</w:t>
            </w:r>
          </w:p>
        </w:tc>
        <w:tc>
          <w:tcPr>
            <w:tcW w:w="0" w:type="auto"/>
            <w:shd w:val="clear" w:color="auto" w:fill="FFFFCC"/>
            <w:tcMar>
              <w:top w:w="0" w:type="dxa"/>
              <w:left w:w="0" w:type="dxa"/>
              <w:bottom w:w="0" w:type="dxa"/>
              <w:right w:w="0" w:type="dxa"/>
            </w:tcMar>
          </w:tcPr>
          <w:p w:rsidR="00F0152A" w:rsidRPr="00F0152A" w:rsidRDefault="00F0152A" w:rsidP="00143226">
            <w:pPr>
              <w:spacing w:before="100" w:after="100"/>
              <w:ind w:left="100" w:right="100"/>
              <w:jc w:val="center"/>
              <w:rPr>
                <w:rFonts w:ascii="Cambria" w:hAnsi="Cambria"/>
                <w:sz w:val="21"/>
                <w:szCs w:val="21"/>
              </w:rPr>
            </w:pPr>
          </w:p>
        </w:tc>
        <w:tc>
          <w:tcPr>
            <w:tcW w:w="0" w:type="auto"/>
            <w:shd w:val="clear" w:color="auto" w:fill="FFFFCC"/>
            <w:tcMar>
              <w:top w:w="0" w:type="dxa"/>
              <w:left w:w="0" w:type="dxa"/>
              <w:bottom w:w="0" w:type="dxa"/>
              <w:right w:w="0" w:type="dxa"/>
            </w:tcMar>
          </w:tcPr>
          <w:p w:rsidR="00F0152A" w:rsidRPr="00F0152A" w:rsidRDefault="00F0152A" w:rsidP="00143226">
            <w:pPr>
              <w:spacing w:before="100" w:after="100"/>
              <w:ind w:left="100" w:right="100"/>
              <w:rPr>
                <w:rFonts w:ascii="Cambria" w:hAnsi="Cambria"/>
                <w:sz w:val="21"/>
                <w:szCs w:val="21"/>
              </w:rPr>
            </w:pPr>
          </w:p>
        </w:tc>
        <w:tc>
          <w:tcPr>
            <w:tcW w:w="0" w:type="auto"/>
            <w:tcBorders>
              <w:right w:val="single" w:sz="8" w:space="0" w:color="000000"/>
            </w:tcBorders>
            <w:shd w:val="clear" w:color="auto" w:fill="FFFFCC"/>
            <w:tcMar>
              <w:top w:w="0" w:type="dxa"/>
              <w:left w:w="0" w:type="dxa"/>
              <w:bottom w:w="0" w:type="dxa"/>
              <w:right w:w="0" w:type="dxa"/>
            </w:tcMar>
          </w:tcPr>
          <w:p w:rsidR="00F0152A" w:rsidRPr="00F0152A" w:rsidRDefault="00F0152A" w:rsidP="00143226">
            <w:pPr>
              <w:spacing w:before="100" w:after="100"/>
              <w:ind w:left="100" w:right="100"/>
              <w:jc w:val="center"/>
              <w:rPr>
                <w:rFonts w:ascii="Cambria" w:hAnsi="Cambria"/>
                <w:sz w:val="21"/>
                <w:szCs w:val="21"/>
              </w:rPr>
            </w:pPr>
          </w:p>
        </w:tc>
      </w:tr>
      <w:tr w:rsidR="00F0152A" w:rsidRPr="00F0152A" w:rsidTr="00973C16">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rsidR="00F0152A" w:rsidRPr="00F0152A" w:rsidRDefault="00F0152A" w:rsidP="00973C16">
            <w:pPr>
              <w:spacing w:before="100" w:after="100"/>
              <w:ind w:left="100" w:right="100"/>
              <w:rPr>
                <w:rFonts w:ascii="Cambria" w:hAnsi="Cambria"/>
                <w:sz w:val="21"/>
                <w:szCs w:val="21"/>
              </w:rPr>
            </w:pPr>
            <w:r w:rsidRPr="00F0152A">
              <w:rPr>
                <w:rFonts w:ascii="Cambria" w:eastAsia="DejaVu Sans" w:hAnsi="Cambria" w:cs="DejaVu Sans"/>
                <w:b/>
                <w:color w:val="000000"/>
                <w:sz w:val="21"/>
                <w:szCs w:val="21"/>
              </w:rPr>
              <w:t>Eligibility criteria</w:t>
            </w:r>
          </w:p>
        </w:tc>
        <w:tc>
          <w:tcPr>
            <w:tcW w:w="0" w:type="auto"/>
            <w:shd w:val="clear" w:color="auto" w:fill="FFFFFF"/>
            <w:tcMar>
              <w:top w:w="0" w:type="dxa"/>
              <w:left w:w="0" w:type="dxa"/>
              <w:bottom w:w="0" w:type="dxa"/>
              <w:right w:w="0" w:type="dxa"/>
            </w:tcMar>
          </w:tcPr>
          <w:p w:rsidR="00F0152A" w:rsidRPr="00F0152A" w:rsidRDefault="00F0152A" w:rsidP="00143226">
            <w:pPr>
              <w:spacing w:before="100" w:after="100"/>
              <w:ind w:left="100" w:right="100"/>
              <w:jc w:val="center"/>
              <w:rPr>
                <w:rFonts w:ascii="Cambria" w:hAnsi="Cambria"/>
                <w:sz w:val="21"/>
                <w:szCs w:val="21"/>
              </w:rPr>
            </w:pPr>
            <w:r w:rsidRPr="00F0152A">
              <w:rPr>
                <w:rFonts w:ascii="Cambria" w:eastAsia="DejaVu Sans" w:hAnsi="Cambria" w:cs="DejaVu Sans"/>
                <w:color w:val="000000"/>
                <w:sz w:val="21"/>
                <w:szCs w:val="21"/>
              </w:rPr>
              <w:t>3</w:t>
            </w:r>
          </w:p>
        </w:tc>
        <w:tc>
          <w:tcPr>
            <w:tcW w:w="0" w:type="auto"/>
            <w:shd w:val="clear" w:color="auto" w:fill="FFFFFF"/>
            <w:tcMar>
              <w:top w:w="0" w:type="dxa"/>
              <w:left w:w="0" w:type="dxa"/>
              <w:bottom w:w="0" w:type="dxa"/>
              <w:right w:w="0" w:type="dxa"/>
            </w:tcMar>
          </w:tcPr>
          <w:p w:rsidR="00F0152A" w:rsidRPr="00F0152A" w:rsidRDefault="00F0152A" w:rsidP="00143226">
            <w:pPr>
              <w:spacing w:before="100" w:after="100"/>
              <w:ind w:left="100" w:right="100"/>
              <w:rPr>
                <w:rFonts w:ascii="Cambria" w:hAnsi="Cambria"/>
                <w:sz w:val="21"/>
                <w:szCs w:val="21"/>
              </w:rPr>
            </w:pPr>
            <w:r w:rsidRPr="00F0152A">
              <w:rPr>
                <w:rFonts w:ascii="Cambria" w:eastAsia="DejaVu Sans" w:hAnsi="Cambria" w:cs="DejaVu Sans"/>
                <w:color w:val="000000"/>
                <w:sz w:val="21"/>
                <w:szCs w:val="21"/>
              </w:rPr>
              <w:t>Specify the inclusion and exclusion criteria for the review.</w:t>
            </w:r>
          </w:p>
        </w:tc>
        <w:tc>
          <w:tcPr>
            <w:tcW w:w="0" w:type="auto"/>
            <w:tcBorders>
              <w:right w:val="single" w:sz="8" w:space="0" w:color="000000"/>
            </w:tcBorders>
            <w:shd w:val="clear" w:color="auto" w:fill="FFFFFF"/>
            <w:tcMar>
              <w:top w:w="0" w:type="dxa"/>
              <w:left w:w="0" w:type="dxa"/>
              <w:bottom w:w="0" w:type="dxa"/>
              <w:right w:w="0" w:type="dxa"/>
            </w:tcMar>
          </w:tcPr>
          <w:p w:rsidR="00F0152A" w:rsidRPr="00F0152A" w:rsidRDefault="00F0152A" w:rsidP="00143226">
            <w:pPr>
              <w:spacing w:before="100" w:after="100"/>
              <w:ind w:left="100" w:right="100"/>
              <w:jc w:val="center"/>
              <w:rPr>
                <w:rFonts w:ascii="Cambria" w:hAnsi="Cambria"/>
                <w:sz w:val="21"/>
                <w:szCs w:val="21"/>
              </w:rPr>
            </w:pPr>
            <w:r w:rsidRPr="00F0152A">
              <w:rPr>
                <w:rFonts w:ascii="Cambria" w:eastAsia="DejaVu Sans" w:hAnsi="Cambria" w:cs="DejaVu Sans"/>
                <w:color w:val="000000"/>
                <w:sz w:val="21"/>
                <w:szCs w:val="21"/>
              </w:rPr>
              <w:t>Yes</w:t>
            </w:r>
          </w:p>
        </w:tc>
      </w:tr>
      <w:tr w:rsidR="00F0152A" w:rsidRPr="00F0152A" w:rsidTr="00973C16">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rsidR="00F0152A" w:rsidRPr="00F0152A" w:rsidRDefault="00F0152A" w:rsidP="00973C16">
            <w:pPr>
              <w:spacing w:before="100" w:after="100"/>
              <w:ind w:left="100" w:right="100"/>
              <w:rPr>
                <w:rFonts w:ascii="Cambria" w:hAnsi="Cambria"/>
                <w:sz w:val="21"/>
                <w:szCs w:val="21"/>
              </w:rPr>
            </w:pPr>
            <w:r w:rsidRPr="00F0152A">
              <w:rPr>
                <w:rFonts w:ascii="Cambria" w:eastAsia="DejaVu Sans" w:hAnsi="Cambria" w:cs="DejaVu Sans"/>
                <w:b/>
                <w:color w:val="000000"/>
                <w:sz w:val="21"/>
                <w:szCs w:val="21"/>
              </w:rPr>
              <w:t>Information sources</w:t>
            </w:r>
          </w:p>
        </w:tc>
        <w:tc>
          <w:tcPr>
            <w:tcW w:w="0" w:type="auto"/>
            <w:shd w:val="clear" w:color="auto" w:fill="FFFFFF"/>
            <w:tcMar>
              <w:top w:w="0" w:type="dxa"/>
              <w:left w:w="0" w:type="dxa"/>
              <w:bottom w:w="0" w:type="dxa"/>
              <w:right w:w="0" w:type="dxa"/>
            </w:tcMar>
          </w:tcPr>
          <w:p w:rsidR="00F0152A" w:rsidRPr="00F0152A" w:rsidRDefault="00F0152A" w:rsidP="00143226">
            <w:pPr>
              <w:spacing w:before="100" w:after="100"/>
              <w:ind w:left="100" w:right="100"/>
              <w:jc w:val="center"/>
              <w:rPr>
                <w:rFonts w:ascii="Cambria" w:hAnsi="Cambria"/>
                <w:sz w:val="21"/>
                <w:szCs w:val="21"/>
              </w:rPr>
            </w:pPr>
            <w:r w:rsidRPr="00F0152A">
              <w:rPr>
                <w:rFonts w:ascii="Cambria" w:eastAsia="DejaVu Sans" w:hAnsi="Cambria" w:cs="DejaVu Sans"/>
                <w:color w:val="000000"/>
                <w:sz w:val="21"/>
                <w:szCs w:val="21"/>
              </w:rPr>
              <w:t>4</w:t>
            </w:r>
          </w:p>
        </w:tc>
        <w:tc>
          <w:tcPr>
            <w:tcW w:w="0" w:type="auto"/>
            <w:shd w:val="clear" w:color="auto" w:fill="FFFFFF"/>
            <w:tcMar>
              <w:top w:w="0" w:type="dxa"/>
              <w:left w:w="0" w:type="dxa"/>
              <w:bottom w:w="0" w:type="dxa"/>
              <w:right w:w="0" w:type="dxa"/>
            </w:tcMar>
          </w:tcPr>
          <w:p w:rsidR="00F0152A" w:rsidRPr="00F0152A" w:rsidRDefault="00F0152A" w:rsidP="00143226">
            <w:pPr>
              <w:spacing w:before="100" w:after="100"/>
              <w:ind w:left="100" w:right="100"/>
              <w:rPr>
                <w:rFonts w:ascii="Cambria" w:hAnsi="Cambria"/>
                <w:sz w:val="21"/>
                <w:szCs w:val="21"/>
              </w:rPr>
            </w:pPr>
            <w:r w:rsidRPr="00F0152A">
              <w:rPr>
                <w:rFonts w:ascii="Cambria" w:eastAsia="DejaVu Sans" w:hAnsi="Cambria" w:cs="DejaVu Sans"/>
                <w:color w:val="000000"/>
                <w:sz w:val="21"/>
                <w:szCs w:val="21"/>
              </w:rPr>
              <w:t xml:space="preserve">Specify the information sources (e.g. databases, registers) used to identify studies and the date when each was last searched. </w:t>
            </w:r>
          </w:p>
        </w:tc>
        <w:tc>
          <w:tcPr>
            <w:tcW w:w="0" w:type="auto"/>
            <w:tcBorders>
              <w:right w:val="single" w:sz="8" w:space="0" w:color="000000"/>
            </w:tcBorders>
            <w:shd w:val="clear" w:color="auto" w:fill="FFFFFF"/>
            <w:tcMar>
              <w:top w:w="0" w:type="dxa"/>
              <w:left w:w="0" w:type="dxa"/>
              <w:bottom w:w="0" w:type="dxa"/>
              <w:right w:w="0" w:type="dxa"/>
            </w:tcMar>
          </w:tcPr>
          <w:p w:rsidR="00F0152A" w:rsidRPr="00F0152A" w:rsidRDefault="00F0152A" w:rsidP="00143226">
            <w:pPr>
              <w:spacing w:before="100" w:after="100"/>
              <w:ind w:left="100" w:right="100"/>
              <w:jc w:val="center"/>
              <w:rPr>
                <w:rFonts w:ascii="Cambria" w:hAnsi="Cambria"/>
                <w:sz w:val="21"/>
                <w:szCs w:val="21"/>
              </w:rPr>
            </w:pPr>
            <w:r w:rsidRPr="00F0152A">
              <w:rPr>
                <w:rFonts w:ascii="Cambria" w:eastAsia="DejaVu Sans" w:hAnsi="Cambria" w:cs="DejaVu Sans"/>
                <w:color w:val="000000"/>
                <w:sz w:val="21"/>
                <w:szCs w:val="21"/>
              </w:rPr>
              <w:t>Yes</w:t>
            </w:r>
          </w:p>
        </w:tc>
      </w:tr>
      <w:tr w:rsidR="00F0152A" w:rsidRPr="00F0152A" w:rsidTr="00973C16">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rsidR="00F0152A" w:rsidRPr="00F0152A" w:rsidRDefault="00F0152A" w:rsidP="00973C16">
            <w:pPr>
              <w:spacing w:before="100" w:after="100"/>
              <w:ind w:left="100" w:right="100"/>
              <w:rPr>
                <w:rFonts w:ascii="Cambria" w:hAnsi="Cambria"/>
                <w:sz w:val="21"/>
                <w:szCs w:val="21"/>
              </w:rPr>
            </w:pPr>
            <w:r w:rsidRPr="00F0152A">
              <w:rPr>
                <w:rFonts w:ascii="Cambria" w:eastAsia="DejaVu Sans" w:hAnsi="Cambria" w:cs="DejaVu Sans"/>
                <w:b/>
                <w:color w:val="000000"/>
                <w:sz w:val="21"/>
                <w:szCs w:val="21"/>
              </w:rPr>
              <w:t>Risk of bias</w:t>
            </w:r>
          </w:p>
        </w:tc>
        <w:tc>
          <w:tcPr>
            <w:tcW w:w="0" w:type="auto"/>
            <w:shd w:val="clear" w:color="auto" w:fill="FFFFFF"/>
            <w:tcMar>
              <w:top w:w="0" w:type="dxa"/>
              <w:left w:w="0" w:type="dxa"/>
              <w:bottom w:w="0" w:type="dxa"/>
              <w:right w:w="0" w:type="dxa"/>
            </w:tcMar>
          </w:tcPr>
          <w:p w:rsidR="00F0152A" w:rsidRPr="00F0152A" w:rsidRDefault="00F0152A" w:rsidP="00143226">
            <w:pPr>
              <w:spacing w:before="100" w:after="100"/>
              <w:ind w:left="100" w:right="100"/>
              <w:jc w:val="center"/>
              <w:rPr>
                <w:rFonts w:ascii="Cambria" w:hAnsi="Cambria"/>
                <w:sz w:val="21"/>
                <w:szCs w:val="21"/>
              </w:rPr>
            </w:pPr>
            <w:r w:rsidRPr="00F0152A">
              <w:rPr>
                <w:rFonts w:ascii="Cambria" w:eastAsia="DejaVu Sans" w:hAnsi="Cambria" w:cs="DejaVu Sans"/>
                <w:color w:val="000000"/>
                <w:sz w:val="21"/>
                <w:szCs w:val="21"/>
              </w:rPr>
              <w:t>5</w:t>
            </w:r>
          </w:p>
        </w:tc>
        <w:tc>
          <w:tcPr>
            <w:tcW w:w="0" w:type="auto"/>
            <w:shd w:val="clear" w:color="auto" w:fill="FFFFFF"/>
            <w:tcMar>
              <w:top w:w="0" w:type="dxa"/>
              <w:left w:w="0" w:type="dxa"/>
              <w:bottom w:w="0" w:type="dxa"/>
              <w:right w:w="0" w:type="dxa"/>
            </w:tcMar>
          </w:tcPr>
          <w:p w:rsidR="00F0152A" w:rsidRPr="00F0152A" w:rsidRDefault="00F0152A" w:rsidP="00143226">
            <w:pPr>
              <w:spacing w:before="100" w:after="100"/>
              <w:ind w:left="100" w:right="100"/>
              <w:rPr>
                <w:rFonts w:ascii="Cambria" w:hAnsi="Cambria"/>
                <w:sz w:val="21"/>
                <w:szCs w:val="21"/>
              </w:rPr>
            </w:pPr>
            <w:r w:rsidRPr="00F0152A">
              <w:rPr>
                <w:rFonts w:ascii="Cambria" w:eastAsia="DejaVu Sans" w:hAnsi="Cambria" w:cs="DejaVu Sans"/>
                <w:color w:val="000000"/>
                <w:sz w:val="21"/>
                <w:szCs w:val="21"/>
              </w:rPr>
              <w:t>Specify the methods used to assess risk of bias in the included studies.</w:t>
            </w:r>
          </w:p>
        </w:tc>
        <w:tc>
          <w:tcPr>
            <w:tcW w:w="0" w:type="auto"/>
            <w:tcBorders>
              <w:right w:val="single" w:sz="8" w:space="0" w:color="000000"/>
            </w:tcBorders>
            <w:shd w:val="clear" w:color="auto" w:fill="FFFFFF"/>
            <w:tcMar>
              <w:top w:w="0" w:type="dxa"/>
              <w:left w:w="0" w:type="dxa"/>
              <w:bottom w:w="0" w:type="dxa"/>
              <w:right w:w="0" w:type="dxa"/>
            </w:tcMar>
          </w:tcPr>
          <w:p w:rsidR="00F0152A" w:rsidRPr="00F0152A" w:rsidRDefault="00F0152A" w:rsidP="00143226">
            <w:pPr>
              <w:spacing w:before="100" w:after="100"/>
              <w:ind w:left="100" w:right="100"/>
              <w:jc w:val="center"/>
              <w:rPr>
                <w:rFonts w:ascii="Cambria" w:hAnsi="Cambria"/>
                <w:sz w:val="21"/>
                <w:szCs w:val="21"/>
              </w:rPr>
            </w:pPr>
            <w:r w:rsidRPr="00F0152A">
              <w:rPr>
                <w:rFonts w:ascii="Cambria" w:eastAsia="DejaVu Sans" w:hAnsi="Cambria" w:cs="DejaVu Sans"/>
                <w:color w:val="000000"/>
                <w:sz w:val="21"/>
                <w:szCs w:val="21"/>
              </w:rPr>
              <w:t>Yes</w:t>
            </w:r>
          </w:p>
        </w:tc>
      </w:tr>
      <w:tr w:rsidR="00F0152A" w:rsidRPr="00F0152A" w:rsidTr="00973C16">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rsidR="00F0152A" w:rsidRPr="00F0152A" w:rsidRDefault="00F0152A" w:rsidP="00973C16">
            <w:pPr>
              <w:spacing w:before="100" w:after="100"/>
              <w:ind w:left="100" w:right="100"/>
              <w:rPr>
                <w:rFonts w:ascii="Cambria" w:hAnsi="Cambria"/>
                <w:sz w:val="21"/>
                <w:szCs w:val="21"/>
              </w:rPr>
            </w:pPr>
            <w:r w:rsidRPr="00F0152A">
              <w:rPr>
                <w:rFonts w:ascii="Cambria" w:eastAsia="DejaVu Sans" w:hAnsi="Cambria" w:cs="DejaVu Sans"/>
                <w:b/>
                <w:color w:val="000000"/>
                <w:sz w:val="21"/>
                <w:szCs w:val="21"/>
              </w:rPr>
              <w:t>Synthesis of results</w:t>
            </w:r>
          </w:p>
        </w:tc>
        <w:tc>
          <w:tcPr>
            <w:tcW w:w="0" w:type="auto"/>
            <w:shd w:val="clear" w:color="auto" w:fill="FFFFFF"/>
            <w:tcMar>
              <w:top w:w="0" w:type="dxa"/>
              <w:left w:w="0" w:type="dxa"/>
              <w:bottom w:w="0" w:type="dxa"/>
              <w:right w:w="0" w:type="dxa"/>
            </w:tcMar>
          </w:tcPr>
          <w:p w:rsidR="00F0152A" w:rsidRPr="00F0152A" w:rsidRDefault="00F0152A" w:rsidP="00143226">
            <w:pPr>
              <w:spacing w:before="100" w:after="100"/>
              <w:ind w:left="100" w:right="100"/>
              <w:jc w:val="center"/>
              <w:rPr>
                <w:rFonts w:ascii="Cambria" w:hAnsi="Cambria"/>
                <w:sz w:val="21"/>
                <w:szCs w:val="21"/>
              </w:rPr>
            </w:pPr>
            <w:r w:rsidRPr="00F0152A">
              <w:rPr>
                <w:rFonts w:ascii="Cambria" w:eastAsia="DejaVu Sans" w:hAnsi="Cambria" w:cs="DejaVu Sans"/>
                <w:color w:val="000000"/>
                <w:sz w:val="21"/>
                <w:szCs w:val="21"/>
              </w:rPr>
              <w:t>6</w:t>
            </w:r>
          </w:p>
        </w:tc>
        <w:tc>
          <w:tcPr>
            <w:tcW w:w="0" w:type="auto"/>
            <w:shd w:val="clear" w:color="auto" w:fill="FFFFFF"/>
            <w:tcMar>
              <w:top w:w="0" w:type="dxa"/>
              <w:left w:w="0" w:type="dxa"/>
              <w:bottom w:w="0" w:type="dxa"/>
              <w:right w:w="0" w:type="dxa"/>
            </w:tcMar>
          </w:tcPr>
          <w:p w:rsidR="00F0152A" w:rsidRPr="00F0152A" w:rsidRDefault="00F0152A" w:rsidP="00143226">
            <w:pPr>
              <w:spacing w:before="100" w:after="100"/>
              <w:ind w:left="100" w:right="100"/>
              <w:rPr>
                <w:rFonts w:ascii="Cambria" w:hAnsi="Cambria"/>
                <w:sz w:val="21"/>
                <w:szCs w:val="21"/>
              </w:rPr>
            </w:pPr>
            <w:r w:rsidRPr="00F0152A">
              <w:rPr>
                <w:rFonts w:ascii="Cambria" w:eastAsia="DejaVu Sans" w:hAnsi="Cambria" w:cs="DejaVu Sans"/>
                <w:color w:val="000000"/>
                <w:sz w:val="21"/>
                <w:szCs w:val="21"/>
              </w:rPr>
              <w:t xml:space="preserve">Specify the methods used to present and synthesize results. </w:t>
            </w:r>
          </w:p>
        </w:tc>
        <w:tc>
          <w:tcPr>
            <w:tcW w:w="0" w:type="auto"/>
            <w:tcBorders>
              <w:right w:val="single" w:sz="8" w:space="0" w:color="000000"/>
            </w:tcBorders>
            <w:shd w:val="clear" w:color="auto" w:fill="FFFFFF"/>
            <w:tcMar>
              <w:top w:w="0" w:type="dxa"/>
              <w:left w:w="0" w:type="dxa"/>
              <w:bottom w:w="0" w:type="dxa"/>
              <w:right w:w="0" w:type="dxa"/>
            </w:tcMar>
          </w:tcPr>
          <w:p w:rsidR="00F0152A" w:rsidRPr="00F0152A" w:rsidRDefault="00F0152A" w:rsidP="00143226">
            <w:pPr>
              <w:spacing w:before="100" w:after="100"/>
              <w:ind w:left="100" w:right="100"/>
              <w:jc w:val="center"/>
              <w:rPr>
                <w:rFonts w:ascii="Cambria" w:hAnsi="Cambria"/>
                <w:sz w:val="21"/>
                <w:szCs w:val="21"/>
              </w:rPr>
            </w:pPr>
            <w:r w:rsidRPr="00F0152A">
              <w:rPr>
                <w:rFonts w:ascii="Cambria" w:eastAsia="DejaVu Sans" w:hAnsi="Cambria" w:cs="DejaVu Sans"/>
                <w:color w:val="000000"/>
                <w:sz w:val="21"/>
                <w:szCs w:val="21"/>
              </w:rPr>
              <w:t>Yes</w:t>
            </w:r>
          </w:p>
        </w:tc>
      </w:tr>
      <w:tr w:rsidR="00F0152A" w:rsidRPr="00F0152A" w:rsidTr="00973C16">
        <w:trPr>
          <w:cantSplit/>
          <w:jc w:val="center"/>
        </w:trPr>
        <w:tc>
          <w:tcPr>
            <w:tcW w:w="0" w:type="auto"/>
            <w:tcBorders>
              <w:left w:val="single" w:sz="8" w:space="0" w:color="000000"/>
            </w:tcBorders>
            <w:shd w:val="clear" w:color="auto" w:fill="FFFFCC"/>
            <w:tcMar>
              <w:top w:w="0" w:type="dxa"/>
              <w:left w:w="0" w:type="dxa"/>
              <w:bottom w:w="0" w:type="dxa"/>
              <w:right w:w="0" w:type="dxa"/>
            </w:tcMar>
            <w:vAlign w:val="center"/>
          </w:tcPr>
          <w:p w:rsidR="00F0152A" w:rsidRPr="00F0152A" w:rsidRDefault="00F0152A" w:rsidP="00973C16">
            <w:pPr>
              <w:spacing w:before="100" w:after="100"/>
              <w:ind w:left="100" w:right="100"/>
              <w:rPr>
                <w:rFonts w:ascii="Cambria" w:hAnsi="Cambria"/>
                <w:sz w:val="21"/>
                <w:szCs w:val="21"/>
              </w:rPr>
            </w:pPr>
            <w:r w:rsidRPr="00F0152A">
              <w:rPr>
                <w:rFonts w:ascii="Cambria" w:eastAsia="DejaVu Sans" w:hAnsi="Cambria" w:cs="DejaVu Sans"/>
                <w:b/>
                <w:color w:val="000000"/>
                <w:sz w:val="21"/>
                <w:szCs w:val="21"/>
              </w:rPr>
              <w:t>RESULTS</w:t>
            </w:r>
          </w:p>
        </w:tc>
        <w:tc>
          <w:tcPr>
            <w:tcW w:w="0" w:type="auto"/>
            <w:shd w:val="clear" w:color="auto" w:fill="FFFFCC"/>
            <w:tcMar>
              <w:top w:w="0" w:type="dxa"/>
              <w:left w:w="0" w:type="dxa"/>
              <w:bottom w:w="0" w:type="dxa"/>
              <w:right w:w="0" w:type="dxa"/>
            </w:tcMar>
          </w:tcPr>
          <w:p w:rsidR="00F0152A" w:rsidRPr="00F0152A" w:rsidRDefault="00F0152A" w:rsidP="00143226">
            <w:pPr>
              <w:spacing w:before="100" w:after="100"/>
              <w:ind w:left="100" w:right="100"/>
              <w:jc w:val="center"/>
              <w:rPr>
                <w:rFonts w:ascii="Cambria" w:hAnsi="Cambria"/>
                <w:sz w:val="21"/>
                <w:szCs w:val="21"/>
              </w:rPr>
            </w:pPr>
          </w:p>
        </w:tc>
        <w:tc>
          <w:tcPr>
            <w:tcW w:w="0" w:type="auto"/>
            <w:shd w:val="clear" w:color="auto" w:fill="FFFFCC"/>
            <w:tcMar>
              <w:top w:w="0" w:type="dxa"/>
              <w:left w:w="0" w:type="dxa"/>
              <w:bottom w:w="0" w:type="dxa"/>
              <w:right w:w="0" w:type="dxa"/>
            </w:tcMar>
          </w:tcPr>
          <w:p w:rsidR="00F0152A" w:rsidRPr="00F0152A" w:rsidRDefault="00F0152A" w:rsidP="00143226">
            <w:pPr>
              <w:spacing w:before="100" w:after="100"/>
              <w:ind w:left="100" w:right="100"/>
              <w:rPr>
                <w:rFonts w:ascii="Cambria" w:hAnsi="Cambria"/>
                <w:sz w:val="21"/>
                <w:szCs w:val="21"/>
              </w:rPr>
            </w:pPr>
          </w:p>
        </w:tc>
        <w:tc>
          <w:tcPr>
            <w:tcW w:w="0" w:type="auto"/>
            <w:tcBorders>
              <w:right w:val="single" w:sz="8" w:space="0" w:color="000000"/>
            </w:tcBorders>
            <w:shd w:val="clear" w:color="auto" w:fill="FFFFCC"/>
            <w:tcMar>
              <w:top w:w="0" w:type="dxa"/>
              <w:left w:w="0" w:type="dxa"/>
              <w:bottom w:w="0" w:type="dxa"/>
              <w:right w:w="0" w:type="dxa"/>
            </w:tcMar>
          </w:tcPr>
          <w:p w:rsidR="00F0152A" w:rsidRPr="00F0152A" w:rsidRDefault="00F0152A" w:rsidP="00143226">
            <w:pPr>
              <w:spacing w:before="100" w:after="100"/>
              <w:ind w:left="100" w:right="100"/>
              <w:jc w:val="center"/>
              <w:rPr>
                <w:rFonts w:ascii="Cambria" w:hAnsi="Cambria"/>
                <w:sz w:val="21"/>
                <w:szCs w:val="21"/>
              </w:rPr>
            </w:pPr>
          </w:p>
        </w:tc>
      </w:tr>
      <w:tr w:rsidR="00F0152A" w:rsidRPr="00F0152A" w:rsidTr="00973C16">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rsidR="00F0152A" w:rsidRPr="00F0152A" w:rsidRDefault="00F0152A" w:rsidP="00973C16">
            <w:pPr>
              <w:spacing w:before="100" w:after="100"/>
              <w:ind w:left="100" w:right="100"/>
              <w:rPr>
                <w:rFonts w:ascii="Cambria" w:hAnsi="Cambria"/>
                <w:sz w:val="21"/>
                <w:szCs w:val="21"/>
              </w:rPr>
            </w:pPr>
            <w:r w:rsidRPr="00F0152A">
              <w:rPr>
                <w:rFonts w:ascii="Cambria" w:eastAsia="DejaVu Sans" w:hAnsi="Cambria" w:cs="DejaVu Sans"/>
                <w:b/>
                <w:color w:val="000000"/>
                <w:sz w:val="21"/>
                <w:szCs w:val="21"/>
              </w:rPr>
              <w:t>Included studies</w:t>
            </w:r>
          </w:p>
        </w:tc>
        <w:tc>
          <w:tcPr>
            <w:tcW w:w="0" w:type="auto"/>
            <w:shd w:val="clear" w:color="auto" w:fill="FFFFFF"/>
            <w:tcMar>
              <w:top w:w="0" w:type="dxa"/>
              <w:left w:w="0" w:type="dxa"/>
              <w:bottom w:w="0" w:type="dxa"/>
              <w:right w:w="0" w:type="dxa"/>
            </w:tcMar>
          </w:tcPr>
          <w:p w:rsidR="00F0152A" w:rsidRPr="00F0152A" w:rsidRDefault="00F0152A" w:rsidP="00143226">
            <w:pPr>
              <w:spacing w:before="100" w:after="100"/>
              <w:ind w:left="100" w:right="100"/>
              <w:jc w:val="center"/>
              <w:rPr>
                <w:rFonts w:ascii="Cambria" w:hAnsi="Cambria"/>
                <w:sz w:val="21"/>
                <w:szCs w:val="21"/>
              </w:rPr>
            </w:pPr>
            <w:r w:rsidRPr="00F0152A">
              <w:rPr>
                <w:rFonts w:ascii="Cambria" w:eastAsia="DejaVu Sans" w:hAnsi="Cambria" w:cs="DejaVu Sans"/>
                <w:color w:val="000000"/>
                <w:sz w:val="21"/>
                <w:szCs w:val="21"/>
              </w:rPr>
              <w:t>7</w:t>
            </w:r>
          </w:p>
        </w:tc>
        <w:tc>
          <w:tcPr>
            <w:tcW w:w="0" w:type="auto"/>
            <w:shd w:val="clear" w:color="auto" w:fill="FFFFFF"/>
            <w:tcMar>
              <w:top w:w="0" w:type="dxa"/>
              <w:left w:w="0" w:type="dxa"/>
              <w:bottom w:w="0" w:type="dxa"/>
              <w:right w:w="0" w:type="dxa"/>
            </w:tcMar>
          </w:tcPr>
          <w:p w:rsidR="00F0152A" w:rsidRPr="00F0152A" w:rsidRDefault="00F0152A" w:rsidP="00143226">
            <w:pPr>
              <w:spacing w:before="100" w:after="100"/>
              <w:ind w:left="100" w:right="100"/>
              <w:rPr>
                <w:rFonts w:ascii="Cambria" w:hAnsi="Cambria"/>
                <w:sz w:val="21"/>
                <w:szCs w:val="21"/>
              </w:rPr>
            </w:pPr>
            <w:r w:rsidRPr="00F0152A">
              <w:rPr>
                <w:rFonts w:ascii="Cambria" w:eastAsia="DejaVu Sans" w:hAnsi="Cambria" w:cs="DejaVu Sans"/>
                <w:color w:val="000000"/>
                <w:sz w:val="21"/>
                <w:szCs w:val="21"/>
              </w:rPr>
              <w:t>Give the total number of included studies and participants and summarise relevant characteristics of studies.</w:t>
            </w:r>
          </w:p>
        </w:tc>
        <w:tc>
          <w:tcPr>
            <w:tcW w:w="0" w:type="auto"/>
            <w:tcBorders>
              <w:right w:val="single" w:sz="8" w:space="0" w:color="000000"/>
            </w:tcBorders>
            <w:shd w:val="clear" w:color="auto" w:fill="FFFFFF"/>
            <w:tcMar>
              <w:top w:w="0" w:type="dxa"/>
              <w:left w:w="0" w:type="dxa"/>
              <w:bottom w:w="0" w:type="dxa"/>
              <w:right w:w="0" w:type="dxa"/>
            </w:tcMar>
          </w:tcPr>
          <w:p w:rsidR="00F0152A" w:rsidRPr="00F0152A" w:rsidRDefault="00F0152A" w:rsidP="00143226">
            <w:pPr>
              <w:spacing w:before="100" w:after="100"/>
              <w:ind w:left="100" w:right="100"/>
              <w:jc w:val="center"/>
              <w:rPr>
                <w:rFonts w:ascii="Cambria" w:hAnsi="Cambria"/>
                <w:sz w:val="21"/>
                <w:szCs w:val="21"/>
              </w:rPr>
            </w:pPr>
            <w:r w:rsidRPr="00F0152A">
              <w:rPr>
                <w:rFonts w:ascii="Cambria" w:eastAsia="DejaVu Sans" w:hAnsi="Cambria" w:cs="DejaVu Sans"/>
                <w:color w:val="000000"/>
                <w:sz w:val="21"/>
                <w:szCs w:val="21"/>
              </w:rPr>
              <w:t>Yes</w:t>
            </w:r>
          </w:p>
        </w:tc>
      </w:tr>
      <w:tr w:rsidR="00F0152A" w:rsidRPr="00F0152A" w:rsidTr="00973C16">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rsidR="00F0152A" w:rsidRPr="00F0152A" w:rsidRDefault="00F0152A" w:rsidP="00973C16">
            <w:pPr>
              <w:spacing w:before="100" w:after="100"/>
              <w:ind w:left="100" w:right="100"/>
              <w:rPr>
                <w:rFonts w:ascii="Cambria" w:hAnsi="Cambria"/>
                <w:sz w:val="21"/>
                <w:szCs w:val="21"/>
              </w:rPr>
            </w:pPr>
            <w:r w:rsidRPr="00F0152A">
              <w:rPr>
                <w:rFonts w:ascii="Cambria" w:eastAsia="DejaVu Sans" w:hAnsi="Cambria" w:cs="DejaVu Sans"/>
                <w:b/>
                <w:color w:val="000000"/>
                <w:sz w:val="21"/>
                <w:szCs w:val="21"/>
              </w:rPr>
              <w:t>Synthesis of results</w:t>
            </w:r>
          </w:p>
        </w:tc>
        <w:tc>
          <w:tcPr>
            <w:tcW w:w="0" w:type="auto"/>
            <w:shd w:val="clear" w:color="auto" w:fill="FFFFFF"/>
            <w:tcMar>
              <w:top w:w="0" w:type="dxa"/>
              <w:left w:w="0" w:type="dxa"/>
              <w:bottom w:w="0" w:type="dxa"/>
              <w:right w:w="0" w:type="dxa"/>
            </w:tcMar>
          </w:tcPr>
          <w:p w:rsidR="00F0152A" w:rsidRPr="00F0152A" w:rsidRDefault="00F0152A" w:rsidP="00143226">
            <w:pPr>
              <w:spacing w:before="100" w:after="100"/>
              <w:ind w:left="100" w:right="100"/>
              <w:jc w:val="center"/>
              <w:rPr>
                <w:rFonts w:ascii="Cambria" w:hAnsi="Cambria"/>
                <w:sz w:val="21"/>
                <w:szCs w:val="21"/>
              </w:rPr>
            </w:pPr>
            <w:r w:rsidRPr="00F0152A">
              <w:rPr>
                <w:rFonts w:ascii="Cambria" w:eastAsia="DejaVu Sans" w:hAnsi="Cambria" w:cs="DejaVu Sans"/>
                <w:color w:val="000000"/>
                <w:sz w:val="21"/>
                <w:szCs w:val="21"/>
              </w:rPr>
              <w:t>8</w:t>
            </w:r>
          </w:p>
        </w:tc>
        <w:tc>
          <w:tcPr>
            <w:tcW w:w="0" w:type="auto"/>
            <w:shd w:val="clear" w:color="auto" w:fill="FFFFFF"/>
            <w:tcMar>
              <w:top w:w="0" w:type="dxa"/>
              <w:left w:w="0" w:type="dxa"/>
              <w:bottom w:w="0" w:type="dxa"/>
              <w:right w:w="0" w:type="dxa"/>
            </w:tcMar>
          </w:tcPr>
          <w:p w:rsidR="00F0152A" w:rsidRPr="00F0152A" w:rsidRDefault="00F0152A" w:rsidP="00143226">
            <w:pPr>
              <w:spacing w:before="100" w:after="100"/>
              <w:ind w:left="100" w:right="100"/>
              <w:rPr>
                <w:rFonts w:ascii="Cambria" w:hAnsi="Cambria"/>
                <w:sz w:val="21"/>
                <w:szCs w:val="21"/>
              </w:rPr>
            </w:pPr>
            <w:r w:rsidRPr="00F0152A">
              <w:rPr>
                <w:rFonts w:ascii="Cambria" w:eastAsia="DejaVu Sans" w:hAnsi="Cambria" w:cs="DejaVu Sans"/>
                <w:color w:val="000000"/>
                <w:sz w:val="21"/>
                <w:szCs w:val="21"/>
              </w:rP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W w:w="0" w:type="auto"/>
            <w:tcBorders>
              <w:right w:val="single" w:sz="8" w:space="0" w:color="000000"/>
            </w:tcBorders>
            <w:shd w:val="clear" w:color="auto" w:fill="FFFFFF"/>
            <w:tcMar>
              <w:top w:w="0" w:type="dxa"/>
              <w:left w:w="0" w:type="dxa"/>
              <w:bottom w:w="0" w:type="dxa"/>
              <w:right w:w="0" w:type="dxa"/>
            </w:tcMar>
          </w:tcPr>
          <w:p w:rsidR="00F0152A" w:rsidRPr="00F0152A" w:rsidRDefault="00F0152A" w:rsidP="00143226">
            <w:pPr>
              <w:spacing w:before="100" w:after="100"/>
              <w:ind w:left="100" w:right="100"/>
              <w:jc w:val="center"/>
              <w:rPr>
                <w:rFonts w:ascii="Cambria" w:hAnsi="Cambria"/>
                <w:sz w:val="21"/>
                <w:szCs w:val="21"/>
              </w:rPr>
            </w:pPr>
            <w:r w:rsidRPr="00F0152A">
              <w:rPr>
                <w:rFonts w:ascii="Cambria" w:eastAsia="DejaVu Sans" w:hAnsi="Cambria" w:cs="DejaVu Sans"/>
                <w:color w:val="000000"/>
                <w:sz w:val="21"/>
                <w:szCs w:val="21"/>
              </w:rPr>
              <w:t>Yes</w:t>
            </w:r>
          </w:p>
        </w:tc>
      </w:tr>
      <w:tr w:rsidR="00F0152A" w:rsidRPr="00F0152A" w:rsidTr="00973C16">
        <w:trPr>
          <w:cantSplit/>
          <w:jc w:val="center"/>
        </w:trPr>
        <w:tc>
          <w:tcPr>
            <w:tcW w:w="0" w:type="auto"/>
            <w:tcBorders>
              <w:left w:val="single" w:sz="8" w:space="0" w:color="000000"/>
            </w:tcBorders>
            <w:shd w:val="clear" w:color="auto" w:fill="FFFFCC"/>
            <w:tcMar>
              <w:top w:w="0" w:type="dxa"/>
              <w:left w:w="0" w:type="dxa"/>
              <w:bottom w:w="0" w:type="dxa"/>
              <w:right w:w="0" w:type="dxa"/>
            </w:tcMar>
            <w:vAlign w:val="center"/>
          </w:tcPr>
          <w:p w:rsidR="00F0152A" w:rsidRPr="00F0152A" w:rsidRDefault="00F0152A" w:rsidP="00973C16">
            <w:pPr>
              <w:spacing w:before="100" w:after="100"/>
              <w:ind w:left="100" w:right="100"/>
              <w:rPr>
                <w:rFonts w:ascii="Cambria" w:hAnsi="Cambria"/>
                <w:sz w:val="21"/>
                <w:szCs w:val="21"/>
              </w:rPr>
            </w:pPr>
            <w:r w:rsidRPr="00F0152A">
              <w:rPr>
                <w:rFonts w:ascii="Cambria" w:eastAsia="DejaVu Sans" w:hAnsi="Cambria" w:cs="DejaVu Sans"/>
                <w:b/>
                <w:color w:val="000000"/>
                <w:sz w:val="21"/>
                <w:szCs w:val="21"/>
              </w:rPr>
              <w:t>DISCUSSION</w:t>
            </w:r>
          </w:p>
        </w:tc>
        <w:tc>
          <w:tcPr>
            <w:tcW w:w="0" w:type="auto"/>
            <w:shd w:val="clear" w:color="auto" w:fill="FFFFCC"/>
            <w:tcMar>
              <w:top w:w="0" w:type="dxa"/>
              <w:left w:w="0" w:type="dxa"/>
              <w:bottom w:w="0" w:type="dxa"/>
              <w:right w:w="0" w:type="dxa"/>
            </w:tcMar>
          </w:tcPr>
          <w:p w:rsidR="00F0152A" w:rsidRPr="00F0152A" w:rsidRDefault="00F0152A" w:rsidP="00143226">
            <w:pPr>
              <w:spacing w:before="100" w:after="100"/>
              <w:ind w:left="100" w:right="100"/>
              <w:jc w:val="center"/>
              <w:rPr>
                <w:rFonts w:ascii="Cambria" w:hAnsi="Cambria"/>
                <w:sz w:val="21"/>
                <w:szCs w:val="21"/>
              </w:rPr>
            </w:pPr>
          </w:p>
        </w:tc>
        <w:tc>
          <w:tcPr>
            <w:tcW w:w="0" w:type="auto"/>
            <w:shd w:val="clear" w:color="auto" w:fill="FFFFCC"/>
            <w:tcMar>
              <w:top w:w="0" w:type="dxa"/>
              <w:left w:w="0" w:type="dxa"/>
              <w:bottom w:w="0" w:type="dxa"/>
              <w:right w:w="0" w:type="dxa"/>
            </w:tcMar>
          </w:tcPr>
          <w:p w:rsidR="00F0152A" w:rsidRPr="00F0152A" w:rsidRDefault="00F0152A" w:rsidP="00143226">
            <w:pPr>
              <w:spacing w:before="100" w:after="100"/>
              <w:ind w:left="100" w:right="100"/>
              <w:rPr>
                <w:rFonts w:ascii="Cambria" w:hAnsi="Cambria"/>
                <w:sz w:val="21"/>
                <w:szCs w:val="21"/>
              </w:rPr>
            </w:pPr>
          </w:p>
        </w:tc>
        <w:tc>
          <w:tcPr>
            <w:tcW w:w="0" w:type="auto"/>
            <w:tcBorders>
              <w:right w:val="single" w:sz="8" w:space="0" w:color="000000"/>
            </w:tcBorders>
            <w:shd w:val="clear" w:color="auto" w:fill="FFFFCC"/>
            <w:tcMar>
              <w:top w:w="0" w:type="dxa"/>
              <w:left w:w="0" w:type="dxa"/>
              <w:bottom w:w="0" w:type="dxa"/>
              <w:right w:w="0" w:type="dxa"/>
            </w:tcMar>
          </w:tcPr>
          <w:p w:rsidR="00F0152A" w:rsidRPr="00F0152A" w:rsidRDefault="00F0152A" w:rsidP="00143226">
            <w:pPr>
              <w:spacing w:before="100" w:after="100"/>
              <w:ind w:left="100" w:right="100"/>
              <w:jc w:val="center"/>
              <w:rPr>
                <w:rFonts w:ascii="Cambria" w:hAnsi="Cambria"/>
                <w:sz w:val="21"/>
                <w:szCs w:val="21"/>
              </w:rPr>
            </w:pPr>
          </w:p>
        </w:tc>
      </w:tr>
      <w:tr w:rsidR="00F0152A" w:rsidRPr="00F0152A" w:rsidTr="00973C16">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rsidR="00F0152A" w:rsidRPr="00F0152A" w:rsidRDefault="00F0152A" w:rsidP="00973C16">
            <w:pPr>
              <w:spacing w:before="100" w:after="100"/>
              <w:ind w:left="100" w:right="100"/>
              <w:rPr>
                <w:rFonts w:ascii="Cambria" w:hAnsi="Cambria"/>
                <w:sz w:val="21"/>
                <w:szCs w:val="21"/>
              </w:rPr>
            </w:pPr>
            <w:r w:rsidRPr="00F0152A">
              <w:rPr>
                <w:rFonts w:ascii="Cambria" w:eastAsia="DejaVu Sans" w:hAnsi="Cambria" w:cs="DejaVu Sans"/>
                <w:b/>
                <w:color w:val="000000"/>
                <w:sz w:val="21"/>
                <w:szCs w:val="21"/>
              </w:rPr>
              <w:t>Limitations of evidence</w:t>
            </w:r>
          </w:p>
        </w:tc>
        <w:tc>
          <w:tcPr>
            <w:tcW w:w="0" w:type="auto"/>
            <w:shd w:val="clear" w:color="auto" w:fill="FFFFFF"/>
            <w:tcMar>
              <w:top w:w="0" w:type="dxa"/>
              <w:left w:w="0" w:type="dxa"/>
              <w:bottom w:w="0" w:type="dxa"/>
              <w:right w:w="0" w:type="dxa"/>
            </w:tcMar>
          </w:tcPr>
          <w:p w:rsidR="00F0152A" w:rsidRPr="00F0152A" w:rsidRDefault="00F0152A" w:rsidP="00143226">
            <w:pPr>
              <w:spacing w:before="100" w:after="100"/>
              <w:ind w:left="100" w:right="100"/>
              <w:jc w:val="center"/>
              <w:rPr>
                <w:rFonts w:ascii="Cambria" w:hAnsi="Cambria"/>
                <w:sz w:val="21"/>
                <w:szCs w:val="21"/>
              </w:rPr>
            </w:pPr>
            <w:r w:rsidRPr="00F0152A">
              <w:rPr>
                <w:rFonts w:ascii="Cambria" w:eastAsia="DejaVu Sans" w:hAnsi="Cambria" w:cs="DejaVu Sans"/>
                <w:color w:val="000000"/>
                <w:sz w:val="21"/>
                <w:szCs w:val="21"/>
              </w:rPr>
              <w:t>9</w:t>
            </w:r>
          </w:p>
        </w:tc>
        <w:tc>
          <w:tcPr>
            <w:tcW w:w="0" w:type="auto"/>
            <w:shd w:val="clear" w:color="auto" w:fill="FFFFFF"/>
            <w:tcMar>
              <w:top w:w="0" w:type="dxa"/>
              <w:left w:w="0" w:type="dxa"/>
              <w:bottom w:w="0" w:type="dxa"/>
              <w:right w:w="0" w:type="dxa"/>
            </w:tcMar>
          </w:tcPr>
          <w:p w:rsidR="00F0152A" w:rsidRPr="00F0152A" w:rsidRDefault="00F0152A" w:rsidP="00143226">
            <w:pPr>
              <w:spacing w:before="100" w:after="100"/>
              <w:ind w:left="100" w:right="100"/>
              <w:rPr>
                <w:rFonts w:ascii="Cambria" w:hAnsi="Cambria"/>
                <w:sz w:val="21"/>
                <w:szCs w:val="21"/>
              </w:rPr>
            </w:pPr>
            <w:r w:rsidRPr="00F0152A">
              <w:rPr>
                <w:rFonts w:ascii="Cambria" w:eastAsia="DejaVu Sans" w:hAnsi="Cambria" w:cs="DejaVu Sans"/>
                <w:color w:val="000000"/>
                <w:sz w:val="21"/>
                <w:szCs w:val="21"/>
              </w:rPr>
              <w:t>Provide a brief summary of the limitations of the evidence included in the review (e.g. study risk of bias, inconsistency and imprecision).</w:t>
            </w:r>
          </w:p>
        </w:tc>
        <w:tc>
          <w:tcPr>
            <w:tcW w:w="0" w:type="auto"/>
            <w:tcBorders>
              <w:right w:val="single" w:sz="8" w:space="0" w:color="000000"/>
            </w:tcBorders>
            <w:shd w:val="clear" w:color="auto" w:fill="FFFFFF"/>
            <w:tcMar>
              <w:top w:w="0" w:type="dxa"/>
              <w:left w:w="0" w:type="dxa"/>
              <w:bottom w:w="0" w:type="dxa"/>
              <w:right w:w="0" w:type="dxa"/>
            </w:tcMar>
          </w:tcPr>
          <w:p w:rsidR="00F0152A" w:rsidRPr="00F0152A" w:rsidRDefault="00F0152A" w:rsidP="00143226">
            <w:pPr>
              <w:spacing w:before="100" w:after="100"/>
              <w:ind w:left="100" w:right="100"/>
              <w:jc w:val="center"/>
              <w:rPr>
                <w:rFonts w:ascii="Cambria" w:hAnsi="Cambria"/>
                <w:sz w:val="21"/>
                <w:szCs w:val="21"/>
              </w:rPr>
            </w:pPr>
            <w:r w:rsidRPr="00F0152A">
              <w:rPr>
                <w:rFonts w:ascii="Cambria" w:eastAsia="DejaVu Sans" w:hAnsi="Cambria" w:cs="DejaVu Sans"/>
                <w:color w:val="000000"/>
                <w:sz w:val="21"/>
                <w:szCs w:val="21"/>
              </w:rPr>
              <w:t>Yes</w:t>
            </w:r>
          </w:p>
        </w:tc>
      </w:tr>
      <w:tr w:rsidR="00F0152A" w:rsidRPr="00F0152A" w:rsidTr="00973C16">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rsidR="00F0152A" w:rsidRPr="00F0152A" w:rsidRDefault="00F0152A" w:rsidP="00973C16">
            <w:pPr>
              <w:spacing w:before="100" w:after="100"/>
              <w:ind w:left="100" w:right="100"/>
              <w:rPr>
                <w:rFonts w:ascii="Cambria" w:hAnsi="Cambria"/>
                <w:sz w:val="21"/>
                <w:szCs w:val="21"/>
              </w:rPr>
            </w:pPr>
            <w:r w:rsidRPr="00F0152A">
              <w:rPr>
                <w:rFonts w:ascii="Cambria" w:eastAsia="DejaVu Sans" w:hAnsi="Cambria" w:cs="DejaVu Sans"/>
                <w:b/>
                <w:color w:val="000000"/>
                <w:sz w:val="21"/>
                <w:szCs w:val="21"/>
              </w:rPr>
              <w:t>Interpretation</w:t>
            </w:r>
          </w:p>
        </w:tc>
        <w:tc>
          <w:tcPr>
            <w:tcW w:w="0" w:type="auto"/>
            <w:shd w:val="clear" w:color="auto" w:fill="FFFFFF"/>
            <w:tcMar>
              <w:top w:w="0" w:type="dxa"/>
              <w:left w:w="0" w:type="dxa"/>
              <w:bottom w:w="0" w:type="dxa"/>
              <w:right w:w="0" w:type="dxa"/>
            </w:tcMar>
          </w:tcPr>
          <w:p w:rsidR="00F0152A" w:rsidRPr="00F0152A" w:rsidRDefault="00F0152A" w:rsidP="00143226">
            <w:pPr>
              <w:spacing w:before="100" w:after="100"/>
              <w:ind w:left="100" w:right="100"/>
              <w:jc w:val="center"/>
              <w:rPr>
                <w:rFonts w:ascii="Cambria" w:hAnsi="Cambria"/>
                <w:sz w:val="21"/>
                <w:szCs w:val="21"/>
              </w:rPr>
            </w:pPr>
            <w:r w:rsidRPr="00F0152A">
              <w:rPr>
                <w:rFonts w:ascii="Cambria" w:eastAsia="DejaVu Sans" w:hAnsi="Cambria" w:cs="DejaVu Sans"/>
                <w:color w:val="000000"/>
                <w:sz w:val="21"/>
                <w:szCs w:val="21"/>
              </w:rPr>
              <w:t>10</w:t>
            </w:r>
          </w:p>
        </w:tc>
        <w:tc>
          <w:tcPr>
            <w:tcW w:w="0" w:type="auto"/>
            <w:shd w:val="clear" w:color="auto" w:fill="FFFFFF"/>
            <w:tcMar>
              <w:top w:w="0" w:type="dxa"/>
              <w:left w:w="0" w:type="dxa"/>
              <w:bottom w:w="0" w:type="dxa"/>
              <w:right w:w="0" w:type="dxa"/>
            </w:tcMar>
          </w:tcPr>
          <w:p w:rsidR="00F0152A" w:rsidRPr="00F0152A" w:rsidRDefault="00F0152A" w:rsidP="00143226">
            <w:pPr>
              <w:spacing w:before="100" w:after="100"/>
              <w:ind w:left="100" w:right="100"/>
              <w:rPr>
                <w:rFonts w:ascii="Cambria" w:hAnsi="Cambria"/>
                <w:sz w:val="21"/>
                <w:szCs w:val="21"/>
              </w:rPr>
            </w:pPr>
            <w:r w:rsidRPr="00F0152A">
              <w:rPr>
                <w:rFonts w:ascii="Cambria" w:eastAsia="DejaVu Sans" w:hAnsi="Cambria" w:cs="DejaVu Sans"/>
                <w:color w:val="000000"/>
                <w:sz w:val="21"/>
                <w:szCs w:val="21"/>
              </w:rPr>
              <w:t>Provide a general interpretation of the results and important implications.</w:t>
            </w:r>
          </w:p>
        </w:tc>
        <w:tc>
          <w:tcPr>
            <w:tcW w:w="0" w:type="auto"/>
            <w:tcBorders>
              <w:right w:val="single" w:sz="8" w:space="0" w:color="000000"/>
            </w:tcBorders>
            <w:shd w:val="clear" w:color="auto" w:fill="FFFFFF"/>
            <w:tcMar>
              <w:top w:w="0" w:type="dxa"/>
              <w:left w:w="0" w:type="dxa"/>
              <w:bottom w:w="0" w:type="dxa"/>
              <w:right w:w="0" w:type="dxa"/>
            </w:tcMar>
          </w:tcPr>
          <w:p w:rsidR="00F0152A" w:rsidRPr="00F0152A" w:rsidRDefault="00F0152A" w:rsidP="00143226">
            <w:pPr>
              <w:spacing w:before="100" w:after="100"/>
              <w:ind w:left="100" w:right="100"/>
              <w:jc w:val="center"/>
              <w:rPr>
                <w:rFonts w:ascii="Cambria" w:hAnsi="Cambria"/>
                <w:sz w:val="21"/>
                <w:szCs w:val="21"/>
              </w:rPr>
            </w:pPr>
            <w:r w:rsidRPr="00F0152A">
              <w:rPr>
                <w:rFonts w:ascii="Cambria" w:eastAsia="DejaVu Sans" w:hAnsi="Cambria" w:cs="DejaVu Sans"/>
                <w:color w:val="000000"/>
                <w:sz w:val="21"/>
                <w:szCs w:val="21"/>
              </w:rPr>
              <w:t>Yes</w:t>
            </w:r>
          </w:p>
        </w:tc>
      </w:tr>
      <w:tr w:rsidR="00F0152A" w:rsidRPr="00F0152A" w:rsidTr="00973C16">
        <w:trPr>
          <w:cantSplit/>
          <w:jc w:val="center"/>
        </w:trPr>
        <w:tc>
          <w:tcPr>
            <w:tcW w:w="0" w:type="auto"/>
            <w:tcBorders>
              <w:left w:val="single" w:sz="8" w:space="0" w:color="000000"/>
            </w:tcBorders>
            <w:shd w:val="clear" w:color="auto" w:fill="FFFFCC"/>
            <w:tcMar>
              <w:top w:w="0" w:type="dxa"/>
              <w:left w:w="0" w:type="dxa"/>
              <w:bottom w:w="0" w:type="dxa"/>
              <w:right w:w="0" w:type="dxa"/>
            </w:tcMar>
            <w:vAlign w:val="center"/>
          </w:tcPr>
          <w:p w:rsidR="00F0152A" w:rsidRPr="00F0152A" w:rsidRDefault="00F0152A" w:rsidP="00973C16">
            <w:pPr>
              <w:spacing w:before="100" w:after="100"/>
              <w:ind w:left="100" w:right="100"/>
              <w:rPr>
                <w:rFonts w:ascii="Cambria" w:hAnsi="Cambria"/>
                <w:sz w:val="21"/>
                <w:szCs w:val="21"/>
              </w:rPr>
            </w:pPr>
            <w:r w:rsidRPr="00F0152A">
              <w:rPr>
                <w:rFonts w:ascii="Cambria" w:eastAsia="DejaVu Sans" w:hAnsi="Cambria" w:cs="DejaVu Sans"/>
                <w:b/>
                <w:color w:val="000000"/>
                <w:sz w:val="21"/>
                <w:szCs w:val="21"/>
              </w:rPr>
              <w:t>OTHER</w:t>
            </w:r>
          </w:p>
        </w:tc>
        <w:tc>
          <w:tcPr>
            <w:tcW w:w="0" w:type="auto"/>
            <w:shd w:val="clear" w:color="auto" w:fill="FFFFCC"/>
            <w:tcMar>
              <w:top w:w="0" w:type="dxa"/>
              <w:left w:w="0" w:type="dxa"/>
              <w:bottom w:w="0" w:type="dxa"/>
              <w:right w:w="0" w:type="dxa"/>
            </w:tcMar>
          </w:tcPr>
          <w:p w:rsidR="00F0152A" w:rsidRPr="00F0152A" w:rsidRDefault="00F0152A" w:rsidP="00143226">
            <w:pPr>
              <w:spacing w:before="100" w:after="100"/>
              <w:ind w:left="100" w:right="100"/>
              <w:jc w:val="center"/>
              <w:rPr>
                <w:rFonts w:ascii="Cambria" w:hAnsi="Cambria"/>
                <w:sz w:val="21"/>
                <w:szCs w:val="21"/>
              </w:rPr>
            </w:pPr>
          </w:p>
        </w:tc>
        <w:tc>
          <w:tcPr>
            <w:tcW w:w="0" w:type="auto"/>
            <w:shd w:val="clear" w:color="auto" w:fill="FFFFCC"/>
            <w:tcMar>
              <w:top w:w="0" w:type="dxa"/>
              <w:left w:w="0" w:type="dxa"/>
              <w:bottom w:w="0" w:type="dxa"/>
              <w:right w:w="0" w:type="dxa"/>
            </w:tcMar>
          </w:tcPr>
          <w:p w:rsidR="00F0152A" w:rsidRPr="00F0152A" w:rsidRDefault="00F0152A" w:rsidP="00143226">
            <w:pPr>
              <w:spacing w:before="100" w:after="100"/>
              <w:ind w:left="100" w:right="100"/>
              <w:rPr>
                <w:rFonts w:ascii="Cambria" w:hAnsi="Cambria"/>
                <w:sz w:val="21"/>
                <w:szCs w:val="21"/>
              </w:rPr>
            </w:pPr>
          </w:p>
        </w:tc>
        <w:tc>
          <w:tcPr>
            <w:tcW w:w="0" w:type="auto"/>
            <w:tcBorders>
              <w:right w:val="single" w:sz="8" w:space="0" w:color="000000"/>
            </w:tcBorders>
            <w:shd w:val="clear" w:color="auto" w:fill="FFFFCC"/>
            <w:tcMar>
              <w:top w:w="0" w:type="dxa"/>
              <w:left w:w="0" w:type="dxa"/>
              <w:bottom w:w="0" w:type="dxa"/>
              <w:right w:w="0" w:type="dxa"/>
            </w:tcMar>
          </w:tcPr>
          <w:p w:rsidR="00F0152A" w:rsidRPr="00F0152A" w:rsidRDefault="00F0152A" w:rsidP="00143226">
            <w:pPr>
              <w:spacing w:before="100" w:after="100"/>
              <w:ind w:left="100" w:right="100"/>
              <w:jc w:val="center"/>
              <w:rPr>
                <w:rFonts w:ascii="Cambria" w:hAnsi="Cambria"/>
                <w:sz w:val="21"/>
                <w:szCs w:val="21"/>
              </w:rPr>
            </w:pPr>
          </w:p>
        </w:tc>
      </w:tr>
      <w:tr w:rsidR="00F0152A" w:rsidRPr="00F0152A" w:rsidTr="00973C16">
        <w:trPr>
          <w:cantSplit/>
          <w:jc w:val="center"/>
        </w:trPr>
        <w:tc>
          <w:tcPr>
            <w:tcW w:w="0" w:type="auto"/>
            <w:tcBorders>
              <w:left w:val="single" w:sz="8" w:space="0" w:color="000000"/>
            </w:tcBorders>
            <w:shd w:val="clear" w:color="auto" w:fill="FFFFFF"/>
            <w:tcMar>
              <w:top w:w="0" w:type="dxa"/>
              <w:left w:w="0" w:type="dxa"/>
              <w:bottom w:w="0" w:type="dxa"/>
              <w:right w:w="0" w:type="dxa"/>
            </w:tcMar>
            <w:vAlign w:val="center"/>
          </w:tcPr>
          <w:p w:rsidR="00F0152A" w:rsidRPr="00F0152A" w:rsidRDefault="00F0152A" w:rsidP="00973C16">
            <w:pPr>
              <w:spacing w:before="100" w:after="100"/>
              <w:ind w:left="100" w:right="100"/>
              <w:rPr>
                <w:rFonts w:ascii="Cambria" w:hAnsi="Cambria"/>
                <w:sz w:val="21"/>
                <w:szCs w:val="21"/>
              </w:rPr>
            </w:pPr>
            <w:r w:rsidRPr="00F0152A">
              <w:rPr>
                <w:rFonts w:ascii="Cambria" w:eastAsia="DejaVu Sans" w:hAnsi="Cambria" w:cs="DejaVu Sans"/>
                <w:b/>
                <w:color w:val="000000"/>
                <w:sz w:val="21"/>
                <w:szCs w:val="21"/>
              </w:rPr>
              <w:t>Funding</w:t>
            </w:r>
          </w:p>
        </w:tc>
        <w:tc>
          <w:tcPr>
            <w:tcW w:w="0" w:type="auto"/>
            <w:shd w:val="clear" w:color="auto" w:fill="FFFFFF"/>
            <w:tcMar>
              <w:top w:w="0" w:type="dxa"/>
              <w:left w:w="0" w:type="dxa"/>
              <w:bottom w:w="0" w:type="dxa"/>
              <w:right w:w="0" w:type="dxa"/>
            </w:tcMar>
          </w:tcPr>
          <w:p w:rsidR="00F0152A" w:rsidRPr="00F0152A" w:rsidRDefault="00F0152A" w:rsidP="00143226">
            <w:pPr>
              <w:spacing w:before="100" w:after="100"/>
              <w:ind w:left="100" w:right="100"/>
              <w:jc w:val="center"/>
              <w:rPr>
                <w:rFonts w:ascii="Cambria" w:hAnsi="Cambria"/>
                <w:sz w:val="21"/>
                <w:szCs w:val="21"/>
              </w:rPr>
            </w:pPr>
            <w:r w:rsidRPr="00F0152A">
              <w:rPr>
                <w:rFonts w:ascii="Cambria" w:eastAsia="DejaVu Sans" w:hAnsi="Cambria" w:cs="DejaVu Sans"/>
                <w:color w:val="000000"/>
                <w:sz w:val="21"/>
                <w:szCs w:val="21"/>
              </w:rPr>
              <w:t>11</w:t>
            </w:r>
          </w:p>
        </w:tc>
        <w:tc>
          <w:tcPr>
            <w:tcW w:w="0" w:type="auto"/>
            <w:shd w:val="clear" w:color="auto" w:fill="FFFFFF"/>
            <w:tcMar>
              <w:top w:w="0" w:type="dxa"/>
              <w:left w:w="0" w:type="dxa"/>
              <w:bottom w:w="0" w:type="dxa"/>
              <w:right w:w="0" w:type="dxa"/>
            </w:tcMar>
          </w:tcPr>
          <w:p w:rsidR="00F0152A" w:rsidRPr="00F0152A" w:rsidRDefault="00F0152A" w:rsidP="00143226">
            <w:pPr>
              <w:spacing w:before="100" w:after="100"/>
              <w:ind w:left="100" w:right="100"/>
              <w:rPr>
                <w:rFonts w:ascii="Cambria" w:hAnsi="Cambria"/>
                <w:sz w:val="21"/>
                <w:szCs w:val="21"/>
              </w:rPr>
            </w:pPr>
            <w:r w:rsidRPr="00F0152A">
              <w:rPr>
                <w:rFonts w:ascii="Cambria" w:eastAsia="DejaVu Sans" w:hAnsi="Cambria" w:cs="DejaVu Sans"/>
                <w:color w:val="000000"/>
                <w:sz w:val="21"/>
                <w:szCs w:val="21"/>
              </w:rPr>
              <w:t>Specify the primary source of funding for the review.</w:t>
            </w:r>
          </w:p>
        </w:tc>
        <w:tc>
          <w:tcPr>
            <w:tcW w:w="0" w:type="auto"/>
            <w:tcBorders>
              <w:right w:val="single" w:sz="8" w:space="0" w:color="000000"/>
            </w:tcBorders>
            <w:shd w:val="clear" w:color="auto" w:fill="FFFFFF"/>
            <w:tcMar>
              <w:top w:w="0" w:type="dxa"/>
              <w:left w:w="0" w:type="dxa"/>
              <w:bottom w:w="0" w:type="dxa"/>
              <w:right w:w="0" w:type="dxa"/>
            </w:tcMar>
          </w:tcPr>
          <w:p w:rsidR="00F0152A" w:rsidRPr="00F0152A" w:rsidRDefault="00F00F8D" w:rsidP="00143226">
            <w:pPr>
              <w:spacing w:before="100" w:after="100"/>
              <w:ind w:left="100" w:right="100"/>
              <w:jc w:val="center"/>
              <w:rPr>
                <w:rFonts w:ascii="Cambria" w:hAnsi="Cambria"/>
                <w:sz w:val="21"/>
                <w:szCs w:val="21"/>
              </w:rPr>
            </w:pPr>
            <w:r>
              <w:rPr>
                <w:rFonts w:ascii="Cambria" w:eastAsia="DejaVu Sans" w:hAnsi="Cambria" w:cs="DejaVu Sans"/>
                <w:color w:val="000000"/>
                <w:sz w:val="21"/>
                <w:szCs w:val="21"/>
              </w:rPr>
              <w:t>No</w:t>
            </w:r>
          </w:p>
        </w:tc>
      </w:tr>
      <w:tr w:rsidR="00F0152A" w:rsidRPr="00F0152A" w:rsidTr="00973C16">
        <w:trPr>
          <w:cantSplit/>
          <w:jc w:val="center"/>
        </w:trPr>
        <w:tc>
          <w:tcPr>
            <w:tcW w:w="0" w:type="auto"/>
            <w:tcBorders>
              <w:left w:val="single" w:sz="8" w:space="0" w:color="000000"/>
              <w:bottom w:val="single" w:sz="8" w:space="0" w:color="000000"/>
            </w:tcBorders>
            <w:shd w:val="clear" w:color="auto" w:fill="FFFFFF"/>
            <w:tcMar>
              <w:top w:w="0" w:type="dxa"/>
              <w:left w:w="0" w:type="dxa"/>
              <w:bottom w:w="0" w:type="dxa"/>
              <w:right w:w="0" w:type="dxa"/>
            </w:tcMar>
            <w:vAlign w:val="center"/>
          </w:tcPr>
          <w:p w:rsidR="00F0152A" w:rsidRPr="00F0152A" w:rsidRDefault="00F0152A" w:rsidP="00973C16">
            <w:pPr>
              <w:spacing w:before="100" w:after="100"/>
              <w:ind w:left="100" w:right="100"/>
              <w:rPr>
                <w:rFonts w:ascii="Cambria" w:hAnsi="Cambria"/>
                <w:sz w:val="21"/>
                <w:szCs w:val="21"/>
              </w:rPr>
            </w:pPr>
            <w:r w:rsidRPr="00F0152A">
              <w:rPr>
                <w:rFonts w:ascii="Cambria" w:eastAsia="DejaVu Sans" w:hAnsi="Cambria" w:cs="DejaVu Sans"/>
                <w:b/>
                <w:color w:val="000000"/>
                <w:sz w:val="21"/>
                <w:szCs w:val="21"/>
              </w:rPr>
              <w:t>Registration</w:t>
            </w:r>
          </w:p>
        </w:tc>
        <w:tc>
          <w:tcPr>
            <w:tcW w:w="0" w:type="auto"/>
            <w:tcBorders>
              <w:bottom w:val="single" w:sz="8" w:space="0" w:color="000000"/>
            </w:tcBorders>
            <w:shd w:val="clear" w:color="auto" w:fill="FFFFFF"/>
            <w:tcMar>
              <w:top w:w="0" w:type="dxa"/>
              <w:left w:w="0" w:type="dxa"/>
              <w:bottom w:w="0" w:type="dxa"/>
              <w:right w:w="0" w:type="dxa"/>
            </w:tcMar>
          </w:tcPr>
          <w:p w:rsidR="00F0152A" w:rsidRPr="00F0152A" w:rsidRDefault="00F0152A" w:rsidP="00143226">
            <w:pPr>
              <w:spacing w:before="100" w:after="100"/>
              <w:ind w:left="100" w:right="100"/>
              <w:jc w:val="center"/>
              <w:rPr>
                <w:rFonts w:ascii="Cambria" w:hAnsi="Cambria"/>
                <w:sz w:val="21"/>
                <w:szCs w:val="21"/>
              </w:rPr>
            </w:pPr>
            <w:r w:rsidRPr="00F0152A">
              <w:rPr>
                <w:rFonts w:ascii="Cambria" w:eastAsia="DejaVu Sans" w:hAnsi="Cambria" w:cs="DejaVu Sans"/>
                <w:color w:val="000000"/>
                <w:sz w:val="21"/>
                <w:szCs w:val="21"/>
              </w:rPr>
              <w:t>12</w:t>
            </w:r>
          </w:p>
        </w:tc>
        <w:tc>
          <w:tcPr>
            <w:tcW w:w="0" w:type="auto"/>
            <w:tcBorders>
              <w:bottom w:val="single" w:sz="8" w:space="0" w:color="000000"/>
            </w:tcBorders>
            <w:shd w:val="clear" w:color="auto" w:fill="FFFFFF"/>
            <w:tcMar>
              <w:top w:w="0" w:type="dxa"/>
              <w:left w:w="0" w:type="dxa"/>
              <w:bottom w:w="0" w:type="dxa"/>
              <w:right w:w="0" w:type="dxa"/>
            </w:tcMar>
          </w:tcPr>
          <w:p w:rsidR="00F0152A" w:rsidRPr="00F0152A" w:rsidRDefault="00F0152A" w:rsidP="00143226">
            <w:pPr>
              <w:spacing w:before="100" w:after="100"/>
              <w:ind w:left="100" w:right="100"/>
              <w:rPr>
                <w:rFonts w:ascii="Cambria" w:hAnsi="Cambria"/>
                <w:sz w:val="21"/>
                <w:szCs w:val="21"/>
              </w:rPr>
            </w:pPr>
            <w:r w:rsidRPr="00F0152A">
              <w:rPr>
                <w:rFonts w:ascii="Cambria" w:eastAsia="DejaVu Sans" w:hAnsi="Cambria" w:cs="DejaVu Sans"/>
                <w:color w:val="000000"/>
                <w:sz w:val="21"/>
                <w:szCs w:val="21"/>
              </w:rPr>
              <w:t>Provide the register name and registration number.</w:t>
            </w:r>
          </w:p>
        </w:tc>
        <w:tc>
          <w:tcPr>
            <w:tcW w:w="0" w:type="auto"/>
            <w:tcBorders>
              <w:bottom w:val="single" w:sz="8" w:space="0" w:color="000000"/>
              <w:right w:val="single" w:sz="8" w:space="0" w:color="000000"/>
            </w:tcBorders>
            <w:shd w:val="clear" w:color="auto" w:fill="FFFFFF"/>
            <w:tcMar>
              <w:top w:w="0" w:type="dxa"/>
              <w:left w:w="0" w:type="dxa"/>
              <w:bottom w:w="0" w:type="dxa"/>
              <w:right w:w="0" w:type="dxa"/>
            </w:tcMar>
          </w:tcPr>
          <w:p w:rsidR="00F0152A" w:rsidRPr="00F0152A" w:rsidRDefault="00F0152A" w:rsidP="00143226">
            <w:pPr>
              <w:spacing w:before="100" w:after="100"/>
              <w:ind w:left="100" w:right="100"/>
              <w:jc w:val="center"/>
              <w:rPr>
                <w:rFonts w:ascii="Cambria" w:hAnsi="Cambria"/>
                <w:sz w:val="21"/>
                <w:szCs w:val="21"/>
              </w:rPr>
            </w:pPr>
            <w:r w:rsidRPr="00F0152A">
              <w:rPr>
                <w:rFonts w:ascii="Cambria" w:eastAsia="DejaVu Sans" w:hAnsi="Cambria" w:cs="DejaVu Sans"/>
                <w:color w:val="000000"/>
                <w:sz w:val="21"/>
                <w:szCs w:val="21"/>
              </w:rPr>
              <w:t>Yes</w:t>
            </w:r>
          </w:p>
        </w:tc>
      </w:tr>
    </w:tbl>
    <w:p w:rsidR="00F0152A" w:rsidRDefault="00F0152A">
      <w:pPr>
        <w:tabs>
          <w:tab w:val="left" w:pos="2948"/>
        </w:tabs>
        <w:rPr>
          <w:lang w:eastAsia="en-CA"/>
        </w:rPr>
      </w:pPr>
    </w:p>
    <w:p w:rsidR="00F0152A" w:rsidRPr="002F4D12" w:rsidRDefault="00F0152A">
      <w:pPr>
        <w:tabs>
          <w:tab w:val="left" w:pos="2948"/>
        </w:tabs>
        <w:rPr>
          <w:lang w:eastAsia="en-CA"/>
        </w:rPr>
      </w:pPr>
    </w:p>
    <w:p w:rsidR="00F90DE8" w:rsidRPr="002F4D12" w:rsidRDefault="00F90DE8">
      <w:pPr>
        <w:tabs>
          <w:tab w:val="left" w:pos="2948"/>
        </w:tabs>
        <w:rPr>
          <w:lang w:eastAsia="en-CA"/>
        </w:rPr>
      </w:pPr>
    </w:p>
    <w:p w:rsidR="00F90DE8" w:rsidRDefault="00F90DE8">
      <w:pPr>
        <w:tabs>
          <w:tab w:val="left" w:pos="2948"/>
        </w:tabs>
        <w:rPr>
          <w:highlight w:val="yellow"/>
          <w:lang w:eastAsia="en-CA"/>
        </w:rPr>
        <w:sectPr w:rsidR="00F90DE8" w:rsidSect="00201864">
          <w:headerReference w:type="even" r:id="rId11"/>
          <w:headerReference w:type="default" r:id="rId12"/>
          <w:headerReference w:type="first" r:id="rId13"/>
          <w:pgSz w:w="15840" w:h="12240" w:orient="landscape"/>
          <w:pgMar w:top="777" w:right="432" w:bottom="432" w:left="432" w:header="720" w:footer="0" w:gutter="0"/>
          <w:cols w:space="720"/>
          <w:formProt w:val="0"/>
          <w:docGrid w:linePitch="100" w:charSpace="4096"/>
        </w:sectPr>
      </w:pPr>
    </w:p>
    <w:p w:rsidR="00F90DE8" w:rsidRDefault="00C2039E">
      <w:pPr>
        <w:pStyle w:val="Heading1"/>
        <w:spacing w:before="48" w:line="480" w:lineRule="auto"/>
        <w:rPr>
          <w:rFonts w:eastAsia="MS Gothic"/>
          <w:color w:val="auto"/>
          <w:sz w:val="36"/>
          <w:szCs w:val="36"/>
          <w:lang w:eastAsia="es-ES"/>
        </w:rPr>
      </w:pPr>
      <w:r>
        <w:rPr>
          <w:noProof/>
          <w:lang w:val="en-IN" w:eastAsia="en-IN"/>
        </w:rPr>
        <w:lastRenderedPageBreak/>
        <w:drawing>
          <wp:anchor distT="0" distB="0" distL="0" distR="0" simplePos="0" relativeHeight="7" behindDoc="0" locked="0" layoutInCell="1" allowOverlap="1">
            <wp:simplePos x="0" y="0"/>
            <wp:positionH relativeFrom="column">
              <wp:posOffset>8557260</wp:posOffset>
            </wp:positionH>
            <wp:positionV relativeFrom="paragraph">
              <wp:posOffset>-55245</wp:posOffset>
            </wp:positionV>
            <wp:extent cx="457200" cy="419100"/>
            <wp:effectExtent l="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3"/>
                    <pic:cNvPicPr>
                      <a:picLocks noChangeAspect="1" noChangeArrowheads="1"/>
                    </pic:cNvPicPr>
                  </pic:nvPicPr>
                  <pic:blipFill>
                    <a:blip r:embed="rId10" cstate="print"/>
                    <a:stretch>
                      <a:fillRect/>
                    </a:stretch>
                  </pic:blipFill>
                  <pic:spPr bwMode="auto">
                    <a:xfrm>
                      <a:off x="0" y="0"/>
                      <a:ext cx="457200" cy="419100"/>
                    </a:xfrm>
                    <a:prstGeom prst="rect">
                      <a:avLst/>
                    </a:prstGeom>
                  </pic:spPr>
                </pic:pic>
              </a:graphicData>
            </a:graphic>
          </wp:anchor>
        </w:drawing>
      </w:r>
      <w:r>
        <w:rPr>
          <w:rFonts w:eastAsia="MS Gothic"/>
          <w:color w:val="auto"/>
          <w:sz w:val="36"/>
          <w:szCs w:val="36"/>
          <w:lang w:eastAsia="es-ES"/>
        </w:rPr>
        <w:t>Supplementary File 2: Search strategy</w:t>
      </w:r>
    </w:p>
    <w:p w:rsidR="00F90DE8" w:rsidRDefault="00C2039E">
      <w:pPr>
        <w:pStyle w:val="Heading2"/>
        <w:spacing w:before="0" w:after="120" w:line="240" w:lineRule="auto"/>
        <w:jc w:val="both"/>
        <w:rPr>
          <w:rFonts w:ascii="Cambria" w:hAnsi="Cambria"/>
          <w:b/>
          <w:color w:val="222222"/>
          <w:sz w:val="24"/>
          <w:szCs w:val="24"/>
          <w:u w:val="single"/>
        </w:rPr>
      </w:pPr>
      <w:r>
        <w:rPr>
          <w:rFonts w:ascii="Cambria" w:hAnsi="Cambria"/>
          <w:b/>
          <w:color w:val="222222"/>
          <w:sz w:val="24"/>
          <w:szCs w:val="24"/>
          <w:u w:val="single"/>
        </w:rPr>
        <w:t>Search strategy PubMed</w:t>
      </w:r>
    </w:p>
    <w:p w:rsidR="00F90DE8" w:rsidRDefault="00C2039E">
      <w:pPr>
        <w:jc w:val="both"/>
        <w:rPr>
          <w:rFonts w:ascii="Cambria" w:eastAsiaTheme="majorEastAsia" w:hAnsi="Cambria" w:cstheme="majorBidi"/>
          <w:color w:val="222222"/>
          <w:sz w:val="23"/>
          <w:szCs w:val="23"/>
        </w:rPr>
      </w:pPr>
      <w:r>
        <w:rPr>
          <w:rFonts w:ascii="Cambria" w:eastAsiaTheme="majorEastAsia" w:hAnsi="Cambria" w:cstheme="majorBidi"/>
          <w:color w:val="222222"/>
          <w:sz w:val="23"/>
          <w:szCs w:val="23"/>
        </w:rPr>
        <w:t xml:space="preserve">("hepatitis c"[MeSH Terms] OR "hepacivirus"[MeSH Terms] OR ("hepatitis c"[Title/Abstract] OR "hepatitis c virus"[Title/Abstract] OR "hepatitis c viruses"[Title/Abstract] OR "hepatitis c like virus"[Title/Abstract] OR "hepatitis c like viruses"[Title/Abstract] OR "hepatitis virus type c"[Title/Abstract] OR "hcv"[Title/Abstract] OR "h c v"[Title/Abstract] OR "vhc"[Title/Abstract] OR "v h c"[Title/Abstract] OR "hepacivirus"[Title/Abstract] OR "hepaciviruses"[Title/Abstract] OR "hcv viral"[Title/Abstract] OR "hcv infected"[Title/Abstract] OR "hcv infection"[Title/Abstract] OR "hcv rna"[Title/Abstract] OR "hepatitis c virus rna"[Title/Abstract] OR "parenterally transmitted non a non"[Title/Abstract] OR "pt nanbh"[Title/Abstract])) AND ("diagnosis"[MeSH Terms] OR "diagnostic techniques and procedures"[MeSH Terms] OR "clinical laboratory techniques"[MeSH Terms] OR "mass screening"[MeSH Terms] OR "nucleic acid amplification techniques"[MeSH Terms] OR "rna"[MeSH Terms] OR "rna, viral/blood"[MeSH Terms] OR ("clinical laboratory diagnoses"[Title/Abstract] OR "clinical laboratory diagnostic"[Title/Abstract] OR "clinical laboratory techniques"[Title/Abstract] OR "clinical laboratory testing"[Title/Abstract] OR "diagnose"[Title/Abstract] OR "diagnoses"[Title/Abstract] OR "diagnosis of hcv"[Title/Abstract] OR "diagnosis"[Title/Abstract] OR "diagnostic techniques and procedures"[Title/Abstract]OR "diagnostic"[Title/Abstract] OR "hcv infection diagnosis"[Title/Abstract] OR "hcv testing"[Title/Abstract] OR "mass screening"[Title/Abstract] OR "mass screenings"[Title/Abstract] OR "molecular diagnostic techniques"[Title/Abstract] OR "screening approach"[Title/Abstract] OR "screening"[Title/Abstract] OR "testing diagnostic"[Title/Abstract] OR "plasma levels"[Title/Abstract] OR "sera"[Title/Abstract] OR "serum levels"[Title/Abstract] OR "dried blood filter” [Title/Abstract] OR "dried blood spot"[Title/Abstract] OR "dried blood” [Title/Abstract] OR "dried sample” [Title/Abstract] OR "filter paper” [Title/Abstract] OR "Whatman” [Title/Abstract] OR “DBS” [Title/Abstract] OR "assay kits"[Title/Abstract] OR "hcv assays"[Title/Abstract] OR "hcv pcr assay"[Title/Abstract] OR "hcv pcr method"[Title/Abstract] OR "hcv pcr"[Title/Abstract] OR "hcv rna levels"[Title/Abstract] OR "hcv rna"[Title/Abstract] OR "hcv rna quantification"[Title/Abstract] OR "hepatitis c markers"[Title/Abstract] OR "hepatitis markers"[Title/Abstract] OR "immunoassay"[Title/Abstract] OR "quantitative assays"[Title/Abstract] OR "quantitative reverse transcription pcr"[Title/Abstract] OR "real time pcr"[Title/Abstract] OR "rna levels"[Title/Abstract] OR "roche cobas taqman assays"[Title/Abstract] OR "roche cobas taqman hcv"[Title/Abstract])) AND ("hepatitis c antigens"[MeSH Terms] OR ("antigens"[Title/Abstract] OR "core antigen assay"[Title/Abstract] OR "core antigen assays"[Title/Abstract] OR "core antigen test"[Title/Abstract] OR "core antigen"[Title/Abstract] OR "hcv ag assay"[Title/Abstract] OR "hcv ag detection"[Title/Abstract]OR "hcv ag"[Title/Abstract] OR "hcv antigen testing"[Title/Abstract] OR "hcv antigen"[Title/Abstract] OR "hcv core antigen assay"[Title/Abstract] OR "hcv core antigen assays"[Title/Abstract] OR "hcv core antigen detection"[Title/Abstract] OR "hcv core antigen determination"[Title/Abstract] OR "hcv core antigen testing"[Title/Abstract] OR "hcv core antigen"[Title/Abstract] OR "hcv core protein"[Title/Abstract] OR "hcv core region"[Title/Abstract] OR "hcv cp"[Title/Abstract] OR "hcvcoreag"[Title/Abstract] OR "hepatitis c antigens"[Title/Abstract] OR "hepatitis c virus core antigen"[Title/Abstract] OR "hepatitis c virus core"[Title/Abstract] OR "hepatitis non a non b antigen"[Title/Abstract] OR "viral core proteins"[Title/Abstract])) AND ("accuracy"[Title/Abstract] OR "correlation"[Title/Abstract] OR "correlations"[Title/Abstract] OR "negative predictive power"[Title/Abstract] OR "negative predictive value"[Title/Abstract] OR "negative predictive values"[Title/Abstract] OR "NPV"[Title/Abstract] OR "positive predictive power"[Title/Abstract] OR "positive predictive </w:t>
      </w:r>
      <w:r>
        <w:rPr>
          <w:rFonts w:ascii="Cambria" w:eastAsiaTheme="majorEastAsia" w:hAnsi="Cambria" w:cstheme="majorBidi"/>
          <w:color w:val="222222"/>
          <w:sz w:val="23"/>
          <w:szCs w:val="23"/>
        </w:rPr>
        <w:lastRenderedPageBreak/>
        <w:t>value"[Title/Abstract] OR "positive predictive values"[Title/Abstract] OR "PPV"[Title/Abstract] OR "receiver operating characteristics"[Title/Abstract] OR "regression analysis"[Title/Abstract] OR "ROC"[Title/Abstract] OR "sensitive"[Title/Abstract] OR "sensitivities"[Title/Abstract] OR "sensitivity"[Title/Abstract] OR "specific"[Title/Abstract] OR "specificity"[Title/Abstract] OR “Abbott ARCHITECT HCV Ag assay”  OR “Abbott ARCHITECT HCV Ag test”  OR “Abbott ARCHITECT HCV Antigen assay”  OR “Abbott ARCHITECT i2000SR”  OR “Abbott ARCHITECT test”  OR “Abbott Diagnostics”  OR “Abbott HCV Ag”  OR “Abbott HCV core antigen”  OR “Abbott Laboratories”  OR “ARCHITECT”  OR “ARCHITECT ci8200”  OR “Architect core antigen”  OR “Architect HCV Ag”  OR “ARCHITECT HCV Core antigen”  OR “ARCHITECT HCVAg”  OR “ARCHITECT i2000SR”  OR “ARCHITECT system”  OR “ARCHITECTHCVAg”  OR “ARCHITECT-i2000R” OR "cleia method" OR “chemiluminescence immunoassay”) AND (“DBS” [Title/Abstract] OR "Whatman” [Title/Abstract] OR "filter paper” [Title/Abstract] OR "Dried blood filter” [Title/Abstract] OR "Dried blood” [Title/Abstract] OR "Dried sample” [Title/Abstract] OR "dried blood spot"[Title/Abstract]) NOT ("review"[Publication Type]) NOT ("meta-analysis"[Publication Type]) NOT ("systematic review"[Publication Type])</w:t>
      </w:r>
    </w:p>
    <w:p w:rsidR="00B24F2C" w:rsidRDefault="00B24F2C">
      <w:pPr>
        <w:jc w:val="both"/>
        <w:rPr>
          <w:rFonts w:ascii="Cambria" w:eastAsiaTheme="majorEastAsia" w:hAnsi="Cambria" w:cstheme="majorBidi"/>
          <w:color w:val="222222"/>
          <w:sz w:val="23"/>
          <w:szCs w:val="23"/>
          <w:highlight w:val="yellow"/>
        </w:rPr>
        <w:sectPr w:rsidR="00B24F2C" w:rsidSect="00201864">
          <w:headerReference w:type="even" r:id="rId14"/>
          <w:headerReference w:type="default" r:id="rId15"/>
          <w:headerReference w:type="first" r:id="rId16"/>
          <w:pgSz w:w="11906" w:h="16838"/>
          <w:pgMar w:top="1134" w:right="1134" w:bottom="1134" w:left="1134" w:header="709" w:footer="0" w:gutter="0"/>
          <w:cols w:space="720"/>
          <w:formProt w:val="0"/>
          <w:docGrid w:linePitch="360" w:charSpace="4096"/>
        </w:sectPr>
      </w:pPr>
    </w:p>
    <w:p w:rsidR="00F90DE8" w:rsidRDefault="00C2039E">
      <w:pPr>
        <w:pStyle w:val="Heading2"/>
        <w:spacing w:before="0" w:after="120" w:line="240" w:lineRule="auto"/>
        <w:rPr>
          <w:rFonts w:ascii="Cambria" w:hAnsi="Cambria"/>
          <w:b/>
          <w:color w:val="222222"/>
          <w:sz w:val="24"/>
          <w:szCs w:val="24"/>
          <w:u w:val="single"/>
        </w:rPr>
      </w:pPr>
      <w:r>
        <w:rPr>
          <w:rFonts w:ascii="Cambria" w:hAnsi="Cambria"/>
          <w:b/>
          <w:color w:val="222222"/>
          <w:sz w:val="24"/>
          <w:szCs w:val="24"/>
          <w:u w:val="single"/>
        </w:rPr>
        <w:lastRenderedPageBreak/>
        <w:t>Search strategy Embase</w:t>
      </w:r>
    </w:p>
    <w:p w:rsidR="00F90DE8" w:rsidRDefault="00C2039E">
      <w:pPr>
        <w:spacing w:after="0" w:line="240" w:lineRule="auto"/>
        <w:jc w:val="both"/>
        <w:rPr>
          <w:rFonts w:ascii="Cambria" w:eastAsiaTheme="majorEastAsia" w:hAnsi="Cambria" w:cstheme="majorBidi"/>
          <w:color w:val="222222"/>
          <w:sz w:val="24"/>
        </w:rPr>
      </w:pPr>
      <w:r>
        <w:rPr>
          <w:rFonts w:ascii="Cambria" w:eastAsiaTheme="majorEastAsia" w:hAnsi="Cambria" w:cstheme="majorBidi"/>
          <w:color w:val="222222"/>
          <w:sz w:val="24"/>
        </w:rPr>
        <w:t>#1</w:t>
      </w:r>
      <w:r>
        <w:rPr>
          <w:rFonts w:ascii="Cambria" w:eastAsiaTheme="majorEastAsia" w:hAnsi="Cambria" w:cstheme="majorBidi"/>
          <w:color w:val="222222"/>
          <w:sz w:val="24"/>
        </w:rPr>
        <w:tab/>
        <w:t>'hepatitis c'/exp OR 'hepacivirus'/exp OR 'hepatitis c virus':ti,ab,kw OR 'hepatitis c viruses':ti,ab,kw OR 'hepatitis c like viruses':ti,ab,kw OR 'hepatitis virus type c':ti,ab,kw OR hcv:ti,ab,kw OR 'h c v':ti,ab,kw OR vhc:ti,ab,kw OR 'v h c':ti,ab,kw OR hepacivirus:ti,ab,kw OR hepaciviruses:ti,ab,kw OR 'parenterally transmitted non a non':ti,ab,kw</w:t>
      </w:r>
    </w:p>
    <w:p w:rsidR="00F90DE8" w:rsidRDefault="00C2039E">
      <w:pPr>
        <w:spacing w:after="0" w:line="240" w:lineRule="auto"/>
        <w:jc w:val="both"/>
        <w:rPr>
          <w:rFonts w:ascii="Cambria" w:eastAsiaTheme="majorEastAsia" w:hAnsi="Cambria" w:cstheme="majorBidi"/>
          <w:color w:val="222222"/>
          <w:sz w:val="24"/>
        </w:rPr>
      </w:pPr>
      <w:r>
        <w:rPr>
          <w:rFonts w:ascii="Cambria" w:eastAsiaTheme="majorEastAsia" w:hAnsi="Cambria" w:cstheme="majorBidi"/>
          <w:color w:val="222222"/>
          <w:sz w:val="24"/>
        </w:rPr>
        <w:t>#2</w:t>
      </w:r>
      <w:r>
        <w:rPr>
          <w:rFonts w:ascii="Cambria" w:eastAsiaTheme="majorEastAsia" w:hAnsi="Cambria" w:cstheme="majorBidi"/>
          <w:color w:val="222222"/>
          <w:sz w:val="24"/>
        </w:rPr>
        <w:tab/>
        <w:t>'diagnosis'/exp OR ('diagnostic techniques'/exp AND 'procedures'/exp) OR 'clinical laboratory techniques'/exp OR 'nucleic acid amplification techniques'/exp OR 'rna'/exp OR 'clinical laboratory diagnostic':ti,ab,kw OR 'clinical laboratory techniques':ti,ab,kw OR 'clinical laboratory testing':ti,ab,kw OR diagnose:ti,ab,kw OR diagnoses:ti,ab,kw OR 'diagnosis of hcv':ti,ab,kw OR diagnosis:ti,ab,kw OR ('diagnostic techniques':ti,ab,kw AND procedures:ti,ab,kw) OR diagnostic:ti,ab,kw OR 'hcv testing':ti,ab,kw OR 'mass screening':ti,ab,kw OR 'mass screenings':ti,ab,kw OR 'screening approach':ti,ab,kw OR screening:ti,ab,kw OR 'plasma levels':ti,ab,kw OR sera:ti,ab,kw OR 'serum levels':ti,ab,kw OR 'dried blood filter':ti,ab,kw OR 'dried blood spot':ti,ab,kw OR 'dried blood':ti,ab,kw OR 'dried sample':ti,ab,kw OR 'filter paper':ti,ab,kw OR whatman:ti,ab,kw OR dbs:ti,ab,kw OR 'assay kits':ti,ab,kw OR 'hcv assays':ti,ab,kw OR 'hcv pcr assay':ti,ab,kw OR 'hcv pcr':ti,ab,kw OR 'hcv rna levels':ti,ab,kw OR 'hcv rna quantification':ti,ab,kw OR 'hepatitis c markers':ti,ab,kw OR 'hepatitis markers':ti,ab,kw OR immunoassay:ti,ab,kw OR 'quantitative assays':ti,ab,kw OR 'quantitative reverse transcription pcr':ti,ab,kw OR 'real time pcr':ti,ab,kw OR 'rna levels':ti,ab,kw OR 'roche cobas taqman':ti,ab,kw</w:t>
      </w:r>
    </w:p>
    <w:p w:rsidR="00F90DE8" w:rsidRDefault="00C2039E">
      <w:pPr>
        <w:spacing w:after="0" w:line="240" w:lineRule="auto"/>
        <w:jc w:val="both"/>
        <w:rPr>
          <w:rFonts w:ascii="Cambria" w:eastAsiaTheme="majorEastAsia" w:hAnsi="Cambria" w:cstheme="majorBidi"/>
          <w:color w:val="222222"/>
          <w:sz w:val="24"/>
        </w:rPr>
      </w:pPr>
      <w:r>
        <w:rPr>
          <w:rFonts w:ascii="Cambria" w:eastAsiaTheme="majorEastAsia" w:hAnsi="Cambria" w:cstheme="majorBidi"/>
          <w:color w:val="222222"/>
          <w:sz w:val="24"/>
        </w:rPr>
        <w:t>#3 'hepatitis c antigens'/exp OR antigens:ti,ab,kw OR 'cleia method':ti,ab,kw OR 'core antigen assay':ti,ab,kw OR 'core antigen assays':ti,ab,kw OR 'core antigen test':ti,ab,kw OR 'core antigen':ti,ab,kw OR 'hcv ag assay':ti,ab,kw OR 'hcv ag detection':ti,ab,kw OR 'hcv ag':ti,ab,kw OR 'hcv antigen testing':ti,ab,kw OR 'hcv antigen':ti,ab,kw OR hcvcoreag:ti,ab,kw OR 'hepatitis non a non b antigen':ti,ab,kw OR 'viral core proteins':ti,ab,kw</w:t>
      </w:r>
    </w:p>
    <w:p w:rsidR="00F90DE8" w:rsidRDefault="00C2039E">
      <w:pPr>
        <w:spacing w:after="0" w:line="240" w:lineRule="auto"/>
        <w:jc w:val="both"/>
        <w:rPr>
          <w:rFonts w:ascii="Cambria" w:eastAsiaTheme="majorEastAsia" w:hAnsi="Cambria" w:cstheme="majorBidi"/>
          <w:color w:val="222222"/>
          <w:sz w:val="24"/>
        </w:rPr>
      </w:pPr>
      <w:r>
        <w:rPr>
          <w:rFonts w:ascii="Cambria" w:eastAsiaTheme="majorEastAsia" w:hAnsi="Cambria" w:cstheme="majorBidi"/>
          <w:color w:val="222222"/>
          <w:sz w:val="24"/>
        </w:rPr>
        <w:t>#4</w:t>
      </w:r>
      <w:r>
        <w:rPr>
          <w:rFonts w:ascii="Cambria" w:eastAsiaTheme="majorEastAsia" w:hAnsi="Cambria" w:cstheme="majorBidi"/>
          <w:color w:val="222222"/>
          <w:sz w:val="24"/>
        </w:rPr>
        <w:tab/>
        <w:t>'accuracy':ti,ab,kw OR 'correlation':ti,ab,kw OR 'correlations':ti,ab,kw OR 'negative predictive power':ti,ab,kw OR 'negative predictive value':ti,ab,kw OR 'negative predictive values':ti,ab,kw OR 'NPV':ti,ab,kw OR 'positive predictive power':ti,ab,kw OR 'positive predictive value':ti,ab,kw OR 'positive predictive values':ti,ab,kw OR 'PPV':ti,ab,kw OR 'receiver operating characteristics':ti,ab,kw OR 'regression analysis':ti,ab,kw OR 'ROC':ti,ab,kw OR 'sensitive':ti,ab,kw OR 'sensitivities':ti,ab,kw OR 'sensitivity':ti,ab,kw OR 'specific':ti,ab,kw OR 'specificity':ti,ab,kw OR 'Abbott ARCHITECT HCV Ag assay' OR ' Abbott ARCHITECT HCV Ag test' OR 'Abbott ARCHITECT i2000SR' OR 'Abbott ARCHITECT test' OR 'Abbott Diagnostics' OR 'Abbott HCV Ag' OR 'Abbott HCV core antigen' OR 'Abbott Laboratories' OR 'ARCHITECT' OR 'Architect core antigen' OR 'ARCHITECT i2000SR'</w:t>
      </w:r>
    </w:p>
    <w:p w:rsidR="00F90DE8" w:rsidRDefault="00C2039E">
      <w:pPr>
        <w:spacing w:after="0" w:line="240" w:lineRule="auto"/>
        <w:jc w:val="both"/>
        <w:rPr>
          <w:rFonts w:ascii="Cambria" w:eastAsiaTheme="majorEastAsia" w:hAnsi="Cambria" w:cstheme="majorBidi"/>
          <w:color w:val="222222"/>
          <w:sz w:val="24"/>
        </w:rPr>
      </w:pPr>
      <w:r>
        <w:rPr>
          <w:rFonts w:ascii="Cambria" w:eastAsiaTheme="majorEastAsia" w:hAnsi="Cambria" w:cstheme="majorBidi"/>
          <w:color w:val="222222"/>
          <w:sz w:val="24"/>
        </w:rPr>
        <w:t>#5</w:t>
      </w:r>
      <w:r>
        <w:rPr>
          <w:rFonts w:ascii="Cambria" w:eastAsiaTheme="majorEastAsia" w:hAnsi="Cambria" w:cstheme="majorBidi"/>
          <w:color w:val="222222"/>
          <w:sz w:val="24"/>
        </w:rPr>
        <w:tab/>
        <w:t>'DBS':ti,ab,kw OR 'Whatman':ti,ab,kw OR 'filter paper':ti,ab,kw OR 'Dried blood filter ':ti,ab,kw OR 'Dried blood':ti,ab,kw OR 'Dried sample':ti,ab,kw OR 'Dried blood spot':ti,ab,kw</w:t>
      </w:r>
    </w:p>
    <w:p w:rsidR="00F90DE8" w:rsidRDefault="00C2039E">
      <w:pPr>
        <w:spacing w:after="0" w:line="240" w:lineRule="auto"/>
        <w:jc w:val="both"/>
        <w:rPr>
          <w:rFonts w:ascii="Cambria" w:eastAsiaTheme="majorEastAsia" w:hAnsi="Cambria" w:cstheme="majorBidi"/>
          <w:color w:val="222222"/>
          <w:sz w:val="24"/>
        </w:rPr>
      </w:pPr>
      <w:r>
        <w:rPr>
          <w:rFonts w:ascii="Cambria" w:eastAsiaTheme="majorEastAsia" w:hAnsi="Cambria" w:cstheme="majorBidi"/>
          <w:color w:val="222222"/>
          <w:sz w:val="24"/>
        </w:rPr>
        <w:t>#6</w:t>
      </w:r>
      <w:r>
        <w:rPr>
          <w:rFonts w:ascii="Cambria" w:eastAsiaTheme="majorEastAsia" w:hAnsi="Cambria" w:cstheme="majorBidi"/>
          <w:color w:val="222222"/>
          <w:sz w:val="24"/>
        </w:rPr>
        <w:tab/>
        <w:t>#1 AND #2 AND #3 AND #4 AND #5</w:t>
      </w:r>
    </w:p>
    <w:p w:rsidR="00F90DE8" w:rsidRDefault="00C2039E">
      <w:pPr>
        <w:spacing w:after="0" w:line="240" w:lineRule="auto"/>
        <w:jc w:val="both"/>
        <w:rPr>
          <w:rFonts w:ascii="Cambria" w:eastAsiaTheme="majorEastAsia" w:hAnsi="Cambria" w:cstheme="majorBidi"/>
          <w:color w:val="222222"/>
          <w:sz w:val="24"/>
        </w:rPr>
      </w:pPr>
      <w:r>
        <w:rPr>
          <w:rFonts w:ascii="Cambria" w:eastAsiaTheme="majorEastAsia" w:hAnsi="Cambria" w:cstheme="majorBidi"/>
          <w:color w:val="222222"/>
          <w:sz w:val="24"/>
        </w:rPr>
        <w:t>#7</w:t>
      </w:r>
      <w:r>
        <w:rPr>
          <w:rFonts w:ascii="Cambria" w:eastAsiaTheme="majorEastAsia" w:hAnsi="Cambria" w:cstheme="majorBidi"/>
          <w:color w:val="222222"/>
          <w:sz w:val="24"/>
        </w:rPr>
        <w:tab/>
        <w:t>#6 AND 'Article'/it</w:t>
      </w:r>
    </w:p>
    <w:p w:rsidR="002F4D12" w:rsidRDefault="002F4D12">
      <w:pPr>
        <w:spacing w:after="0" w:line="240" w:lineRule="auto"/>
        <w:jc w:val="both"/>
        <w:rPr>
          <w:highlight w:val="yellow"/>
        </w:rPr>
        <w:sectPr w:rsidR="002F4D12" w:rsidSect="00201864">
          <w:headerReference w:type="even" r:id="rId17"/>
          <w:headerReference w:type="default" r:id="rId18"/>
          <w:headerReference w:type="first" r:id="rId19"/>
          <w:pgSz w:w="11906" w:h="16838"/>
          <w:pgMar w:top="1134" w:right="1134" w:bottom="1134" w:left="1134" w:header="709" w:footer="0" w:gutter="0"/>
          <w:cols w:space="720"/>
          <w:formProt w:val="0"/>
          <w:docGrid w:linePitch="360" w:charSpace="4096"/>
        </w:sectPr>
      </w:pPr>
    </w:p>
    <w:p w:rsidR="00F90DE8" w:rsidRDefault="00C2039E">
      <w:pPr>
        <w:pStyle w:val="Heading2"/>
        <w:spacing w:before="0" w:after="120" w:line="240" w:lineRule="auto"/>
        <w:rPr>
          <w:rFonts w:ascii="Cambria" w:hAnsi="Cambria"/>
          <w:b/>
          <w:color w:val="222222"/>
          <w:sz w:val="24"/>
          <w:szCs w:val="24"/>
          <w:u w:val="single"/>
        </w:rPr>
      </w:pPr>
      <w:r w:rsidRPr="002F4D12">
        <w:rPr>
          <w:rFonts w:ascii="Cambria" w:hAnsi="Cambria"/>
          <w:b/>
          <w:color w:val="222222"/>
          <w:sz w:val="24"/>
          <w:szCs w:val="24"/>
          <w:u w:val="single"/>
        </w:rPr>
        <w:lastRenderedPageBreak/>
        <w:t>Search strategy Web of Knowledge (WoS)</w:t>
      </w:r>
    </w:p>
    <w:p w:rsidR="00F90DE8" w:rsidRDefault="00C2039E">
      <w:pPr>
        <w:spacing w:after="0" w:line="240" w:lineRule="auto"/>
        <w:jc w:val="both"/>
        <w:rPr>
          <w:rFonts w:ascii="Cambria" w:eastAsiaTheme="majorEastAsia" w:hAnsi="Cambria" w:cstheme="majorBidi"/>
          <w:color w:val="222222"/>
          <w:sz w:val="24"/>
        </w:rPr>
      </w:pPr>
      <w:r w:rsidRPr="002F4D12">
        <w:rPr>
          <w:rFonts w:ascii="Cambria" w:eastAsiaTheme="majorEastAsia" w:hAnsi="Cambria" w:cstheme="majorBidi"/>
          <w:color w:val="222222"/>
          <w:sz w:val="24"/>
        </w:rPr>
        <w:t>#1</w:t>
      </w:r>
      <w:r w:rsidRPr="002F4D12">
        <w:rPr>
          <w:rFonts w:ascii="Cambria" w:eastAsiaTheme="majorEastAsia" w:hAnsi="Cambria" w:cstheme="majorBidi"/>
          <w:color w:val="222222"/>
          <w:sz w:val="24"/>
        </w:rPr>
        <w:tab/>
        <w:t>((((((((((((((((((TS=(hepatitis c)) OR TS=(hepatitis c virus)) OR TS=(hepatitis c viruses)) OR TS=(hepatitis c like virus)) OR TS=(hepatitis c like viruses)) OR TS=(hepatitis virus type c)) OR TS=(hcv)) OR TS=(h c v)) OR TS=(vhc)) OR TS=(v h c)) OR TS=(hepacivirus)) OR TS=(hepaciviruses)) OR TS=(hcv viral)) OR TS=(hcv infected)) OR TS=(hcv infection)) OR TS=(hcv rna)) OR TS=(hepatitis c virus rna)) OR TS=(parenterally transmitted non a non)) OR TS=(pt-nanbh)</w:t>
      </w:r>
    </w:p>
    <w:p w:rsidR="00F90DE8" w:rsidRDefault="00C2039E">
      <w:pPr>
        <w:spacing w:after="0" w:line="240" w:lineRule="auto"/>
        <w:jc w:val="both"/>
        <w:rPr>
          <w:rFonts w:ascii="Cambria" w:eastAsiaTheme="majorEastAsia" w:hAnsi="Cambria" w:cstheme="majorBidi"/>
          <w:color w:val="222222"/>
          <w:sz w:val="24"/>
        </w:rPr>
      </w:pPr>
      <w:r w:rsidRPr="002F4D12">
        <w:rPr>
          <w:rFonts w:ascii="Cambria" w:eastAsiaTheme="majorEastAsia" w:hAnsi="Cambria" w:cstheme="majorBidi"/>
          <w:color w:val="222222"/>
          <w:sz w:val="24"/>
        </w:rPr>
        <w:t>#2</w:t>
      </w:r>
      <w:r w:rsidRPr="002F4D12">
        <w:rPr>
          <w:rFonts w:ascii="Cambria" w:eastAsiaTheme="majorEastAsia" w:hAnsi="Cambria" w:cstheme="majorBidi"/>
          <w:color w:val="222222"/>
          <w:sz w:val="24"/>
        </w:rPr>
        <w:tab/>
        <w:t>((((((((((((((((((((((((((((((((((((((((((((TS=(clinical laboratory diagnoses)) OR TS=(clinical laboratory diagnostic)) OR TS=(clinical laboratory techniques)) OR TS=(clinical laboratory testing)) OR TS=(diagnose)) OR TS=(diagnoses)) OR TS=(diagnosis of hcv)) OR TS=(diagnosis)) OR TS=(diagnostic techniques and procedures)) OR TS=(diagnostic)) OR TS=(hcv infection diagnosis)) OR TS=(hcv testing)) OR TS=(mass screening)) OR TS=(mass screenings)) OR TS=(molecular diagnostic techniques)) OR TS=(screening approach)) OR TS=(screening)) OR TS=(testing diagnostic)) OR TS=(plasma levels)) OR TS=(sera)) OR TS=(serum levels)) OR TS=(dried blood filter)) OR TS=(dried blood spot)) OR TS=(dried blood)) OR TS=(dried sample)) OR TS=(filter paper)) OR TS=(Whatman)) OR TS=(DBS)) OR TS=(assay kits)) OR TS=(hcv assays)) OR TS=(hcv pcr assay)) OR TS=(hcv pcr method)) OR TS=(hcv pcr)) OR TS=(hcv rna levels)) OR TS=(hcv rna quantification assays)) OR TS=(hcv rna quantification)) OR TS=(hepatitis c markers)) OR TS=(hepatitis markers)) OR TS=(immunoassay)) OR TS=(quantitative assays)) OR TS=(quantitative reverse transcription pcr)) OR TS=(real time pcr)) OR TS=(rna levels)) OR TS=(roche cobas taqman assays)) OR TS=(roche cobas taqman hcv)</w:t>
      </w:r>
    </w:p>
    <w:p w:rsidR="00F90DE8" w:rsidRDefault="00C2039E">
      <w:pPr>
        <w:spacing w:after="0" w:line="240" w:lineRule="auto"/>
        <w:jc w:val="both"/>
        <w:rPr>
          <w:rFonts w:ascii="Cambria" w:eastAsiaTheme="majorEastAsia" w:hAnsi="Cambria" w:cstheme="majorBidi"/>
          <w:color w:val="222222"/>
          <w:sz w:val="24"/>
        </w:rPr>
      </w:pPr>
      <w:r w:rsidRPr="002F4D12">
        <w:rPr>
          <w:rFonts w:ascii="Cambria" w:eastAsiaTheme="majorEastAsia" w:hAnsi="Cambria" w:cstheme="majorBidi"/>
          <w:color w:val="222222"/>
          <w:sz w:val="24"/>
        </w:rPr>
        <w:t>#3</w:t>
      </w:r>
      <w:r w:rsidRPr="002F4D12">
        <w:rPr>
          <w:rFonts w:ascii="Cambria" w:eastAsiaTheme="majorEastAsia" w:hAnsi="Cambria" w:cstheme="majorBidi"/>
          <w:color w:val="222222"/>
          <w:sz w:val="24"/>
        </w:rPr>
        <w:tab/>
        <w:t>(((((((((((((((((((((((((TS=(antigens)) OR TS=(cleia method)) OR TS=(core antigen assay)) OR TS=(core antigen assays)) OR TS=(core antigen test)) OR TS=(core antigen)) OR TS=(hcv ag assay)) OR TS=(hcv ag detection)) OR TS=(hcv ag)) OR TS=(hcv antigen testing)) OR TS=(hcv antigen)) OR TS=(hcv core antigen assay)) OR TS=(hcv core antigen assays)) OR TS=(hcv core antigen detection)) OR TS=(hcv core antigen determination)) OR TS=(hcv core antigen testing)) OR TS=(hcv core antigen)) OR TS=(hcv core protein)) OR TS=(hcv core region)) OR TS=(hcv cp)) OR TS=(hcvcoreag)) OR TS=(hepatitis c antigens)) OR TS=(hepatitis c virus core antigen)) OR TS=(hepatitis c virus core)) OR TS=(hepatitis non a non b antigen)) OR TS=(viral core proteins)</w:t>
      </w:r>
    </w:p>
    <w:p w:rsidR="00F90DE8" w:rsidRDefault="00C2039E">
      <w:pPr>
        <w:spacing w:after="0" w:line="240" w:lineRule="auto"/>
        <w:jc w:val="both"/>
        <w:rPr>
          <w:rFonts w:ascii="Cambria" w:eastAsiaTheme="majorEastAsia" w:hAnsi="Cambria" w:cstheme="majorBidi"/>
          <w:color w:val="222222"/>
          <w:sz w:val="24"/>
        </w:rPr>
      </w:pPr>
      <w:r w:rsidRPr="002F4D12">
        <w:rPr>
          <w:rFonts w:ascii="Cambria" w:eastAsiaTheme="majorEastAsia" w:hAnsi="Cambria" w:cstheme="majorBidi"/>
          <w:color w:val="222222"/>
          <w:sz w:val="24"/>
        </w:rPr>
        <w:t>#4</w:t>
      </w:r>
      <w:r w:rsidRPr="002F4D12">
        <w:rPr>
          <w:rFonts w:ascii="Cambria" w:eastAsiaTheme="majorEastAsia" w:hAnsi="Cambria" w:cstheme="majorBidi"/>
          <w:color w:val="222222"/>
          <w:sz w:val="24"/>
        </w:rPr>
        <w:tab/>
        <w:t>(((((((((((((((((((((((((((((((((((((((TS=(accuracy)) OR TS=(correlation)) OR TS=(correlations)) OR TS=(negative predictive power)) OR TS=(negative predictive value)) OR TS=(negative predictive values)) OR TS=(NPV)) OR TS=(positive predictive power)) OR TS=(positive predictive value)) OR TS=(positive predictive values)) OR TS=(PPV)) OR TS=(receiver operating characteristics)) OR TS=(regression analysis)) OR TS=(ROC)) OR TS=(sensitive)) OR TS=(sensitivities)) OR TS=(sensitivity)) OR TS=(specific)) OR TS=(specificity)) OR TS=(Abbott ARCHITECT HCV Ag assay)) OR TS=(Abbott ARCHITECT HCV Ag test)) OR TS=(Abbott ARCHITECT HCV Antigen assay)) OR TS=(Abbott ARCHITECT i2000SR)) OR TS=(Abbott ARCHITECT test)) OR TS=(Abbott Diagnostics)) OR TS=(Abbott HCV Ag)) OR TS=(Abbott HCV core antigen)) OR TS=(Abbott Laboratories)) OR TS=(ARCHITECT)) OR TS=(ARCHITECT ci8200)) OR TS=(Architect core antigen)) OR TS=(Architect HCV Ag)) OR TS=(ARCHITECT HCV Core antigen)) OR TS=(ARCHITECT HCVAg)) OR TS=(ARCHITECT i2000SR)) OR TS=(ARCHITECT system)) OR TS=(ARCHITECTHCVAg)) OR TS=(ARCHITECT-i2000R)) OR TS=(cleia method)) OR TS=(chemiluminescence immunoassay)</w:t>
      </w:r>
    </w:p>
    <w:p w:rsidR="00F90DE8" w:rsidRDefault="00C2039E">
      <w:pPr>
        <w:spacing w:after="0" w:line="240" w:lineRule="auto"/>
        <w:jc w:val="both"/>
        <w:rPr>
          <w:rFonts w:ascii="Cambria" w:eastAsiaTheme="majorEastAsia" w:hAnsi="Cambria" w:cstheme="majorBidi"/>
          <w:color w:val="222222"/>
          <w:sz w:val="24"/>
        </w:rPr>
      </w:pPr>
      <w:r w:rsidRPr="002F4D12">
        <w:rPr>
          <w:rFonts w:ascii="Cambria" w:eastAsiaTheme="majorEastAsia" w:hAnsi="Cambria" w:cstheme="majorBidi"/>
          <w:color w:val="222222"/>
          <w:sz w:val="24"/>
        </w:rPr>
        <w:t>#5</w:t>
      </w:r>
      <w:r w:rsidRPr="002F4D12">
        <w:rPr>
          <w:rFonts w:ascii="Cambria" w:eastAsiaTheme="majorEastAsia" w:hAnsi="Cambria" w:cstheme="majorBidi"/>
          <w:color w:val="222222"/>
          <w:sz w:val="24"/>
        </w:rPr>
        <w:tab/>
        <w:t>(((((((TS=(dried blood filter)) OR TS=(dried blood spot)) OR TS=(dried blood)) OR TS=(dried sample)) OR TS=(filter paper)) OR TS=(Whatman)) OR TS=(DBS))</w:t>
      </w:r>
    </w:p>
    <w:p w:rsidR="00F90DE8" w:rsidRDefault="00C2039E">
      <w:pPr>
        <w:spacing w:after="0" w:line="240" w:lineRule="auto"/>
        <w:jc w:val="both"/>
        <w:rPr>
          <w:rFonts w:ascii="Cambria" w:eastAsiaTheme="majorEastAsia" w:hAnsi="Cambria" w:cstheme="majorBidi"/>
          <w:color w:val="222222"/>
          <w:sz w:val="24"/>
        </w:rPr>
      </w:pPr>
      <w:r w:rsidRPr="002F4D12">
        <w:rPr>
          <w:rFonts w:ascii="Cambria" w:eastAsiaTheme="majorEastAsia" w:hAnsi="Cambria" w:cstheme="majorBidi"/>
          <w:color w:val="222222"/>
          <w:sz w:val="24"/>
        </w:rPr>
        <w:t>#6</w:t>
      </w:r>
      <w:r w:rsidRPr="002F4D12">
        <w:rPr>
          <w:rFonts w:ascii="Cambria" w:eastAsiaTheme="majorEastAsia" w:hAnsi="Cambria" w:cstheme="majorBidi"/>
          <w:color w:val="222222"/>
          <w:sz w:val="24"/>
        </w:rPr>
        <w:tab/>
        <w:t>#1 AND #2 AND #3 AND #4 AND #5</w:t>
      </w:r>
    </w:p>
    <w:p w:rsidR="00F90DE8" w:rsidRDefault="00C2039E">
      <w:pPr>
        <w:spacing w:after="0" w:line="240" w:lineRule="auto"/>
        <w:jc w:val="both"/>
        <w:rPr>
          <w:rFonts w:ascii="Cambria" w:eastAsiaTheme="majorEastAsia" w:hAnsi="Cambria" w:cstheme="majorBidi"/>
          <w:color w:val="222222"/>
          <w:sz w:val="24"/>
        </w:rPr>
      </w:pPr>
      <w:r w:rsidRPr="002F4D12">
        <w:rPr>
          <w:rFonts w:ascii="Cambria" w:eastAsiaTheme="majorEastAsia" w:hAnsi="Cambria" w:cstheme="majorBidi"/>
          <w:color w:val="222222"/>
          <w:sz w:val="24"/>
        </w:rPr>
        <w:t>#7</w:t>
      </w:r>
      <w:r w:rsidRPr="002F4D12">
        <w:rPr>
          <w:rFonts w:ascii="Cambria" w:eastAsiaTheme="majorEastAsia" w:hAnsi="Cambria" w:cstheme="majorBidi"/>
          <w:color w:val="222222"/>
          <w:sz w:val="24"/>
        </w:rPr>
        <w:tab/>
        <w:t>#6 NOT (DT==("REVIEW" OR "EDITORIAL MATERIAL"))</w:t>
      </w:r>
    </w:p>
    <w:p w:rsidR="002F4D12" w:rsidRDefault="002F4D12">
      <w:pPr>
        <w:spacing w:after="0" w:line="240" w:lineRule="auto"/>
        <w:jc w:val="both"/>
        <w:rPr>
          <w:rFonts w:ascii="Cambria" w:eastAsiaTheme="majorEastAsia" w:hAnsi="Cambria" w:cstheme="majorBidi"/>
          <w:color w:val="222222"/>
          <w:sz w:val="24"/>
        </w:rPr>
        <w:sectPr w:rsidR="002F4D12" w:rsidSect="00201864">
          <w:headerReference w:type="even" r:id="rId20"/>
          <w:headerReference w:type="default" r:id="rId21"/>
          <w:headerReference w:type="first" r:id="rId22"/>
          <w:pgSz w:w="11906" w:h="16838"/>
          <w:pgMar w:top="1134" w:right="1134" w:bottom="1134" w:left="1134" w:header="709" w:footer="0" w:gutter="0"/>
          <w:cols w:space="720"/>
          <w:formProt w:val="0"/>
          <w:docGrid w:linePitch="360" w:charSpace="4096"/>
        </w:sectPr>
      </w:pPr>
    </w:p>
    <w:p w:rsidR="00F90DE8" w:rsidRDefault="00C2039E">
      <w:pPr>
        <w:pStyle w:val="Heading2"/>
        <w:spacing w:before="0" w:after="120" w:line="240" w:lineRule="auto"/>
        <w:rPr>
          <w:rFonts w:ascii="Cambria" w:hAnsi="Cambria"/>
          <w:b/>
          <w:color w:val="222222"/>
          <w:sz w:val="24"/>
          <w:szCs w:val="24"/>
          <w:u w:val="single"/>
        </w:rPr>
      </w:pPr>
      <w:r>
        <w:rPr>
          <w:rFonts w:ascii="Cambria" w:hAnsi="Cambria"/>
          <w:b/>
          <w:color w:val="222222"/>
          <w:sz w:val="24"/>
          <w:szCs w:val="24"/>
          <w:u w:val="single"/>
        </w:rPr>
        <w:lastRenderedPageBreak/>
        <w:t>Search strategy SCOPUS</w:t>
      </w:r>
    </w:p>
    <w:p w:rsidR="00F90DE8" w:rsidRDefault="00C2039E">
      <w:pPr>
        <w:pStyle w:val="Heading2"/>
        <w:spacing w:before="0" w:line="240" w:lineRule="auto"/>
        <w:jc w:val="both"/>
        <w:rPr>
          <w:rFonts w:ascii="Cambria" w:eastAsia="Calibri" w:hAnsi="Cambria" w:cs="Times New Roman"/>
          <w:color w:val="222222"/>
          <w:sz w:val="24"/>
          <w:szCs w:val="24"/>
        </w:rPr>
      </w:pPr>
      <w:r>
        <w:rPr>
          <w:rFonts w:ascii="Cambria" w:eastAsia="Calibri" w:hAnsi="Cambria" w:cs="Times New Roman"/>
          <w:color w:val="222222"/>
          <w:sz w:val="24"/>
          <w:szCs w:val="24"/>
        </w:rPr>
        <w:t>( TITLE-ABS-KEY ( "hepatitis c virus" ) OR TITLE-ABS-KEY ( "hepatitis c like virus" ) OR TITLE-ABS-KEY ( {hepatitis virus type c} ) OR TITLE-ABS-KEY ( {hcv} ) OR TITLE-ABS-KEY ( {h c v} ) OR TITLE-ABS-KEY ( {vhc} ) OR TITLE-ABS-KEY ( {v h c} ) OR TITLE-ABS-KEY ( "hepacivirus" ) OR TITLE-ABS-KEY ( {hcv viral} ) OR TITLE-ABS-KEY ( {hcv infected} ) OR TITLE-ABS-KEY ( {hcv infection} ) OR TITLE-ABS-KEY ( "hcv rna" ) OR TITLE-ABS-KEY ( {pt nanbh} ) OR TITLE-ABS-KEY ( {parenterally transmitted non a non} ) ) AND ( TITLE-ABS-KEY ( {clinical laboratory diagnoses} ) OR TITLE-ABS-KEY ( {clinical laboratory techniques} ) OR TITLE-ABS-KEY ( {clinical laboratory testing} ) OR TITLE-ABS-KEY ( "diagnose" ) OR TITLE-ABS-KEY ( {diagnostic techniques and procedures} ) OR TITLE-ABS-KEY ( {hcv infection diagnosis} ) OR TITLE-ABS-KEY ( {hcv testing} ) OR TITLE-ABS-KEY ( "mass screening" ) OR TITLE-ABS-KEY ( {molecular diagnostic techniques} ) OR TITLE-ABS-KEY ( "screening*" ) OR TITLE-ABS-KEY ( {testing diagnostic} ) OR TITLE-ABS-KEY ( {plasma levels} ) OR TITLE-ABS-KEY ( {sera} ) OR TITLE-ABS-KEY ( {serum levels} ) OR TITLE-ABS-KEY ( "dried blood*" ) OR TITLE-ABS-KEY ( "dried sample*" ) OR TITLE-ABS-KEY ( {DBS} ) OR TITLE-ABS-KEY ( {filter paper} ) OR TITLE-ABS-KEY ( {Whatman} ) OR TITLE-ABS-KEY ( {assay kits} ) OR TITLE-ABS-KEY ( "hcv assay" ) OR TITLE-ABS-KEY ( hcv pcr* ) OR TITLE-ABS-KEY ( {hcv rna levels} ) OR TITLE-ABS-KEY ( "hcv rna quantification*" ) OR TITLE-ABS-KEY ( "hepatitis C markers" ) OR TITLE-ABS-KEY ( {immunoassay} ) OR TITLE-ABS-KEY ( "quantitative assay" ) OR TITLE-ABS-KEY ( {quantitative reverse transcription pcr} ) OR TITLE-ABS-KEY ( {real time pcr} ) OR TITLE-ABS-KEY ( {rna levels} ) OR TITLE-ABS-KEY ( {roche cobas taqman} ) ) AND ( TITLE-ABS-KEY ( {antigens} ) OR TITLE-ABS-KEY ( {cleia method} ) OR TITLE-ABS-KEY ( "core antigen*" ) OR TITLE-ABS-KEY ( "hcv ag*" ) OR TITLE-ABS-KEY ( "hcv antigen*" ) OR TITLE-ABS-KEY ( "hcv core antigen*" ) OR TITLE-ABS-KEY ( "hcv core*" ) OR TITLE-ABS-KEY ( "hcv cp" ) OR TITLE-ABS-KEY ( "hcvcoreag" ) OR TITLE-ABS-KEY ( "hepatitis c antigen" ) OR TITLE-ABS-KEY ( {viral core proteins} ) ) AND ( TITLE-ABS-KEY ( { accuracy } ) OR TITLE-ABS-KEY ( { correlation } ) OR TITLE-ABS-KEY ( { correlations } ) OR TITLE-ABS-KEY ( { negative predictive power } ) OR TITLE-ABS-KEY ( { negative predictive value } ) OR TITLE-ABS-KEY ( { negative predictive values } ) OR TITLE-ABS-KEY ( { NPV} ) OR TITLE-ABS-KEY ( { positive predictive power } ) OR TITLE-ABS-KEY ( { positive predictive value } ) OR TITLE-ABS-KEY ( { positive predictive values } ) OR TITLE-ABS-KEY ( { PPV} ) OR TITLE-ABS-KEY ( { receiver operating characteristics } ) OR TITLE-ABS-KEY ( { regression analysis } ) OR TITLE-ABS-KEY ( { ROC } ) OR TITLE-ABS-KEY ( { sensitive } ) OR TITLE-ABS-KEY ( { sensitivities } ) OR TITLE-ABS-KEY ( { sensitivity } ) OR TITLE-ABS-KEY ( { specific } ) OR TITLE-ABS-KEY ( { specificity } ) OR ALL ( { Abbott ARCHITECT HCV Ag assay } ) OR ALL ( { Abbott ARCHITECT HCV Ag test } ) OR ALL ( { Abbott ARCHITECT HCV Antigen assay } ) OR ALL ( { Abbott ARCHITECT i2000SR } ) OR ALL ( { Abbott ARCHITECT test } ) OR ALL ( { Abbott Diagnostics } ) OR ALL ( { Abbott HCV Ag } ) OR ALL ( { Abbott HCV core antigen } ) OR ALL ( { Abbott Laboratories } ) OR ALL ( { ARCHITECT } ) OR ALL ( { ARCHITECT ci8200} ) OR ALL ( { Architect core antigen } ) OR ALL ( { Architect HCV Ag } ) OR ALL ( { ARCHITECT HCV Core antigen } ) OR ALL ( { ARCHITECT HCVAg } ) OR ALL ( { ARCHITECT i2000SR } ) OR ALL ( { ARCHITECT system } ) OR ALL ( { ARCHITECTHCVAg } ) OR ALL ( { ARCHITECT-i2000R } ) ) AND (TITLE-ABS-KEY ( { DBS } ) OR TITLE-ABS-KEY ( { Whatman } ) OR TITLE-ABS-KEY ( { filter paper } ) OR TITLE-ABS-KEY ( { Dried blood filter } ) OR TITLE-ABS-KEY ( { Dried blood } ) OR TITLE-ABS-KEY ( { Dried sample } ) OR TITLE-ABS-KEY ( { Dried blood spot } ) ) AND  ( EXCLUDE ( DOCTYPE ,  "re" )  OR  EXCLUDE ( DOCTYPE ,  "le" )  OR  EXCLUDE ( DOCTYPE ,  "no" ) )</w:t>
      </w:r>
    </w:p>
    <w:p w:rsidR="00B24F2C" w:rsidRPr="00B24F2C" w:rsidRDefault="00B24F2C" w:rsidP="00B24F2C">
      <w:pPr>
        <w:sectPr w:rsidR="00B24F2C" w:rsidRPr="00B24F2C" w:rsidSect="00201864">
          <w:headerReference w:type="even" r:id="rId23"/>
          <w:headerReference w:type="default" r:id="rId24"/>
          <w:headerReference w:type="first" r:id="rId25"/>
          <w:pgSz w:w="11906" w:h="16838"/>
          <w:pgMar w:top="1134" w:right="1134" w:bottom="1134" w:left="1134" w:header="709" w:footer="0" w:gutter="0"/>
          <w:cols w:space="720"/>
          <w:formProt w:val="0"/>
          <w:docGrid w:linePitch="360" w:charSpace="4096"/>
        </w:sectPr>
      </w:pPr>
    </w:p>
    <w:p w:rsidR="00F90DE8" w:rsidRDefault="00C2039E">
      <w:pPr>
        <w:pStyle w:val="Heading2"/>
        <w:spacing w:before="0" w:after="120" w:line="240" w:lineRule="auto"/>
        <w:rPr>
          <w:rFonts w:ascii="Cambria" w:hAnsi="Cambria"/>
          <w:b/>
          <w:color w:val="222222"/>
          <w:sz w:val="24"/>
          <w:szCs w:val="24"/>
          <w:u w:val="single"/>
        </w:rPr>
      </w:pPr>
      <w:r>
        <w:rPr>
          <w:rFonts w:ascii="Cambria" w:hAnsi="Cambria"/>
          <w:b/>
          <w:color w:val="222222"/>
          <w:sz w:val="24"/>
          <w:szCs w:val="24"/>
          <w:u w:val="single"/>
        </w:rPr>
        <w:lastRenderedPageBreak/>
        <w:t>Search strategy Cochrane</w:t>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#1</w:t>
      </w:r>
      <w:r>
        <w:rPr>
          <w:rFonts w:ascii="Cambria" w:hAnsi="Cambria"/>
          <w:color w:val="222222"/>
          <w:sz w:val="24"/>
          <w:szCs w:val="24"/>
        </w:rPr>
        <w:tab/>
        <w:t>MeSH descriptor: [Hepatitis C] explode all trees</w:t>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#2</w:t>
      </w:r>
      <w:r>
        <w:rPr>
          <w:rFonts w:ascii="Cambria" w:hAnsi="Cambria"/>
          <w:color w:val="222222"/>
          <w:sz w:val="24"/>
          <w:szCs w:val="24"/>
        </w:rPr>
        <w:tab/>
        <w:t>MeSH descriptor: [Hepacivirus] explode all trees</w:t>
      </w:r>
    </w:p>
    <w:p w:rsidR="00F90DE8" w:rsidRPr="007C2356" w:rsidRDefault="00C2039E">
      <w:pPr>
        <w:spacing w:after="0" w:line="240" w:lineRule="auto"/>
        <w:jc w:val="both"/>
        <w:rPr>
          <w:rFonts w:ascii="Cambria" w:hAnsi="Cambria"/>
          <w:color w:val="222222"/>
          <w:sz w:val="24"/>
          <w:szCs w:val="24"/>
        </w:rPr>
      </w:pPr>
      <w:r w:rsidRPr="007C2356">
        <w:rPr>
          <w:rFonts w:ascii="Cambria" w:hAnsi="Cambria"/>
          <w:color w:val="222222"/>
          <w:sz w:val="24"/>
          <w:szCs w:val="24"/>
        </w:rPr>
        <w:t>#3</w:t>
      </w:r>
      <w:r w:rsidRPr="007C2356">
        <w:rPr>
          <w:rFonts w:ascii="Cambria" w:hAnsi="Cambria"/>
          <w:color w:val="222222"/>
          <w:sz w:val="24"/>
          <w:szCs w:val="24"/>
        </w:rPr>
        <w:tab/>
        <w:t>("hepatitis c"):ti,ab,kw</w:t>
      </w:r>
    </w:p>
    <w:p w:rsidR="00F90DE8" w:rsidRPr="007C2356" w:rsidRDefault="00C2039E">
      <w:pPr>
        <w:spacing w:after="0" w:line="240" w:lineRule="auto"/>
        <w:jc w:val="both"/>
        <w:rPr>
          <w:rFonts w:ascii="Cambria" w:hAnsi="Cambria"/>
          <w:color w:val="222222"/>
          <w:sz w:val="24"/>
          <w:szCs w:val="24"/>
        </w:rPr>
      </w:pPr>
      <w:r w:rsidRPr="007C2356">
        <w:rPr>
          <w:rFonts w:ascii="Cambria" w:hAnsi="Cambria"/>
          <w:color w:val="222222"/>
          <w:sz w:val="24"/>
          <w:szCs w:val="24"/>
        </w:rPr>
        <w:t>#4</w:t>
      </w:r>
      <w:r w:rsidRPr="007C2356">
        <w:rPr>
          <w:rFonts w:ascii="Cambria" w:hAnsi="Cambria"/>
          <w:color w:val="222222"/>
          <w:sz w:val="24"/>
          <w:szCs w:val="24"/>
        </w:rPr>
        <w:tab/>
        <w:t>("hepatitis c virus"):ti,ab,kw</w:t>
      </w:r>
    </w:p>
    <w:p w:rsidR="00F90DE8" w:rsidRPr="007C2356" w:rsidRDefault="00C2039E">
      <w:pPr>
        <w:spacing w:after="0" w:line="240" w:lineRule="auto"/>
        <w:jc w:val="both"/>
        <w:rPr>
          <w:rFonts w:ascii="Cambria" w:hAnsi="Cambria"/>
          <w:color w:val="222222"/>
          <w:sz w:val="24"/>
          <w:szCs w:val="24"/>
        </w:rPr>
      </w:pPr>
      <w:r w:rsidRPr="007C2356">
        <w:rPr>
          <w:rFonts w:ascii="Cambria" w:hAnsi="Cambria"/>
          <w:color w:val="222222"/>
          <w:sz w:val="24"/>
          <w:szCs w:val="24"/>
        </w:rPr>
        <w:t>#5</w:t>
      </w:r>
      <w:r w:rsidRPr="007C2356">
        <w:rPr>
          <w:rFonts w:ascii="Cambria" w:hAnsi="Cambria"/>
          <w:color w:val="222222"/>
          <w:sz w:val="24"/>
          <w:szCs w:val="24"/>
        </w:rPr>
        <w:tab/>
        <w:t>("hepatitis c viruses"):ti,ab,kw</w:t>
      </w:r>
    </w:p>
    <w:p w:rsidR="00F90DE8" w:rsidRPr="007C2356" w:rsidRDefault="00C2039E">
      <w:pPr>
        <w:spacing w:after="0" w:line="240" w:lineRule="auto"/>
        <w:jc w:val="both"/>
        <w:rPr>
          <w:rFonts w:ascii="Cambria" w:hAnsi="Cambria"/>
          <w:color w:val="222222"/>
          <w:sz w:val="24"/>
          <w:szCs w:val="24"/>
        </w:rPr>
      </w:pPr>
      <w:r w:rsidRPr="007C2356">
        <w:rPr>
          <w:rFonts w:ascii="Cambria" w:hAnsi="Cambria"/>
          <w:color w:val="222222"/>
          <w:sz w:val="24"/>
          <w:szCs w:val="24"/>
        </w:rPr>
        <w:t>#6</w:t>
      </w:r>
      <w:r w:rsidRPr="007C2356">
        <w:rPr>
          <w:rFonts w:ascii="Cambria" w:hAnsi="Cambria"/>
          <w:color w:val="222222"/>
          <w:sz w:val="24"/>
          <w:szCs w:val="24"/>
        </w:rPr>
        <w:tab/>
        <w:t>("hcv"):ti,ab,kw</w:t>
      </w:r>
    </w:p>
    <w:p w:rsidR="00F90DE8" w:rsidRPr="007C2356" w:rsidRDefault="00C2039E">
      <w:pPr>
        <w:spacing w:after="0" w:line="240" w:lineRule="auto"/>
        <w:jc w:val="both"/>
        <w:rPr>
          <w:rFonts w:ascii="Cambria" w:hAnsi="Cambria"/>
          <w:color w:val="222222"/>
          <w:sz w:val="24"/>
          <w:szCs w:val="24"/>
        </w:rPr>
      </w:pPr>
      <w:r w:rsidRPr="007C2356">
        <w:rPr>
          <w:rFonts w:ascii="Cambria" w:hAnsi="Cambria"/>
          <w:color w:val="222222"/>
          <w:sz w:val="24"/>
          <w:szCs w:val="24"/>
        </w:rPr>
        <w:t>#7</w:t>
      </w:r>
      <w:r w:rsidRPr="007C2356">
        <w:rPr>
          <w:rFonts w:ascii="Cambria" w:hAnsi="Cambria"/>
          <w:color w:val="222222"/>
          <w:sz w:val="24"/>
          <w:szCs w:val="24"/>
        </w:rPr>
        <w:tab/>
        <w:t>("h c v"):ti,ab,kw</w:t>
      </w:r>
    </w:p>
    <w:p w:rsidR="00F90DE8" w:rsidRPr="007C2356" w:rsidRDefault="00C2039E">
      <w:pPr>
        <w:spacing w:after="0" w:line="240" w:lineRule="auto"/>
        <w:jc w:val="both"/>
        <w:rPr>
          <w:rFonts w:ascii="Cambria" w:hAnsi="Cambria"/>
          <w:color w:val="222222"/>
          <w:sz w:val="24"/>
          <w:szCs w:val="24"/>
        </w:rPr>
      </w:pPr>
      <w:r w:rsidRPr="007C2356">
        <w:rPr>
          <w:rFonts w:ascii="Cambria" w:hAnsi="Cambria"/>
          <w:color w:val="222222"/>
          <w:sz w:val="24"/>
          <w:szCs w:val="24"/>
        </w:rPr>
        <w:t>#8</w:t>
      </w:r>
      <w:r w:rsidRPr="007C2356">
        <w:rPr>
          <w:rFonts w:ascii="Cambria" w:hAnsi="Cambria"/>
          <w:color w:val="222222"/>
          <w:sz w:val="24"/>
          <w:szCs w:val="24"/>
        </w:rPr>
        <w:tab/>
        <w:t>("vhc"):ti,ab,kw</w:t>
      </w:r>
    </w:p>
    <w:p w:rsidR="00F90DE8" w:rsidRPr="007C2356" w:rsidRDefault="00C2039E">
      <w:pPr>
        <w:spacing w:after="0" w:line="240" w:lineRule="auto"/>
        <w:jc w:val="both"/>
        <w:rPr>
          <w:rFonts w:ascii="Cambria" w:hAnsi="Cambria"/>
          <w:color w:val="222222"/>
          <w:sz w:val="24"/>
          <w:szCs w:val="24"/>
        </w:rPr>
      </w:pPr>
      <w:r w:rsidRPr="007C2356">
        <w:rPr>
          <w:rFonts w:ascii="Cambria" w:hAnsi="Cambria"/>
          <w:color w:val="222222"/>
          <w:sz w:val="24"/>
          <w:szCs w:val="24"/>
        </w:rPr>
        <w:t>#9</w:t>
      </w:r>
      <w:r w:rsidRPr="007C2356">
        <w:rPr>
          <w:rFonts w:ascii="Cambria" w:hAnsi="Cambria"/>
          <w:color w:val="222222"/>
          <w:sz w:val="24"/>
          <w:szCs w:val="24"/>
        </w:rPr>
        <w:tab/>
        <w:t>("hepacivirus"):ti,ab,kw</w:t>
      </w:r>
    </w:p>
    <w:p w:rsidR="00F90DE8" w:rsidRPr="007C2356" w:rsidRDefault="00C2039E">
      <w:pPr>
        <w:spacing w:after="0" w:line="240" w:lineRule="auto"/>
        <w:jc w:val="both"/>
        <w:rPr>
          <w:rFonts w:ascii="Cambria" w:hAnsi="Cambria"/>
          <w:color w:val="222222"/>
          <w:sz w:val="24"/>
          <w:szCs w:val="24"/>
        </w:rPr>
      </w:pPr>
      <w:r w:rsidRPr="007C2356">
        <w:rPr>
          <w:rFonts w:ascii="Cambria" w:hAnsi="Cambria"/>
          <w:color w:val="222222"/>
          <w:sz w:val="24"/>
          <w:szCs w:val="24"/>
        </w:rPr>
        <w:t>#10</w:t>
      </w:r>
      <w:r w:rsidRPr="007C2356">
        <w:rPr>
          <w:rFonts w:ascii="Cambria" w:hAnsi="Cambria"/>
          <w:color w:val="222222"/>
          <w:sz w:val="24"/>
          <w:szCs w:val="24"/>
        </w:rPr>
        <w:tab/>
        <w:t>("hcv viral"):ti,ab,kw</w:t>
      </w:r>
    </w:p>
    <w:p w:rsidR="00F90DE8" w:rsidRPr="007C2356" w:rsidRDefault="00C2039E">
      <w:pPr>
        <w:spacing w:after="0" w:line="240" w:lineRule="auto"/>
        <w:jc w:val="both"/>
        <w:rPr>
          <w:rFonts w:ascii="Cambria" w:hAnsi="Cambria"/>
          <w:color w:val="222222"/>
          <w:sz w:val="24"/>
          <w:szCs w:val="24"/>
        </w:rPr>
      </w:pPr>
      <w:r w:rsidRPr="007C2356">
        <w:rPr>
          <w:rFonts w:ascii="Cambria" w:hAnsi="Cambria"/>
          <w:color w:val="222222"/>
          <w:sz w:val="24"/>
          <w:szCs w:val="24"/>
        </w:rPr>
        <w:t>#11</w:t>
      </w:r>
      <w:r w:rsidRPr="007C2356">
        <w:rPr>
          <w:rFonts w:ascii="Cambria" w:hAnsi="Cambria"/>
          <w:color w:val="222222"/>
          <w:sz w:val="24"/>
          <w:szCs w:val="24"/>
        </w:rPr>
        <w:tab/>
        <w:t>("hcv infected"):ti,ab,kw</w:t>
      </w:r>
    </w:p>
    <w:p w:rsidR="00F90DE8" w:rsidRPr="007C2356" w:rsidRDefault="00C2039E">
      <w:pPr>
        <w:spacing w:after="0" w:line="240" w:lineRule="auto"/>
        <w:jc w:val="both"/>
        <w:rPr>
          <w:rFonts w:ascii="Cambria" w:hAnsi="Cambria"/>
          <w:color w:val="222222"/>
          <w:sz w:val="24"/>
          <w:szCs w:val="24"/>
        </w:rPr>
      </w:pPr>
      <w:r w:rsidRPr="007C2356">
        <w:rPr>
          <w:rFonts w:ascii="Cambria" w:hAnsi="Cambria"/>
          <w:color w:val="222222"/>
          <w:sz w:val="24"/>
          <w:szCs w:val="24"/>
        </w:rPr>
        <w:t>#12</w:t>
      </w:r>
      <w:r w:rsidRPr="007C2356">
        <w:rPr>
          <w:rFonts w:ascii="Cambria" w:hAnsi="Cambria"/>
          <w:color w:val="222222"/>
          <w:sz w:val="24"/>
          <w:szCs w:val="24"/>
        </w:rPr>
        <w:tab/>
        <w:t>("hcv infection"):ti,ab,kw</w:t>
      </w:r>
    </w:p>
    <w:p w:rsidR="00F90DE8" w:rsidRPr="007C2356" w:rsidRDefault="00C2039E">
      <w:pPr>
        <w:spacing w:after="0" w:line="240" w:lineRule="auto"/>
        <w:jc w:val="both"/>
        <w:rPr>
          <w:rFonts w:ascii="Cambria" w:hAnsi="Cambria"/>
          <w:color w:val="222222"/>
          <w:sz w:val="24"/>
          <w:szCs w:val="24"/>
        </w:rPr>
      </w:pPr>
      <w:r w:rsidRPr="007C2356">
        <w:rPr>
          <w:rFonts w:ascii="Cambria" w:hAnsi="Cambria"/>
          <w:color w:val="222222"/>
          <w:sz w:val="24"/>
          <w:szCs w:val="24"/>
        </w:rPr>
        <w:t>#13</w:t>
      </w:r>
      <w:r w:rsidRPr="007C2356">
        <w:rPr>
          <w:rFonts w:ascii="Cambria" w:hAnsi="Cambria"/>
          <w:color w:val="222222"/>
          <w:sz w:val="24"/>
          <w:szCs w:val="24"/>
        </w:rPr>
        <w:tab/>
        <w:t>("hcv rna"):ti,ab,kw</w:t>
      </w:r>
    </w:p>
    <w:p w:rsidR="00F90DE8" w:rsidRPr="007C2356" w:rsidRDefault="00C2039E">
      <w:pPr>
        <w:spacing w:after="0" w:line="240" w:lineRule="auto"/>
        <w:jc w:val="both"/>
        <w:rPr>
          <w:rFonts w:ascii="Cambria" w:hAnsi="Cambria"/>
          <w:color w:val="222222"/>
          <w:sz w:val="24"/>
          <w:szCs w:val="24"/>
        </w:rPr>
      </w:pPr>
      <w:r w:rsidRPr="007C2356">
        <w:rPr>
          <w:rFonts w:ascii="Cambria" w:hAnsi="Cambria"/>
          <w:color w:val="222222"/>
          <w:sz w:val="24"/>
          <w:szCs w:val="24"/>
        </w:rPr>
        <w:t>#14</w:t>
      </w:r>
      <w:r w:rsidRPr="007C2356">
        <w:rPr>
          <w:rFonts w:ascii="Cambria" w:hAnsi="Cambria"/>
          <w:color w:val="222222"/>
          <w:sz w:val="24"/>
          <w:szCs w:val="24"/>
        </w:rPr>
        <w:tab/>
        <w:t>("hepatitis c virus rna"):ti,ab,kw</w:t>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#15</w:t>
      </w:r>
      <w:r>
        <w:rPr>
          <w:rFonts w:ascii="Cambria" w:hAnsi="Cambria"/>
          <w:color w:val="222222"/>
          <w:sz w:val="24"/>
          <w:szCs w:val="24"/>
        </w:rPr>
        <w:tab/>
        <w:t>#1 or #2 or #3 or #4 or #5 or #6 or #7 or #8 or #9 or #10 or #11 or #12 or #13 or #14</w:t>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#16</w:t>
      </w:r>
      <w:r>
        <w:rPr>
          <w:rFonts w:ascii="Cambria" w:hAnsi="Cambria"/>
          <w:color w:val="222222"/>
          <w:sz w:val="24"/>
          <w:szCs w:val="24"/>
        </w:rPr>
        <w:tab/>
        <w:t>MeSH descriptor: [Diagnosis] explode all trees</w:t>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#17</w:t>
      </w:r>
      <w:r>
        <w:rPr>
          <w:rFonts w:ascii="Cambria" w:hAnsi="Cambria"/>
          <w:color w:val="222222"/>
          <w:sz w:val="24"/>
          <w:szCs w:val="24"/>
        </w:rPr>
        <w:tab/>
        <w:t>MeSH descriptor: [Diagnostic Techniques and Procedures] explode all trees</w:t>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#18</w:t>
      </w:r>
      <w:r>
        <w:rPr>
          <w:rFonts w:ascii="Cambria" w:hAnsi="Cambria"/>
          <w:color w:val="222222"/>
          <w:sz w:val="24"/>
          <w:szCs w:val="24"/>
        </w:rPr>
        <w:tab/>
        <w:t>MeSH descriptor: [Clinical Laboratory Techniques] explode all trees</w:t>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#19</w:t>
      </w:r>
      <w:r>
        <w:rPr>
          <w:rFonts w:ascii="Cambria" w:hAnsi="Cambria"/>
          <w:color w:val="222222"/>
          <w:sz w:val="24"/>
          <w:szCs w:val="24"/>
        </w:rPr>
        <w:tab/>
        <w:t>MeSH descriptor: [Mass Screening] explode all trees</w:t>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#20</w:t>
      </w:r>
      <w:r>
        <w:rPr>
          <w:rFonts w:ascii="Cambria" w:hAnsi="Cambria"/>
          <w:color w:val="222222"/>
          <w:sz w:val="24"/>
          <w:szCs w:val="24"/>
        </w:rPr>
        <w:tab/>
        <w:t>MeSH descriptor: [Nucleic Acid Amplification Techniques] explode all trees</w:t>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#21</w:t>
      </w:r>
      <w:r>
        <w:rPr>
          <w:rFonts w:ascii="Cambria" w:hAnsi="Cambria"/>
          <w:color w:val="222222"/>
          <w:sz w:val="24"/>
          <w:szCs w:val="24"/>
        </w:rPr>
        <w:tab/>
        <w:t>MeSH descriptor: [RNA] explode all trees</w:t>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#22</w:t>
      </w:r>
      <w:r>
        <w:rPr>
          <w:rFonts w:ascii="Cambria" w:hAnsi="Cambria"/>
          <w:color w:val="222222"/>
          <w:sz w:val="24"/>
          <w:szCs w:val="24"/>
        </w:rPr>
        <w:tab/>
        <w:t>("clinical laboratory diagnoses"):ti,ab,kw</w:t>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#23</w:t>
      </w:r>
      <w:r>
        <w:rPr>
          <w:rFonts w:ascii="Cambria" w:hAnsi="Cambria"/>
          <w:color w:val="222222"/>
          <w:sz w:val="24"/>
          <w:szCs w:val="24"/>
        </w:rPr>
        <w:tab/>
        <w:t>("clinical laboratory diagnostic"):ti,ab,kw</w:t>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#24</w:t>
      </w:r>
      <w:r>
        <w:rPr>
          <w:rFonts w:ascii="Cambria" w:hAnsi="Cambria"/>
          <w:color w:val="222222"/>
          <w:sz w:val="24"/>
          <w:szCs w:val="24"/>
        </w:rPr>
        <w:tab/>
        <w:t>("clinical laboratory techniques"):ti,ab,kw</w:t>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#25</w:t>
      </w:r>
      <w:r>
        <w:rPr>
          <w:rFonts w:ascii="Cambria" w:hAnsi="Cambria"/>
          <w:color w:val="222222"/>
          <w:sz w:val="24"/>
          <w:szCs w:val="24"/>
        </w:rPr>
        <w:tab/>
        <w:t>("clinical laboratory testing"):ti,ab,kw</w:t>
      </w:r>
    </w:p>
    <w:p w:rsidR="00F90DE8" w:rsidRPr="00B24F2C" w:rsidRDefault="00C2039E">
      <w:pPr>
        <w:spacing w:after="0" w:line="240" w:lineRule="auto"/>
        <w:jc w:val="both"/>
        <w:rPr>
          <w:rFonts w:ascii="Cambria" w:hAnsi="Cambria"/>
          <w:color w:val="222222"/>
          <w:sz w:val="24"/>
          <w:szCs w:val="24"/>
          <w:lang w:val="pt-PT"/>
        </w:rPr>
      </w:pPr>
      <w:r w:rsidRPr="00B24F2C">
        <w:rPr>
          <w:rFonts w:ascii="Cambria" w:hAnsi="Cambria"/>
          <w:color w:val="222222"/>
          <w:sz w:val="24"/>
          <w:szCs w:val="24"/>
          <w:lang w:val="pt-PT"/>
        </w:rPr>
        <w:t>#26</w:t>
      </w:r>
      <w:r w:rsidRPr="00B24F2C">
        <w:rPr>
          <w:rFonts w:ascii="Cambria" w:hAnsi="Cambria"/>
          <w:color w:val="222222"/>
          <w:sz w:val="24"/>
          <w:szCs w:val="24"/>
          <w:lang w:val="pt-PT"/>
        </w:rPr>
        <w:tab/>
        <w:t>("diagnose"):ti,ab,kw</w:t>
      </w:r>
    </w:p>
    <w:p w:rsidR="00F90DE8" w:rsidRPr="00B24F2C" w:rsidRDefault="00C2039E">
      <w:pPr>
        <w:spacing w:after="0" w:line="240" w:lineRule="auto"/>
        <w:jc w:val="both"/>
        <w:rPr>
          <w:rFonts w:ascii="Cambria" w:hAnsi="Cambria"/>
          <w:color w:val="222222"/>
          <w:sz w:val="24"/>
          <w:szCs w:val="24"/>
          <w:lang w:val="pt-PT"/>
        </w:rPr>
      </w:pPr>
      <w:r w:rsidRPr="00B24F2C">
        <w:rPr>
          <w:rFonts w:ascii="Cambria" w:hAnsi="Cambria"/>
          <w:color w:val="222222"/>
          <w:sz w:val="24"/>
          <w:szCs w:val="24"/>
          <w:lang w:val="pt-PT"/>
        </w:rPr>
        <w:t>#27</w:t>
      </w:r>
      <w:r w:rsidRPr="00B24F2C">
        <w:rPr>
          <w:rFonts w:ascii="Cambria" w:hAnsi="Cambria"/>
          <w:color w:val="222222"/>
          <w:sz w:val="24"/>
          <w:szCs w:val="24"/>
          <w:lang w:val="pt-PT"/>
        </w:rPr>
        <w:tab/>
        <w:t>("diagnoses"):ti,ab,kw</w:t>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#28</w:t>
      </w:r>
      <w:r>
        <w:rPr>
          <w:rFonts w:ascii="Cambria" w:hAnsi="Cambria"/>
          <w:color w:val="222222"/>
          <w:sz w:val="24"/>
          <w:szCs w:val="24"/>
        </w:rPr>
        <w:tab/>
        <w:t>("diagnosis of hcv"):ti,ab,kw</w:t>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#29</w:t>
      </w:r>
      <w:r>
        <w:rPr>
          <w:rFonts w:ascii="Cambria" w:hAnsi="Cambria"/>
          <w:color w:val="222222"/>
          <w:sz w:val="24"/>
          <w:szCs w:val="24"/>
        </w:rPr>
        <w:tab/>
        <w:t>("diagnosis"):ti,ab,kw</w:t>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#30</w:t>
      </w:r>
      <w:r>
        <w:rPr>
          <w:rFonts w:ascii="Cambria" w:hAnsi="Cambria"/>
          <w:color w:val="222222"/>
          <w:sz w:val="24"/>
          <w:szCs w:val="24"/>
        </w:rPr>
        <w:tab/>
        <w:t>("diagnostic techniques and procedures"):ti,ab,kw</w:t>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#31</w:t>
      </w:r>
      <w:r>
        <w:rPr>
          <w:rFonts w:ascii="Cambria" w:hAnsi="Cambria"/>
          <w:color w:val="222222"/>
          <w:sz w:val="24"/>
          <w:szCs w:val="24"/>
        </w:rPr>
        <w:tab/>
        <w:t>("diagnostic"):ti,ab,kw</w:t>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#32</w:t>
      </w:r>
      <w:r>
        <w:rPr>
          <w:rFonts w:ascii="Cambria" w:hAnsi="Cambria"/>
          <w:color w:val="222222"/>
          <w:sz w:val="24"/>
          <w:szCs w:val="24"/>
        </w:rPr>
        <w:tab/>
        <w:t>("hcv infection diagnosis"):ti,ab,kw</w:t>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#33</w:t>
      </w:r>
      <w:r>
        <w:rPr>
          <w:rFonts w:ascii="Cambria" w:hAnsi="Cambria"/>
          <w:color w:val="222222"/>
          <w:sz w:val="24"/>
          <w:szCs w:val="24"/>
        </w:rPr>
        <w:tab/>
        <w:t>("hcv testing"):ti,ab,kw</w:t>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#34</w:t>
      </w:r>
      <w:r>
        <w:rPr>
          <w:rFonts w:ascii="Cambria" w:hAnsi="Cambria"/>
          <w:color w:val="222222"/>
          <w:sz w:val="24"/>
          <w:szCs w:val="24"/>
        </w:rPr>
        <w:tab/>
        <w:t>("mass screening"):ti,ab,kw</w:t>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#35</w:t>
      </w:r>
      <w:r>
        <w:rPr>
          <w:rFonts w:ascii="Cambria" w:hAnsi="Cambria"/>
          <w:color w:val="222222"/>
          <w:sz w:val="24"/>
          <w:szCs w:val="24"/>
        </w:rPr>
        <w:tab/>
        <w:t>("mass screenings"):ti,ab,kw</w:t>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#36</w:t>
      </w:r>
      <w:r>
        <w:rPr>
          <w:rFonts w:ascii="Cambria" w:hAnsi="Cambria"/>
          <w:color w:val="222222"/>
          <w:sz w:val="24"/>
          <w:szCs w:val="24"/>
        </w:rPr>
        <w:tab/>
        <w:t>("molecular diagnostic techniques"):ti,ab,kw</w:t>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#37</w:t>
      </w:r>
      <w:r>
        <w:rPr>
          <w:rFonts w:ascii="Cambria" w:hAnsi="Cambria"/>
          <w:color w:val="222222"/>
          <w:sz w:val="24"/>
          <w:szCs w:val="24"/>
        </w:rPr>
        <w:tab/>
        <w:t>("screening approach"):ti,ab,kw</w:t>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#38</w:t>
      </w:r>
      <w:r>
        <w:rPr>
          <w:rFonts w:ascii="Cambria" w:hAnsi="Cambria"/>
          <w:color w:val="222222"/>
          <w:sz w:val="24"/>
          <w:szCs w:val="24"/>
        </w:rPr>
        <w:tab/>
        <w:t>("screening"):ti,ab,kw</w:t>
      </w:r>
    </w:p>
    <w:p w:rsidR="00F90DE8" w:rsidRPr="00B24F2C" w:rsidRDefault="00C2039E">
      <w:pPr>
        <w:spacing w:after="0" w:line="240" w:lineRule="auto"/>
        <w:jc w:val="both"/>
        <w:rPr>
          <w:rFonts w:ascii="Cambria" w:hAnsi="Cambria"/>
          <w:color w:val="222222"/>
          <w:sz w:val="24"/>
          <w:szCs w:val="24"/>
          <w:lang w:val="pt-PT"/>
        </w:rPr>
      </w:pPr>
      <w:r w:rsidRPr="00B24F2C">
        <w:rPr>
          <w:rFonts w:ascii="Cambria" w:hAnsi="Cambria"/>
          <w:color w:val="222222"/>
          <w:sz w:val="24"/>
          <w:szCs w:val="24"/>
          <w:lang w:val="pt-PT"/>
        </w:rPr>
        <w:t>#39</w:t>
      </w:r>
      <w:r w:rsidRPr="00B24F2C">
        <w:rPr>
          <w:rFonts w:ascii="Cambria" w:hAnsi="Cambria"/>
          <w:color w:val="222222"/>
          <w:sz w:val="24"/>
          <w:szCs w:val="24"/>
          <w:lang w:val="pt-PT"/>
        </w:rPr>
        <w:tab/>
        <w:t>("testing diagnostic"):ti,ab,kw</w:t>
      </w:r>
    </w:p>
    <w:p w:rsidR="00F90DE8" w:rsidRPr="00B24F2C" w:rsidRDefault="00C2039E">
      <w:pPr>
        <w:spacing w:after="0" w:line="240" w:lineRule="auto"/>
        <w:jc w:val="both"/>
        <w:rPr>
          <w:rFonts w:ascii="Cambria" w:hAnsi="Cambria"/>
          <w:color w:val="222222"/>
          <w:sz w:val="24"/>
          <w:szCs w:val="24"/>
          <w:lang w:val="pt-PT"/>
        </w:rPr>
      </w:pPr>
      <w:r w:rsidRPr="00B24F2C">
        <w:rPr>
          <w:rFonts w:ascii="Cambria" w:hAnsi="Cambria"/>
          <w:color w:val="222222"/>
          <w:sz w:val="24"/>
          <w:szCs w:val="24"/>
          <w:lang w:val="pt-PT"/>
        </w:rPr>
        <w:t>#40</w:t>
      </w:r>
      <w:r w:rsidRPr="00B24F2C">
        <w:rPr>
          <w:rFonts w:ascii="Cambria" w:hAnsi="Cambria"/>
          <w:color w:val="222222"/>
          <w:sz w:val="24"/>
          <w:szCs w:val="24"/>
          <w:lang w:val="pt-PT"/>
        </w:rPr>
        <w:tab/>
        <w:t>("plasma levels"):ti,ab,kw</w:t>
      </w:r>
    </w:p>
    <w:p w:rsidR="00F90DE8" w:rsidRPr="00B24F2C" w:rsidRDefault="00C2039E">
      <w:pPr>
        <w:spacing w:after="0" w:line="240" w:lineRule="auto"/>
        <w:jc w:val="both"/>
        <w:rPr>
          <w:rFonts w:ascii="Cambria" w:hAnsi="Cambria"/>
          <w:color w:val="222222"/>
          <w:sz w:val="24"/>
          <w:szCs w:val="24"/>
          <w:lang w:val="pt-PT"/>
        </w:rPr>
      </w:pPr>
      <w:r w:rsidRPr="00B24F2C">
        <w:rPr>
          <w:rFonts w:ascii="Cambria" w:hAnsi="Cambria"/>
          <w:color w:val="222222"/>
          <w:sz w:val="24"/>
          <w:szCs w:val="24"/>
          <w:lang w:val="pt-PT"/>
        </w:rPr>
        <w:t>#41</w:t>
      </w:r>
      <w:r w:rsidRPr="00B24F2C">
        <w:rPr>
          <w:rFonts w:ascii="Cambria" w:hAnsi="Cambria"/>
          <w:color w:val="222222"/>
          <w:sz w:val="24"/>
          <w:szCs w:val="24"/>
          <w:lang w:val="pt-PT"/>
        </w:rPr>
        <w:tab/>
        <w:t>("sera"):ti,ab,kw</w:t>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#42</w:t>
      </w:r>
      <w:r>
        <w:rPr>
          <w:rFonts w:ascii="Cambria" w:hAnsi="Cambria"/>
          <w:color w:val="222222"/>
          <w:sz w:val="24"/>
          <w:szCs w:val="24"/>
        </w:rPr>
        <w:tab/>
        <w:t>("serum levels"):ti,ab,kw</w:t>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#43</w:t>
      </w:r>
      <w:r>
        <w:rPr>
          <w:rFonts w:ascii="Cambria" w:hAnsi="Cambria"/>
          <w:color w:val="222222"/>
          <w:sz w:val="24"/>
          <w:szCs w:val="24"/>
        </w:rPr>
        <w:tab/>
        <w:t>("dried blood"):ti,ab,kw</w:t>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#44</w:t>
      </w:r>
      <w:r>
        <w:rPr>
          <w:rFonts w:ascii="Cambria" w:hAnsi="Cambria"/>
          <w:color w:val="222222"/>
          <w:sz w:val="24"/>
          <w:szCs w:val="24"/>
        </w:rPr>
        <w:tab/>
        <w:t>("dried sample"):ti,ab,kw</w:t>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#45</w:t>
      </w:r>
      <w:r>
        <w:rPr>
          <w:rFonts w:ascii="Cambria" w:hAnsi="Cambria"/>
          <w:color w:val="222222"/>
          <w:sz w:val="24"/>
          <w:szCs w:val="24"/>
        </w:rPr>
        <w:tab/>
        <w:t>("filter paper"):ti,ab,kw</w:t>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#46</w:t>
      </w:r>
      <w:r>
        <w:rPr>
          <w:rFonts w:ascii="Cambria" w:hAnsi="Cambria"/>
          <w:color w:val="222222"/>
          <w:sz w:val="24"/>
          <w:szCs w:val="24"/>
        </w:rPr>
        <w:tab/>
        <w:t>("Whatman"):ti,ab,kw</w:t>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#47</w:t>
      </w:r>
      <w:r>
        <w:rPr>
          <w:rFonts w:ascii="Cambria" w:hAnsi="Cambria"/>
          <w:color w:val="222222"/>
          <w:sz w:val="24"/>
          <w:szCs w:val="24"/>
        </w:rPr>
        <w:tab/>
        <w:t>("DBS"):ti,ab,kw</w:t>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#48</w:t>
      </w:r>
      <w:r>
        <w:rPr>
          <w:rFonts w:ascii="Cambria" w:hAnsi="Cambria"/>
          <w:color w:val="222222"/>
          <w:sz w:val="24"/>
          <w:szCs w:val="24"/>
        </w:rPr>
        <w:tab/>
        <w:t>("assay kits"):ti,ab,kw</w:t>
      </w:r>
    </w:p>
    <w:p w:rsidR="00F90DE8" w:rsidRPr="00B24F2C" w:rsidRDefault="00C2039E">
      <w:pPr>
        <w:spacing w:after="0" w:line="240" w:lineRule="auto"/>
        <w:jc w:val="both"/>
        <w:rPr>
          <w:rFonts w:ascii="Cambria" w:hAnsi="Cambria"/>
          <w:color w:val="222222"/>
          <w:sz w:val="24"/>
          <w:szCs w:val="24"/>
          <w:lang w:val="pt-PT"/>
        </w:rPr>
      </w:pPr>
      <w:r w:rsidRPr="00B24F2C">
        <w:rPr>
          <w:rFonts w:ascii="Cambria" w:hAnsi="Cambria"/>
          <w:color w:val="222222"/>
          <w:sz w:val="24"/>
          <w:szCs w:val="24"/>
          <w:lang w:val="pt-PT"/>
        </w:rPr>
        <w:t>#49</w:t>
      </w:r>
      <w:r w:rsidRPr="00B24F2C">
        <w:rPr>
          <w:rFonts w:ascii="Cambria" w:hAnsi="Cambria"/>
          <w:color w:val="222222"/>
          <w:sz w:val="24"/>
          <w:szCs w:val="24"/>
          <w:lang w:val="pt-PT"/>
        </w:rPr>
        <w:tab/>
        <w:t>("hcv assays"):ti,ab,kw</w:t>
      </w:r>
    </w:p>
    <w:p w:rsidR="00F90DE8" w:rsidRPr="00B24F2C" w:rsidRDefault="00C2039E">
      <w:pPr>
        <w:spacing w:after="0" w:line="240" w:lineRule="auto"/>
        <w:jc w:val="both"/>
        <w:rPr>
          <w:rFonts w:ascii="Cambria" w:hAnsi="Cambria"/>
          <w:color w:val="222222"/>
          <w:sz w:val="24"/>
          <w:szCs w:val="24"/>
          <w:lang w:val="pt-PT"/>
        </w:rPr>
      </w:pPr>
      <w:r w:rsidRPr="00B24F2C">
        <w:rPr>
          <w:rFonts w:ascii="Cambria" w:hAnsi="Cambria"/>
          <w:color w:val="222222"/>
          <w:sz w:val="24"/>
          <w:szCs w:val="24"/>
          <w:lang w:val="pt-PT"/>
        </w:rPr>
        <w:lastRenderedPageBreak/>
        <w:t>#50</w:t>
      </w:r>
      <w:r w:rsidRPr="00B24F2C">
        <w:rPr>
          <w:rFonts w:ascii="Cambria" w:hAnsi="Cambria"/>
          <w:color w:val="222222"/>
          <w:sz w:val="24"/>
          <w:szCs w:val="24"/>
          <w:lang w:val="pt-PT"/>
        </w:rPr>
        <w:tab/>
        <w:t>("hcv pcr"):ti,ab,kw</w:t>
      </w:r>
    </w:p>
    <w:p w:rsidR="00F90DE8" w:rsidRPr="00B24F2C" w:rsidRDefault="00C2039E">
      <w:pPr>
        <w:spacing w:after="0" w:line="240" w:lineRule="auto"/>
        <w:jc w:val="both"/>
        <w:rPr>
          <w:rFonts w:ascii="Cambria" w:hAnsi="Cambria"/>
          <w:color w:val="222222"/>
          <w:sz w:val="24"/>
          <w:szCs w:val="24"/>
          <w:lang w:val="pt-PT"/>
        </w:rPr>
      </w:pPr>
      <w:r w:rsidRPr="00B24F2C">
        <w:rPr>
          <w:rFonts w:ascii="Cambria" w:hAnsi="Cambria"/>
          <w:color w:val="222222"/>
          <w:sz w:val="24"/>
          <w:szCs w:val="24"/>
          <w:lang w:val="pt-PT"/>
        </w:rPr>
        <w:t>#51</w:t>
      </w:r>
      <w:r w:rsidRPr="00B24F2C">
        <w:rPr>
          <w:rFonts w:ascii="Cambria" w:hAnsi="Cambria"/>
          <w:color w:val="222222"/>
          <w:sz w:val="24"/>
          <w:szCs w:val="24"/>
          <w:lang w:val="pt-PT"/>
        </w:rPr>
        <w:tab/>
        <w:t>("hcv rna levels"):ti,ab,kw</w:t>
      </w:r>
    </w:p>
    <w:p w:rsidR="00F90DE8" w:rsidRPr="00B24F2C" w:rsidRDefault="00C2039E">
      <w:pPr>
        <w:spacing w:after="0" w:line="240" w:lineRule="auto"/>
        <w:jc w:val="both"/>
        <w:rPr>
          <w:rFonts w:ascii="Cambria" w:hAnsi="Cambria"/>
          <w:color w:val="222222"/>
          <w:sz w:val="24"/>
          <w:szCs w:val="24"/>
          <w:lang w:val="pt-PT"/>
        </w:rPr>
      </w:pPr>
      <w:r w:rsidRPr="00B24F2C">
        <w:rPr>
          <w:rFonts w:ascii="Cambria" w:hAnsi="Cambria"/>
          <w:color w:val="222222"/>
          <w:sz w:val="24"/>
          <w:szCs w:val="24"/>
          <w:lang w:val="pt-PT"/>
        </w:rPr>
        <w:t>#52</w:t>
      </w:r>
      <w:r w:rsidRPr="00B24F2C">
        <w:rPr>
          <w:rFonts w:ascii="Cambria" w:hAnsi="Cambria"/>
          <w:color w:val="222222"/>
          <w:sz w:val="24"/>
          <w:szCs w:val="24"/>
          <w:lang w:val="pt-PT"/>
        </w:rPr>
        <w:tab/>
        <w:t>("hcv rna quantification"):ti,ab,kw</w:t>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#53</w:t>
      </w:r>
      <w:r>
        <w:rPr>
          <w:rFonts w:ascii="Cambria" w:hAnsi="Cambria"/>
          <w:color w:val="222222"/>
          <w:sz w:val="24"/>
          <w:szCs w:val="24"/>
        </w:rPr>
        <w:tab/>
        <w:t>("hepatitis markers"):ti,ab,kw</w:t>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#54</w:t>
      </w:r>
      <w:r>
        <w:rPr>
          <w:rFonts w:ascii="Cambria" w:hAnsi="Cambria"/>
          <w:color w:val="222222"/>
          <w:sz w:val="24"/>
          <w:szCs w:val="24"/>
        </w:rPr>
        <w:tab/>
        <w:t>("immunoassay"):ti,ab,kw</w:t>
      </w:r>
    </w:p>
    <w:p w:rsidR="00F90DE8" w:rsidRPr="00B24F2C" w:rsidRDefault="00C2039E">
      <w:pPr>
        <w:spacing w:after="0" w:line="240" w:lineRule="auto"/>
        <w:jc w:val="both"/>
        <w:rPr>
          <w:rFonts w:ascii="Cambria" w:hAnsi="Cambria"/>
          <w:color w:val="222222"/>
          <w:sz w:val="24"/>
          <w:szCs w:val="24"/>
          <w:lang w:val="pt-PT"/>
        </w:rPr>
      </w:pPr>
      <w:r w:rsidRPr="00B24F2C">
        <w:rPr>
          <w:rFonts w:ascii="Cambria" w:hAnsi="Cambria"/>
          <w:color w:val="222222"/>
          <w:sz w:val="24"/>
          <w:szCs w:val="24"/>
          <w:lang w:val="pt-PT"/>
        </w:rPr>
        <w:t>#55</w:t>
      </w:r>
      <w:r w:rsidRPr="00B24F2C">
        <w:rPr>
          <w:rFonts w:ascii="Cambria" w:hAnsi="Cambria"/>
          <w:color w:val="222222"/>
          <w:sz w:val="24"/>
          <w:szCs w:val="24"/>
          <w:lang w:val="pt-PT"/>
        </w:rPr>
        <w:tab/>
        <w:t>("quantitative assays"):ti,ab,kw</w:t>
      </w:r>
    </w:p>
    <w:p w:rsidR="00F90DE8" w:rsidRPr="00B24F2C" w:rsidRDefault="00C2039E">
      <w:pPr>
        <w:spacing w:after="0" w:line="240" w:lineRule="auto"/>
        <w:jc w:val="both"/>
        <w:rPr>
          <w:rFonts w:ascii="Cambria" w:hAnsi="Cambria"/>
          <w:color w:val="222222"/>
          <w:sz w:val="24"/>
          <w:szCs w:val="24"/>
          <w:lang w:val="pt-PT"/>
        </w:rPr>
      </w:pPr>
      <w:r w:rsidRPr="00B24F2C">
        <w:rPr>
          <w:rFonts w:ascii="Cambria" w:hAnsi="Cambria"/>
          <w:color w:val="222222"/>
          <w:sz w:val="24"/>
          <w:szCs w:val="24"/>
          <w:lang w:val="pt-PT"/>
        </w:rPr>
        <w:t>#56</w:t>
      </w:r>
      <w:r w:rsidRPr="00B24F2C">
        <w:rPr>
          <w:rFonts w:ascii="Cambria" w:hAnsi="Cambria"/>
          <w:color w:val="222222"/>
          <w:sz w:val="24"/>
          <w:szCs w:val="24"/>
          <w:lang w:val="pt-PT"/>
        </w:rPr>
        <w:tab/>
        <w:t>("quantitative reverse transcription pcr"):ti,ab,kw</w:t>
      </w:r>
    </w:p>
    <w:p w:rsidR="00F90DE8" w:rsidRPr="00B24F2C" w:rsidRDefault="00C2039E">
      <w:pPr>
        <w:spacing w:after="0" w:line="240" w:lineRule="auto"/>
        <w:jc w:val="both"/>
        <w:rPr>
          <w:rFonts w:ascii="Cambria" w:hAnsi="Cambria"/>
          <w:color w:val="222222"/>
          <w:sz w:val="24"/>
          <w:szCs w:val="24"/>
          <w:lang w:val="pt-PT"/>
        </w:rPr>
      </w:pPr>
      <w:r w:rsidRPr="00B24F2C">
        <w:rPr>
          <w:rFonts w:ascii="Cambria" w:hAnsi="Cambria"/>
          <w:color w:val="222222"/>
          <w:sz w:val="24"/>
          <w:szCs w:val="24"/>
          <w:lang w:val="pt-PT"/>
        </w:rPr>
        <w:t>#57</w:t>
      </w:r>
      <w:r w:rsidRPr="00B24F2C">
        <w:rPr>
          <w:rFonts w:ascii="Cambria" w:hAnsi="Cambria"/>
          <w:color w:val="222222"/>
          <w:sz w:val="24"/>
          <w:szCs w:val="24"/>
          <w:lang w:val="pt-PT"/>
        </w:rPr>
        <w:tab/>
        <w:t>("real time pcr"):ti,ab,kw</w:t>
      </w:r>
    </w:p>
    <w:p w:rsidR="00F90DE8" w:rsidRPr="00B24F2C" w:rsidRDefault="00C2039E">
      <w:pPr>
        <w:spacing w:after="0" w:line="240" w:lineRule="auto"/>
        <w:jc w:val="both"/>
        <w:rPr>
          <w:rFonts w:ascii="Cambria" w:hAnsi="Cambria"/>
          <w:color w:val="222222"/>
          <w:sz w:val="24"/>
          <w:szCs w:val="24"/>
          <w:lang w:val="pt-PT"/>
        </w:rPr>
      </w:pPr>
      <w:r w:rsidRPr="00B24F2C">
        <w:rPr>
          <w:rFonts w:ascii="Cambria" w:hAnsi="Cambria"/>
          <w:color w:val="222222"/>
          <w:sz w:val="24"/>
          <w:szCs w:val="24"/>
          <w:lang w:val="pt-PT"/>
        </w:rPr>
        <w:t>#58</w:t>
      </w:r>
      <w:r w:rsidRPr="00B24F2C">
        <w:rPr>
          <w:rFonts w:ascii="Cambria" w:hAnsi="Cambria"/>
          <w:color w:val="222222"/>
          <w:sz w:val="24"/>
          <w:szCs w:val="24"/>
          <w:lang w:val="pt-PT"/>
        </w:rPr>
        <w:tab/>
        <w:t>("rna levels"):ti,ab,kw</w:t>
      </w:r>
    </w:p>
    <w:p w:rsidR="00F90DE8" w:rsidRPr="00B24F2C" w:rsidRDefault="00C2039E">
      <w:pPr>
        <w:spacing w:after="0" w:line="240" w:lineRule="auto"/>
        <w:jc w:val="both"/>
        <w:rPr>
          <w:rFonts w:ascii="Cambria" w:hAnsi="Cambria"/>
          <w:color w:val="222222"/>
          <w:sz w:val="24"/>
          <w:szCs w:val="24"/>
          <w:lang w:val="pt-PT"/>
        </w:rPr>
      </w:pPr>
      <w:r w:rsidRPr="00B24F2C">
        <w:rPr>
          <w:rFonts w:ascii="Cambria" w:hAnsi="Cambria"/>
          <w:color w:val="222222"/>
          <w:sz w:val="24"/>
          <w:szCs w:val="24"/>
          <w:lang w:val="pt-PT"/>
        </w:rPr>
        <w:t>#59</w:t>
      </w:r>
      <w:r w:rsidRPr="00B24F2C">
        <w:rPr>
          <w:rFonts w:ascii="Cambria" w:hAnsi="Cambria"/>
          <w:color w:val="222222"/>
          <w:sz w:val="24"/>
          <w:szCs w:val="24"/>
          <w:lang w:val="pt-PT"/>
        </w:rPr>
        <w:tab/>
        <w:t>("roche cobas taqman"):ti,ab,kw</w:t>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#60</w:t>
      </w:r>
      <w:r>
        <w:rPr>
          <w:rFonts w:ascii="Cambria" w:hAnsi="Cambria"/>
          <w:color w:val="222222"/>
          <w:sz w:val="24"/>
          <w:szCs w:val="24"/>
        </w:rPr>
        <w:tab/>
        <w:t>#16 or #17 or #18 or #19 or #20 or #21 or #22 or #23 or #24 or #25 or #26 or #27 or #28 or #29 or #30 or #31 or #32 or #33 or #34 or #35 or #36 or #37 or #38 or #39 or #40 or #41 or #42 or #43 or #44 or #45 or #46 or #47 or #48 or #49 or #50 or #51 or #52 or #53 or #54 or #55 or #56 or #57 or #58 or #59</w:t>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#61</w:t>
      </w:r>
      <w:r>
        <w:rPr>
          <w:rFonts w:ascii="Cambria" w:hAnsi="Cambria"/>
          <w:color w:val="222222"/>
          <w:sz w:val="24"/>
          <w:szCs w:val="24"/>
        </w:rPr>
        <w:tab/>
        <w:t>MeSH descriptor: [Hepatitis C Antigens] explode all trees</w:t>
      </w:r>
    </w:p>
    <w:p w:rsidR="00F90DE8" w:rsidRPr="00B24F2C" w:rsidRDefault="00C2039E">
      <w:pPr>
        <w:spacing w:after="0" w:line="240" w:lineRule="auto"/>
        <w:jc w:val="both"/>
        <w:rPr>
          <w:rFonts w:ascii="Cambria" w:hAnsi="Cambria"/>
          <w:color w:val="222222"/>
          <w:sz w:val="24"/>
          <w:szCs w:val="24"/>
          <w:lang w:val="pt-PT"/>
        </w:rPr>
      </w:pPr>
      <w:r w:rsidRPr="00B24F2C">
        <w:rPr>
          <w:rFonts w:ascii="Cambria" w:hAnsi="Cambria"/>
          <w:color w:val="222222"/>
          <w:sz w:val="24"/>
          <w:szCs w:val="24"/>
          <w:lang w:val="pt-PT"/>
        </w:rPr>
        <w:t>#62</w:t>
      </w:r>
      <w:r w:rsidRPr="00B24F2C">
        <w:rPr>
          <w:rFonts w:ascii="Cambria" w:hAnsi="Cambria"/>
          <w:color w:val="222222"/>
          <w:sz w:val="24"/>
          <w:szCs w:val="24"/>
          <w:lang w:val="pt-PT"/>
        </w:rPr>
        <w:tab/>
        <w:t>("antigens"):ti,ab,kw</w:t>
      </w:r>
      <w:r w:rsidRPr="00B24F2C">
        <w:rPr>
          <w:rFonts w:ascii="Cambria" w:hAnsi="Cambria"/>
          <w:color w:val="222222"/>
          <w:sz w:val="24"/>
          <w:szCs w:val="24"/>
          <w:lang w:val="pt-PT"/>
        </w:rPr>
        <w:tab/>
      </w:r>
    </w:p>
    <w:p w:rsidR="00F90DE8" w:rsidRPr="00B24F2C" w:rsidRDefault="00C2039E">
      <w:pPr>
        <w:spacing w:after="0" w:line="240" w:lineRule="auto"/>
        <w:jc w:val="both"/>
        <w:rPr>
          <w:rFonts w:ascii="Cambria" w:hAnsi="Cambria"/>
          <w:color w:val="222222"/>
          <w:sz w:val="24"/>
          <w:szCs w:val="24"/>
          <w:lang w:val="pt-PT"/>
        </w:rPr>
      </w:pPr>
      <w:r w:rsidRPr="00B24F2C">
        <w:rPr>
          <w:rFonts w:ascii="Cambria" w:hAnsi="Cambria"/>
          <w:color w:val="222222"/>
          <w:sz w:val="24"/>
          <w:szCs w:val="24"/>
          <w:lang w:val="pt-PT"/>
        </w:rPr>
        <w:t>#63</w:t>
      </w:r>
      <w:r w:rsidRPr="00B24F2C">
        <w:rPr>
          <w:rFonts w:ascii="Cambria" w:hAnsi="Cambria"/>
          <w:color w:val="222222"/>
          <w:sz w:val="24"/>
          <w:szCs w:val="24"/>
          <w:lang w:val="pt-PT"/>
        </w:rPr>
        <w:tab/>
        <w:t>("cleia method"):ti,ab,kw</w:t>
      </w:r>
      <w:r w:rsidRPr="00B24F2C">
        <w:rPr>
          <w:rFonts w:ascii="Cambria" w:hAnsi="Cambria"/>
          <w:color w:val="222222"/>
          <w:sz w:val="24"/>
          <w:szCs w:val="24"/>
          <w:lang w:val="pt-PT"/>
        </w:rPr>
        <w:tab/>
      </w:r>
    </w:p>
    <w:p w:rsidR="00F90DE8" w:rsidRPr="00B24F2C" w:rsidRDefault="00C2039E">
      <w:pPr>
        <w:spacing w:after="0" w:line="240" w:lineRule="auto"/>
        <w:jc w:val="both"/>
        <w:rPr>
          <w:rFonts w:ascii="Cambria" w:hAnsi="Cambria"/>
          <w:color w:val="222222"/>
          <w:sz w:val="24"/>
          <w:szCs w:val="24"/>
          <w:lang w:val="pt-PT"/>
        </w:rPr>
      </w:pPr>
      <w:r w:rsidRPr="00B24F2C">
        <w:rPr>
          <w:rFonts w:ascii="Cambria" w:hAnsi="Cambria"/>
          <w:color w:val="222222"/>
          <w:sz w:val="24"/>
          <w:szCs w:val="24"/>
          <w:lang w:val="pt-PT"/>
        </w:rPr>
        <w:t>#64</w:t>
      </w:r>
      <w:r w:rsidRPr="00B24F2C">
        <w:rPr>
          <w:rFonts w:ascii="Cambria" w:hAnsi="Cambria"/>
          <w:color w:val="222222"/>
          <w:sz w:val="24"/>
          <w:szCs w:val="24"/>
          <w:lang w:val="pt-PT"/>
        </w:rPr>
        <w:tab/>
        <w:t>("core antigen assays"):ti,ab,kw</w:t>
      </w:r>
      <w:r w:rsidRPr="00B24F2C">
        <w:rPr>
          <w:rFonts w:ascii="Cambria" w:hAnsi="Cambria"/>
          <w:color w:val="222222"/>
          <w:sz w:val="24"/>
          <w:szCs w:val="24"/>
          <w:lang w:val="pt-PT"/>
        </w:rPr>
        <w:tab/>
      </w:r>
    </w:p>
    <w:p w:rsidR="00F90DE8" w:rsidRPr="00B24F2C" w:rsidRDefault="00C2039E">
      <w:pPr>
        <w:spacing w:after="0" w:line="240" w:lineRule="auto"/>
        <w:jc w:val="both"/>
        <w:rPr>
          <w:rFonts w:ascii="Cambria" w:hAnsi="Cambria"/>
          <w:color w:val="222222"/>
          <w:sz w:val="24"/>
          <w:szCs w:val="24"/>
          <w:lang w:val="pt-PT"/>
        </w:rPr>
      </w:pPr>
      <w:r w:rsidRPr="00B24F2C">
        <w:rPr>
          <w:rFonts w:ascii="Cambria" w:hAnsi="Cambria"/>
          <w:color w:val="222222"/>
          <w:sz w:val="24"/>
          <w:szCs w:val="24"/>
          <w:lang w:val="pt-PT"/>
        </w:rPr>
        <w:t>#65</w:t>
      </w:r>
      <w:r w:rsidRPr="00B24F2C">
        <w:rPr>
          <w:rFonts w:ascii="Cambria" w:hAnsi="Cambria"/>
          <w:color w:val="222222"/>
          <w:sz w:val="24"/>
          <w:szCs w:val="24"/>
          <w:lang w:val="pt-PT"/>
        </w:rPr>
        <w:tab/>
        <w:t>("core antigen"):ti,ab,kw</w:t>
      </w:r>
      <w:r w:rsidRPr="00B24F2C">
        <w:rPr>
          <w:rFonts w:ascii="Cambria" w:hAnsi="Cambria"/>
          <w:color w:val="222222"/>
          <w:sz w:val="24"/>
          <w:szCs w:val="24"/>
          <w:lang w:val="pt-PT"/>
        </w:rPr>
        <w:tab/>
      </w:r>
    </w:p>
    <w:p w:rsidR="00F90DE8" w:rsidRPr="00B24F2C" w:rsidRDefault="00C2039E">
      <w:pPr>
        <w:spacing w:after="0" w:line="240" w:lineRule="auto"/>
        <w:jc w:val="both"/>
        <w:rPr>
          <w:rFonts w:ascii="Cambria" w:hAnsi="Cambria"/>
          <w:color w:val="222222"/>
          <w:sz w:val="24"/>
          <w:szCs w:val="24"/>
          <w:lang w:val="pt-PT"/>
        </w:rPr>
      </w:pPr>
      <w:r w:rsidRPr="00B24F2C">
        <w:rPr>
          <w:rFonts w:ascii="Cambria" w:hAnsi="Cambria"/>
          <w:color w:val="222222"/>
          <w:sz w:val="24"/>
          <w:szCs w:val="24"/>
          <w:lang w:val="pt-PT"/>
        </w:rPr>
        <w:t>#66</w:t>
      </w:r>
      <w:r w:rsidRPr="00B24F2C">
        <w:rPr>
          <w:rFonts w:ascii="Cambria" w:hAnsi="Cambria"/>
          <w:color w:val="222222"/>
          <w:sz w:val="24"/>
          <w:szCs w:val="24"/>
          <w:lang w:val="pt-PT"/>
        </w:rPr>
        <w:tab/>
        <w:t>("hcv ag"):ti,ab,kw</w:t>
      </w:r>
      <w:r w:rsidRPr="00B24F2C">
        <w:rPr>
          <w:rFonts w:ascii="Cambria" w:hAnsi="Cambria"/>
          <w:color w:val="222222"/>
          <w:sz w:val="24"/>
          <w:szCs w:val="24"/>
          <w:lang w:val="pt-PT"/>
        </w:rPr>
        <w:tab/>
      </w:r>
    </w:p>
    <w:p w:rsidR="00F90DE8" w:rsidRPr="00B24F2C" w:rsidRDefault="00C2039E">
      <w:pPr>
        <w:spacing w:after="0" w:line="240" w:lineRule="auto"/>
        <w:jc w:val="both"/>
        <w:rPr>
          <w:rFonts w:ascii="Cambria" w:hAnsi="Cambria"/>
          <w:color w:val="222222"/>
          <w:sz w:val="24"/>
          <w:szCs w:val="24"/>
          <w:lang w:val="pt-PT"/>
        </w:rPr>
      </w:pPr>
      <w:r w:rsidRPr="00B24F2C">
        <w:rPr>
          <w:rFonts w:ascii="Cambria" w:hAnsi="Cambria"/>
          <w:color w:val="222222"/>
          <w:sz w:val="24"/>
          <w:szCs w:val="24"/>
          <w:lang w:val="pt-PT"/>
        </w:rPr>
        <w:t>#67</w:t>
      </w:r>
      <w:r w:rsidRPr="00B24F2C">
        <w:rPr>
          <w:rFonts w:ascii="Cambria" w:hAnsi="Cambria"/>
          <w:color w:val="222222"/>
          <w:sz w:val="24"/>
          <w:szCs w:val="24"/>
          <w:lang w:val="pt-PT"/>
        </w:rPr>
        <w:tab/>
        <w:t>("hcvcAg"):ti,ab,kw</w:t>
      </w:r>
      <w:r w:rsidRPr="00B24F2C">
        <w:rPr>
          <w:rFonts w:ascii="Cambria" w:hAnsi="Cambria"/>
          <w:color w:val="222222"/>
          <w:sz w:val="24"/>
          <w:szCs w:val="24"/>
          <w:lang w:val="pt-PT"/>
        </w:rPr>
        <w:tab/>
      </w:r>
    </w:p>
    <w:p w:rsidR="00F90DE8" w:rsidRPr="00B24F2C" w:rsidRDefault="00C2039E">
      <w:pPr>
        <w:spacing w:after="0" w:line="240" w:lineRule="auto"/>
        <w:jc w:val="both"/>
        <w:rPr>
          <w:rFonts w:ascii="Cambria" w:hAnsi="Cambria"/>
          <w:color w:val="222222"/>
          <w:sz w:val="24"/>
          <w:szCs w:val="24"/>
          <w:lang w:val="pt-PT"/>
        </w:rPr>
      </w:pPr>
      <w:r w:rsidRPr="00B24F2C">
        <w:rPr>
          <w:rFonts w:ascii="Cambria" w:hAnsi="Cambria"/>
          <w:color w:val="222222"/>
          <w:sz w:val="24"/>
          <w:szCs w:val="24"/>
          <w:lang w:val="pt-PT"/>
        </w:rPr>
        <w:t>#68</w:t>
      </w:r>
      <w:r w:rsidRPr="00B24F2C">
        <w:rPr>
          <w:rFonts w:ascii="Cambria" w:hAnsi="Cambria"/>
          <w:color w:val="222222"/>
          <w:sz w:val="24"/>
          <w:szCs w:val="24"/>
          <w:lang w:val="pt-PT"/>
        </w:rPr>
        <w:tab/>
        <w:t>("hcv antigen"):ti,ab,kw</w:t>
      </w:r>
      <w:r w:rsidRPr="00B24F2C">
        <w:rPr>
          <w:rFonts w:ascii="Cambria" w:hAnsi="Cambria"/>
          <w:color w:val="222222"/>
          <w:sz w:val="24"/>
          <w:szCs w:val="24"/>
          <w:lang w:val="pt-PT"/>
        </w:rPr>
        <w:tab/>
      </w:r>
    </w:p>
    <w:p w:rsidR="00F90DE8" w:rsidRPr="00B24F2C" w:rsidRDefault="00C2039E">
      <w:pPr>
        <w:spacing w:after="0" w:line="240" w:lineRule="auto"/>
        <w:jc w:val="both"/>
        <w:rPr>
          <w:rFonts w:ascii="Cambria" w:hAnsi="Cambria"/>
          <w:color w:val="222222"/>
          <w:sz w:val="24"/>
          <w:szCs w:val="24"/>
          <w:lang w:val="pt-PT"/>
        </w:rPr>
      </w:pPr>
      <w:r w:rsidRPr="00B24F2C">
        <w:rPr>
          <w:rFonts w:ascii="Cambria" w:hAnsi="Cambria"/>
          <w:color w:val="222222"/>
          <w:sz w:val="24"/>
          <w:szCs w:val="24"/>
          <w:lang w:val="pt-PT"/>
        </w:rPr>
        <w:t>#69</w:t>
      </w:r>
      <w:r w:rsidRPr="00B24F2C">
        <w:rPr>
          <w:rFonts w:ascii="Cambria" w:hAnsi="Cambria"/>
          <w:color w:val="222222"/>
          <w:sz w:val="24"/>
          <w:szCs w:val="24"/>
          <w:lang w:val="pt-PT"/>
        </w:rPr>
        <w:tab/>
        <w:t>("hcv core antigen"):ti,ab,kw</w:t>
      </w:r>
      <w:r w:rsidRPr="00B24F2C">
        <w:rPr>
          <w:rFonts w:ascii="Cambria" w:hAnsi="Cambria"/>
          <w:color w:val="222222"/>
          <w:sz w:val="24"/>
          <w:szCs w:val="24"/>
          <w:lang w:val="pt-PT"/>
        </w:rPr>
        <w:tab/>
      </w:r>
    </w:p>
    <w:p w:rsidR="00F90DE8" w:rsidRPr="00B24F2C" w:rsidRDefault="00C2039E">
      <w:pPr>
        <w:spacing w:after="0" w:line="240" w:lineRule="auto"/>
        <w:jc w:val="both"/>
        <w:rPr>
          <w:rFonts w:ascii="Cambria" w:hAnsi="Cambria"/>
          <w:color w:val="222222"/>
          <w:sz w:val="24"/>
          <w:szCs w:val="24"/>
          <w:lang w:val="pt-PT"/>
        </w:rPr>
      </w:pPr>
      <w:r w:rsidRPr="00B24F2C">
        <w:rPr>
          <w:rFonts w:ascii="Cambria" w:hAnsi="Cambria"/>
          <w:color w:val="222222"/>
          <w:sz w:val="24"/>
          <w:szCs w:val="24"/>
          <w:lang w:val="pt-PT"/>
        </w:rPr>
        <w:t>#70</w:t>
      </w:r>
      <w:r w:rsidRPr="00B24F2C">
        <w:rPr>
          <w:rFonts w:ascii="Cambria" w:hAnsi="Cambria"/>
          <w:color w:val="222222"/>
          <w:sz w:val="24"/>
          <w:szCs w:val="24"/>
          <w:lang w:val="pt-PT"/>
        </w:rPr>
        <w:tab/>
        <w:t>("hcv core protein"):ti,ab,kw</w:t>
      </w:r>
      <w:r w:rsidRPr="00B24F2C">
        <w:rPr>
          <w:rFonts w:ascii="Cambria" w:hAnsi="Cambria"/>
          <w:color w:val="222222"/>
          <w:sz w:val="24"/>
          <w:szCs w:val="24"/>
          <w:lang w:val="pt-PT"/>
        </w:rPr>
        <w:tab/>
      </w:r>
    </w:p>
    <w:p w:rsidR="00F90DE8" w:rsidRPr="00B24F2C" w:rsidRDefault="00C2039E">
      <w:pPr>
        <w:spacing w:after="0" w:line="240" w:lineRule="auto"/>
        <w:jc w:val="both"/>
        <w:rPr>
          <w:rFonts w:ascii="Cambria" w:hAnsi="Cambria"/>
          <w:color w:val="222222"/>
          <w:sz w:val="24"/>
          <w:szCs w:val="24"/>
          <w:lang w:val="pt-PT"/>
        </w:rPr>
      </w:pPr>
      <w:r w:rsidRPr="00B24F2C">
        <w:rPr>
          <w:rFonts w:ascii="Cambria" w:hAnsi="Cambria"/>
          <w:color w:val="222222"/>
          <w:sz w:val="24"/>
          <w:szCs w:val="24"/>
          <w:lang w:val="pt-PT"/>
        </w:rPr>
        <w:t>#71</w:t>
      </w:r>
      <w:r w:rsidRPr="00B24F2C">
        <w:rPr>
          <w:rFonts w:ascii="Cambria" w:hAnsi="Cambria"/>
          <w:color w:val="222222"/>
          <w:sz w:val="24"/>
          <w:szCs w:val="24"/>
          <w:lang w:val="pt-PT"/>
        </w:rPr>
        <w:tab/>
        <w:t>("hcv core region"):ti,ab,kw</w:t>
      </w:r>
      <w:r w:rsidRPr="00B24F2C">
        <w:rPr>
          <w:rFonts w:ascii="Cambria" w:hAnsi="Cambria"/>
          <w:color w:val="222222"/>
          <w:sz w:val="24"/>
          <w:szCs w:val="24"/>
          <w:lang w:val="pt-PT"/>
        </w:rPr>
        <w:tab/>
      </w:r>
    </w:p>
    <w:p w:rsidR="00F90DE8" w:rsidRPr="00B24F2C" w:rsidRDefault="00C2039E">
      <w:pPr>
        <w:spacing w:after="0" w:line="240" w:lineRule="auto"/>
        <w:jc w:val="both"/>
        <w:rPr>
          <w:rFonts w:ascii="Cambria" w:hAnsi="Cambria"/>
          <w:color w:val="222222"/>
          <w:sz w:val="24"/>
          <w:szCs w:val="24"/>
          <w:lang w:val="pt-PT"/>
        </w:rPr>
      </w:pPr>
      <w:r w:rsidRPr="00B24F2C">
        <w:rPr>
          <w:rFonts w:ascii="Cambria" w:hAnsi="Cambria"/>
          <w:color w:val="222222"/>
          <w:sz w:val="24"/>
          <w:szCs w:val="24"/>
          <w:lang w:val="pt-PT"/>
        </w:rPr>
        <w:t>#72</w:t>
      </w:r>
      <w:r w:rsidRPr="00B24F2C">
        <w:rPr>
          <w:rFonts w:ascii="Cambria" w:hAnsi="Cambria"/>
          <w:color w:val="222222"/>
          <w:sz w:val="24"/>
          <w:szCs w:val="24"/>
          <w:lang w:val="pt-PT"/>
        </w:rPr>
        <w:tab/>
        <w:t>("hepatitis c antigens"):ti,ab,kw</w:t>
      </w:r>
      <w:r w:rsidRPr="00B24F2C">
        <w:rPr>
          <w:rFonts w:ascii="Cambria" w:hAnsi="Cambria"/>
          <w:color w:val="222222"/>
          <w:sz w:val="24"/>
          <w:szCs w:val="24"/>
          <w:lang w:val="pt-PT"/>
        </w:rPr>
        <w:tab/>
      </w:r>
    </w:p>
    <w:p w:rsidR="00F90DE8" w:rsidRPr="00B24F2C" w:rsidRDefault="00C2039E">
      <w:pPr>
        <w:spacing w:after="0" w:line="240" w:lineRule="auto"/>
        <w:jc w:val="both"/>
        <w:rPr>
          <w:rFonts w:ascii="Cambria" w:hAnsi="Cambria"/>
          <w:color w:val="222222"/>
          <w:sz w:val="24"/>
          <w:szCs w:val="24"/>
          <w:lang w:val="pt-PT"/>
        </w:rPr>
      </w:pPr>
      <w:r w:rsidRPr="00B24F2C">
        <w:rPr>
          <w:rFonts w:ascii="Cambria" w:hAnsi="Cambria"/>
          <w:color w:val="222222"/>
          <w:sz w:val="24"/>
          <w:szCs w:val="24"/>
          <w:lang w:val="pt-PT"/>
        </w:rPr>
        <w:t>#73</w:t>
      </w:r>
      <w:r w:rsidRPr="00B24F2C">
        <w:rPr>
          <w:rFonts w:ascii="Cambria" w:hAnsi="Cambria"/>
          <w:color w:val="222222"/>
          <w:sz w:val="24"/>
          <w:szCs w:val="24"/>
          <w:lang w:val="pt-PT"/>
        </w:rPr>
        <w:tab/>
        <w:t>("hepatitis c virus core antigen"):ti,ab,kw</w:t>
      </w:r>
      <w:r w:rsidRPr="00B24F2C">
        <w:rPr>
          <w:rFonts w:ascii="Cambria" w:hAnsi="Cambria"/>
          <w:color w:val="222222"/>
          <w:sz w:val="24"/>
          <w:szCs w:val="24"/>
          <w:lang w:val="pt-PT"/>
        </w:rPr>
        <w:tab/>
      </w:r>
    </w:p>
    <w:p w:rsidR="00F90DE8" w:rsidRPr="00B24F2C" w:rsidRDefault="00C2039E">
      <w:pPr>
        <w:spacing w:after="0" w:line="240" w:lineRule="auto"/>
        <w:jc w:val="both"/>
        <w:rPr>
          <w:rFonts w:ascii="Cambria" w:hAnsi="Cambria"/>
          <w:color w:val="222222"/>
          <w:sz w:val="24"/>
          <w:szCs w:val="24"/>
          <w:lang w:val="pt-PT"/>
        </w:rPr>
      </w:pPr>
      <w:r w:rsidRPr="00B24F2C">
        <w:rPr>
          <w:rFonts w:ascii="Cambria" w:hAnsi="Cambria"/>
          <w:color w:val="222222"/>
          <w:sz w:val="24"/>
          <w:szCs w:val="24"/>
          <w:lang w:val="pt-PT"/>
        </w:rPr>
        <w:t>#74</w:t>
      </w:r>
      <w:r w:rsidRPr="00B24F2C">
        <w:rPr>
          <w:rFonts w:ascii="Cambria" w:hAnsi="Cambria"/>
          <w:color w:val="222222"/>
          <w:sz w:val="24"/>
          <w:szCs w:val="24"/>
          <w:lang w:val="pt-PT"/>
        </w:rPr>
        <w:tab/>
        <w:t>("hepatitis c virus core"):ti,ab,kw</w:t>
      </w:r>
      <w:r w:rsidRPr="00B24F2C">
        <w:rPr>
          <w:rFonts w:ascii="Cambria" w:hAnsi="Cambria"/>
          <w:color w:val="222222"/>
          <w:sz w:val="24"/>
          <w:szCs w:val="24"/>
          <w:lang w:val="pt-PT"/>
        </w:rPr>
        <w:tab/>
      </w:r>
    </w:p>
    <w:p w:rsidR="00F90DE8" w:rsidRPr="00B24F2C" w:rsidRDefault="00C2039E">
      <w:pPr>
        <w:spacing w:after="0" w:line="240" w:lineRule="auto"/>
        <w:jc w:val="both"/>
        <w:rPr>
          <w:rFonts w:ascii="Cambria" w:hAnsi="Cambria"/>
          <w:color w:val="222222"/>
          <w:sz w:val="24"/>
          <w:szCs w:val="24"/>
          <w:lang w:val="pt-PT"/>
        </w:rPr>
      </w:pPr>
      <w:r w:rsidRPr="00B24F2C">
        <w:rPr>
          <w:rFonts w:ascii="Cambria" w:hAnsi="Cambria"/>
          <w:color w:val="222222"/>
          <w:sz w:val="24"/>
          <w:szCs w:val="24"/>
          <w:lang w:val="pt-PT"/>
        </w:rPr>
        <w:t>#75</w:t>
      </w:r>
      <w:r w:rsidRPr="00B24F2C">
        <w:rPr>
          <w:rFonts w:ascii="Cambria" w:hAnsi="Cambria"/>
          <w:color w:val="222222"/>
          <w:sz w:val="24"/>
          <w:szCs w:val="24"/>
          <w:lang w:val="pt-PT"/>
        </w:rPr>
        <w:tab/>
        <w:t>("viral core proteins"):ti,ab,kw</w:t>
      </w:r>
      <w:r w:rsidRPr="00B24F2C">
        <w:rPr>
          <w:rFonts w:ascii="Cambria" w:hAnsi="Cambria"/>
          <w:color w:val="222222"/>
          <w:sz w:val="24"/>
          <w:szCs w:val="24"/>
          <w:lang w:val="pt-PT"/>
        </w:rPr>
        <w:tab/>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#76</w:t>
      </w:r>
      <w:r>
        <w:rPr>
          <w:rFonts w:ascii="Cambria" w:hAnsi="Cambria"/>
          <w:color w:val="222222"/>
          <w:sz w:val="24"/>
          <w:szCs w:val="24"/>
        </w:rPr>
        <w:tab/>
        <w:t>#61 or #62 or #63 or #64 or #65 or #66 or #67 or #68 or #69 or #70 or #71 or #72 or #73 or #74 or #75</w:t>
      </w:r>
      <w:r>
        <w:rPr>
          <w:rFonts w:ascii="Cambria" w:hAnsi="Cambria"/>
          <w:color w:val="222222"/>
          <w:sz w:val="24"/>
          <w:szCs w:val="24"/>
        </w:rPr>
        <w:tab/>
        <w:t>8960</w:t>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#77</w:t>
      </w:r>
      <w:r>
        <w:rPr>
          <w:rFonts w:ascii="Cambria" w:hAnsi="Cambria"/>
          <w:color w:val="222222"/>
          <w:sz w:val="24"/>
          <w:szCs w:val="24"/>
        </w:rPr>
        <w:tab/>
        <w:t>("accuracy"):ti,ab,kw</w:t>
      </w:r>
      <w:r>
        <w:rPr>
          <w:rFonts w:ascii="Cambria" w:hAnsi="Cambria"/>
          <w:color w:val="222222"/>
          <w:sz w:val="24"/>
          <w:szCs w:val="24"/>
        </w:rPr>
        <w:tab/>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#78</w:t>
      </w:r>
      <w:r>
        <w:rPr>
          <w:rFonts w:ascii="Cambria" w:hAnsi="Cambria"/>
          <w:color w:val="222222"/>
          <w:sz w:val="24"/>
          <w:szCs w:val="24"/>
        </w:rPr>
        <w:tab/>
        <w:t>("correlation"):ti,ab,kw</w:t>
      </w:r>
      <w:r>
        <w:rPr>
          <w:rFonts w:ascii="Cambria" w:hAnsi="Cambria"/>
          <w:color w:val="222222"/>
          <w:sz w:val="24"/>
          <w:szCs w:val="24"/>
        </w:rPr>
        <w:tab/>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#79</w:t>
      </w:r>
      <w:r>
        <w:rPr>
          <w:rFonts w:ascii="Cambria" w:hAnsi="Cambria"/>
          <w:color w:val="222222"/>
          <w:sz w:val="24"/>
          <w:szCs w:val="24"/>
        </w:rPr>
        <w:tab/>
        <w:t>("correlations"):ti,ab,kw</w:t>
      </w:r>
      <w:r>
        <w:rPr>
          <w:rFonts w:ascii="Cambria" w:hAnsi="Cambria"/>
          <w:color w:val="222222"/>
          <w:sz w:val="24"/>
          <w:szCs w:val="24"/>
        </w:rPr>
        <w:tab/>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#80</w:t>
      </w:r>
      <w:r>
        <w:rPr>
          <w:rFonts w:ascii="Cambria" w:hAnsi="Cambria"/>
          <w:color w:val="222222"/>
          <w:sz w:val="24"/>
          <w:szCs w:val="24"/>
        </w:rPr>
        <w:tab/>
        <w:t>("negative predictive power"):ti,ab,kw</w:t>
      </w:r>
      <w:r>
        <w:rPr>
          <w:rFonts w:ascii="Cambria" w:hAnsi="Cambria"/>
          <w:color w:val="222222"/>
          <w:sz w:val="24"/>
          <w:szCs w:val="24"/>
        </w:rPr>
        <w:tab/>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#81</w:t>
      </w:r>
      <w:r>
        <w:rPr>
          <w:rFonts w:ascii="Cambria" w:hAnsi="Cambria"/>
          <w:color w:val="222222"/>
          <w:sz w:val="24"/>
          <w:szCs w:val="24"/>
        </w:rPr>
        <w:tab/>
        <w:t>("negative predictive value"):ti,ab,kw</w:t>
      </w:r>
      <w:r>
        <w:rPr>
          <w:rFonts w:ascii="Cambria" w:hAnsi="Cambria"/>
          <w:color w:val="222222"/>
          <w:sz w:val="24"/>
          <w:szCs w:val="24"/>
        </w:rPr>
        <w:tab/>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#82</w:t>
      </w:r>
      <w:r>
        <w:rPr>
          <w:rFonts w:ascii="Cambria" w:hAnsi="Cambria"/>
          <w:color w:val="222222"/>
          <w:sz w:val="24"/>
          <w:szCs w:val="24"/>
        </w:rPr>
        <w:tab/>
        <w:t>("negative predictive values"):ti,ab,kw</w:t>
      </w:r>
      <w:r>
        <w:rPr>
          <w:rFonts w:ascii="Cambria" w:hAnsi="Cambria"/>
          <w:color w:val="222222"/>
          <w:sz w:val="24"/>
          <w:szCs w:val="24"/>
        </w:rPr>
        <w:tab/>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#83</w:t>
      </w:r>
      <w:r>
        <w:rPr>
          <w:rFonts w:ascii="Cambria" w:hAnsi="Cambria"/>
          <w:color w:val="222222"/>
          <w:sz w:val="24"/>
          <w:szCs w:val="24"/>
        </w:rPr>
        <w:tab/>
        <w:t>("NPV"):ti,ab,kw</w:t>
      </w:r>
      <w:r>
        <w:rPr>
          <w:rFonts w:ascii="Cambria" w:hAnsi="Cambria"/>
          <w:color w:val="222222"/>
          <w:sz w:val="24"/>
          <w:szCs w:val="24"/>
        </w:rPr>
        <w:tab/>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#84</w:t>
      </w:r>
      <w:r>
        <w:rPr>
          <w:rFonts w:ascii="Cambria" w:hAnsi="Cambria"/>
          <w:color w:val="222222"/>
          <w:sz w:val="24"/>
          <w:szCs w:val="24"/>
        </w:rPr>
        <w:tab/>
        <w:t>("positive predictive power"):ti,ab,kw</w:t>
      </w:r>
      <w:r>
        <w:rPr>
          <w:rFonts w:ascii="Cambria" w:hAnsi="Cambria"/>
          <w:color w:val="222222"/>
          <w:sz w:val="24"/>
          <w:szCs w:val="24"/>
        </w:rPr>
        <w:tab/>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#85</w:t>
      </w:r>
      <w:r>
        <w:rPr>
          <w:rFonts w:ascii="Cambria" w:hAnsi="Cambria"/>
          <w:color w:val="222222"/>
          <w:sz w:val="24"/>
          <w:szCs w:val="24"/>
        </w:rPr>
        <w:tab/>
        <w:t>("positive predictive value"):ti,ab,kw</w:t>
      </w:r>
      <w:r>
        <w:rPr>
          <w:rFonts w:ascii="Cambria" w:hAnsi="Cambria"/>
          <w:color w:val="222222"/>
          <w:sz w:val="24"/>
          <w:szCs w:val="24"/>
        </w:rPr>
        <w:tab/>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#86</w:t>
      </w:r>
      <w:r>
        <w:rPr>
          <w:rFonts w:ascii="Cambria" w:hAnsi="Cambria"/>
          <w:color w:val="222222"/>
          <w:sz w:val="24"/>
          <w:szCs w:val="24"/>
        </w:rPr>
        <w:tab/>
        <w:t>("positive predictive values"):ti,ab,kw</w:t>
      </w:r>
      <w:r>
        <w:rPr>
          <w:rFonts w:ascii="Cambria" w:hAnsi="Cambria"/>
          <w:color w:val="222222"/>
          <w:sz w:val="24"/>
          <w:szCs w:val="24"/>
        </w:rPr>
        <w:tab/>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#87</w:t>
      </w:r>
      <w:r>
        <w:rPr>
          <w:rFonts w:ascii="Cambria" w:hAnsi="Cambria"/>
          <w:color w:val="222222"/>
          <w:sz w:val="24"/>
          <w:szCs w:val="24"/>
        </w:rPr>
        <w:tab/>
        <w:t>("PPV"):ti,ab,kw</w:t>
      </w:r>
      <w:r>
        <w:rPr>
          <w:rFonts w:ascii="Cambria" w:hAnsi="Cambria"/>
          <w:color w:val="222222"/>
          <w:sz w:val="24"/>
          <w:szCs w:val="24"/>
        </w:rPr>
        <w:tab/>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#88</w:t>
      </w:r>
      <w:r>
        <w:rPr>
          <w:rFonts w:ascii="Cambria" w:hAnsi="Cambria"/>
          <w:color w:val="222222"/>
          <w:sz w:val="24"/>
          <w:szCs w:val="24"/>
        </w:rPr>
        <w:tab/>
        <w:t>("receiver operating characteristics"):ti,ab,kw</w:t>
      </w:r>
      <w:r>
        <w:rPr>
          <w:rFonts w:ascii="Cambria" w:hAnsi="Cambria"/>
          <w:color w:val="222222"/>
          <w:sz w:val="24"/>
          <w:szCs w:val="24"/>
        </w:rPr>
        <w:tab/>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#89</w:t>
      </w:r>
      <w:r>
        <w:rPr>
          <w:rFonts w:ascii="Cambria" w:hAnsi="Cambria"/>
          <w:color w:val="222222"/>
          <w:sz w:val="24"/>
          <w:szCs w:val="24"/>
        </w:rPr>
        <w:tab/>
        <w:t>("regression analysis"):ti,ab,kw</w:t>
      </w:r>
      <w:r>
        <w:rPr>
          <w:rFonts w:ascii="Cambria" w:hAnsi="Cambria"/>
          <w:color w:val="222222"/>
          <w:sz w:val="24"/>
          <w:szCs w:val="24"/>
        </w:rPr>
        <w:tab/>
      </w:r>
    </w:p>
    <w:p w:rsidR="00F90DE8" w:rsidRPr="00B24F2C" w:rsidRDefault="00C2039E">
      <w:pPr>
        <w:spacing w:after="0" w:line="240" w:lineRule="auto"/>
        <w:jc w:val="both"/>
        <w:rPr>
          <w:rFonts w:ascii="Cambria" w:hAnsi="Cambria"/>
          <w:color w:val="222222"/>
          <w:sz w:val="24"/>
          <w:szCs w:val="24"/>
          <w:lang w:val="pt-PT"/>
        </w:rPr>
      </w:pPr>
      <w:r w:rsidRPr="00B24F2C">
        <w:rPr>
          <w:rFonts w:ascii="Cambria" w:hAnsi="Cambria"/>
          <w:color w:val="222222"/>
          <w:sz w:val="24"/>
          <w:szCs w:val="24"/>
          <w:lang w:val="pt-PT"/>
        </w:rPr>
        <w:t>#90</w:t>
      </w:r>
      <w:r w:rsidRPr="00B24F2C">
        <w:rPr>
          <w:rFonts w:ascii="Cambria" w:hAnsi="Cambria"/>
          <w:color w:val="222222"/>
          <w:sz w:val="24"/>
          <w:szCs w:val="24"/>
          <w:lang w:val="pt-PT"/>
        </w:rPr>
        <w:tab/>
        <w:t>("ROC"):ti,ab,kw</w:t>
      </w:r>
      <w:r w:rsidRPr="00B24F2C">
        <w:rPr>
          <w:rFonts w:ascii="Cambria" w:hAnsi="Cambria"/>
          <w:color w:val="222222"/>
          <w:sz w:val="24"/>
          <w:szCs w:val="24"/>
          <w:lang w:val="pt-PT"/>
        </w:rPr>
        <w:tab/>
      </w:r>
    </w:p>
    <w:p w:rsidR="00F90DE8" w:rsidRPr="00B24F2C" w:rsidRDefault="00C2039E">
      <w:pPr>
        <w:spacing w:after="0" w:line="240" w:lineRule="auto"/>
        <w:jc w:val="both"/>
        <w:rPr>
          <w:rFonts w:ascii="Cambria" w:hAnsi="Cambria"/>
          <w:color w:val="222222"/>
          <w:sz w:val="24"/>
          <w:szCs w:val="24"/>
          <w:lang w:val="pt-PT"/>
        </w:rPr>
      </w:pPr>
      <w:r w:rsidRPr="00B24F2C">
        <w:rPr>
          <w:rFonts w:ascii="Cambria" w:hAnsi="Cambria"/>
          <w:color w:val="222222"/>
          <w:sz w:val="24"/>
          <w:szCs w:val="24"/>
          <w:lang w:val="pt-PT"/>
        </w:rPr>
        <w:t>#91</w:t>
      </w:r>
      <w:r w:rsidRPr="00B24F2C">
        <w:rPr>
          <w:rFonts w:ascii="Cambria" w:hAnsi="Cambria"/>
          <w:color w:val="222222"/>
          <w:sz w:val="24"/>
          <w:szCs w:val="24"/>
          <w:lang w:val="pt-PT"/>
        </w:rPr>
        <w:tab/>
        <w:t>("sensitive"):ti,ab,kw</w:t>
      </w:r>
      <w:r w:rsidRPr="00B24F2C">
        <w:rPr>
          <w:rFonts w:ascii="Cambria" w:hAnsi="Cambria"/>
          <w:color w:val="222222"/>
          <w:sz w:val="24"/>
          <w:szCs w:val="24"/>
          <w:lang w:val="pt-PT"/>
        </w:rPr>
        <w:tab/>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#92</w:t>
      </w:r>
      <w:r>
        <w:rPr>
          <w:rFonts w:ascii="Cambria" w:hAnsi="Cambria"/>
          <w:color w:val="222222"/>
          <w:sz w:val="24"/>
          <w:szCs w:val="24"/>
        </w:rPr>
        <w:tab/>
        <w:t>("sensitivities"):ti,ab,kw</w:t>
      </w:r>
      <w:r>
        <w:rPr>
          <w:rFonts w:ascii="Cambria" w:hAnsi="Cambria"/>
          <w:color w:val="222222"/>
          <w:sz w:val="24"/>
          <w:szCs w:val="24"/>
        </w:rPr>
        <w:tab/>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#93</w:t>
      </w:r>
      <w:r>
        <w:rPr>
          <w:rFonts w:ascii="Cambria" w:hAnsi="Cambria"/>
          <w:color w:val="222222"/>
          <w:sz w:val="24"/>
          <w:szCs w:val="24"/>
        </w:rPr>
        <w:tab/>
        <w:t>("sensitivity"):ti,ab,kw</w:t>
      </w:r>
      <w:r>
        <w:rPr>
          <w:rFonts w:ascii="Cambria" w:hAnsi="Cambria"/>
          <w:color w:val="222222"/>
          <w:sz w:val="24"/>
          <w:szCs w:val="24"/>
        </w:rPr>
        <w:tab/>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#94</w:t>
      </w:r>
      <w:r>
        <w:rPr>
          <w:rFonts w:ascii="Cambria" w:hAnsi="Cambria"/>
          <w:color w:val="222222"/>
          <w:sz w:val="24"/>
          <w:szCs w:val="24"/>
        </w:rPr>
        <w:tab/>
        <w:t>("specific"):ti,ab,kw</w:t>
      </w:r>
      <w:r>
        <w:rPr>
          <w:rFonts w:ascii="Cambria" w:hAnsi="Cambria"/>
          <w:color w:val="222222"/>
          <w:sz w:val="24"/>
          <w:szCs w:val="24"/>
        </w:rPr>
        <w:tab/>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#95</w:t>
      </w:r>
      <w:r>
        <w:rPr>
          <w:rFonts w:ascii="Cambria" w:hAnsi="Cambria"/>
          <w:color w:val="222222"/>
          <w:sz w:val="24"/>
          <w:szCs w:val="24"/>
        </w:rPr>
        <w:tab/>
        <w:t>("specificity"):ti,ab,kw</w:t>
      </w:r>
      <w:r>
        <w:rPr>
          <w:rFonts w:ascii="Cambria" w:hAnsi="Cambria"/>
          <w:color w:val="222222"/>
          <w:sz w:val="24"/>
          <w:szCs w:val="24"/>
        </w:rPr>
        <w:tab/>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lastRenderedPageBreak/>
        <w:t>#96</w:t>
      </w:r>
      <w:r>
        <w:rPr>
          <w:rFonts w:ascii="Cambria" w:hAnsi="Cambria"/>
          <w:color w:val="222222"/>
          <w:sz w:val="24"/>
          <w:szCs w:val="24"/>
        </w:rPr>
        <w:tab/>
        <w:t>("Abbott ARCHITECT i2000SR"):ti,ab,kw</w:t>
      </w:r>
      <w:r>
        <w:rPr>
          <w:rFonts w:ascii="Cambria" w:hAnsi="Cambria"/>
          <w:color w:val="222222"/>
          <w:sz w:val="24"/>
          <w:szCs w:val="24"/>
        </w:rPr>
        <w:tab/>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#97</w:t>
      </w:r>
      <w:r>
        <w:rPr>
          <w:rFonts w:ascii="Cambria" w:hAnsi="Cambria"/>
          <w:color w:val="222222"/>
          <w:sz w:val="24"/>
          <w:szCs w:val="24"/>
        </w:rPr>
        <w:tab/>
        <w:t>("Abbott Diagnostics"):ti,ab,kw</w:t>
      </w:r>
      <w:r>
        <w:rPr>
          <w:rFonts w:ascii="Cambria" w:hAnsi="Cambria"/>
          <w:color w:val="222222"/>
          <w:sz w:val="24"/>
          <w:szCs w:val="24"/>
        </w:rPr>
        <w:tab/>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#98</w:t>
      </w:r>
      <w:r>
        <w:rPr>
          <w:rFonts w:ascii="Cambria" w:hAnsi="Cambria"/>
          <w:color w:val="222222"/>
          <w:sz w:val="24"/>
          <w:szCs w:val="24"/>
        </w:rPr>
        <w:tab/>
        <w:t>("Abbott Laboratories"):ti,ab,kw</w:t>
      </w:r>
      <w:r>
        <w:rPr>
          <w:rFonts w:ascii="Cambria" w:hAnsi="Cambria"/>
          <w:color w:val="222222"/>
          <w:sz w:val="24"/>
          <w:szCs w:val="24"/>
        </w:rPr>
        <w:tab/>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#99</w:t>
      </w:r>
      <w:r>
        <w:rPr>
          <w:rFonts w:ascii="Cambria" w:hAnsi="Cambria"/>
          <w:color w:val="222222"/>
          <w:sz w:val="24"/>
          <w:szCs w:val="24"/>
        </w:rPr>
        <w:tab/>
        <w:t>("ARCHITECT"):ti,ab,kw</w:t>
      </w:r>
      <w:r>
        <w:rPr>
          <w:rFonts w:ascii="Cambria" w:hAnsi="Cambria"/>
          <w:color w:val="222222"/>
          <w:sz w:val="24"/>
          <w:szCs w:val="24"/>
        </w:rPr>
        <w:tab/>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#100</w:t>
      </w:r>
      <w:r>
        <w:rPr>
          <w:rFonts w:ascii="Cambria" w:hAnsi="Cambria"/>
          <w:color w:val="222222"/>
          <w:sz w:val="24"/>
          <w:szCs w:val="24"/>
        </w:rPr>
        <w:tab/>
        <w:t>("ARCHITECT ci8200"):ti,ab,kw</w:t>
      </w:r>
      <w:r>
        <w:rPr>
          <w:rFonts w:ascii="Cambria" w:hAnsi="Cambria"/>
          <w:color w:val="222222"/>
          <w:sz w:val="24"/>
          <w:szCs w:val="24"/>
        </w:rPr>
        <w:tab/>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#101</w:t>
      </w:r>
      <w:r>
        <w:rPr>
          <w:rFonts w:ascii="Cambria" w:hAnsi="Cambria"/>
          <w:color w:val="222222"/>
          <w:sz w:val="24"/>
          <w:szCs w:val="24"/>
        </w:rPr>
        <w:tab/>
        <w:t>("ARCHITECT i2000SR"):ti,ab,kw</w:t>
      </w:r>
      <w:r>
        <w:rPr>
          <w:rFonts w:ascii="Cambria" w:hAnsi="Cambria"/>
          <w:color w:val="222222"/>
          <w:sz w:val="24"/>
          <w:szCs w:val="24"/>
        </w:rPr>
        <w:tab/>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#102</w:t>
      </w:r>
      <w:r>
        <w:rPr>
          <w:rFonts w:ascii="Cambria" w:hAnsi="Cambria"/>
          <w:color w:val="222222"/>
          <w:sz w:val="24"/>
          <w:szCs w:val="24"/>
        </w:rPr>
        <w:tab/>
        <w:t>("ARCHITECT system"):ti,ab,kw</w:t>
      </w:r>
      <w:r>
        <w:rPr>
          <w:rFonts w:ascii="Cambria" w:hAnsi="Cambria"/>
          <w:color w:val="222222"/>
          <w:sz w:val="24"/>
          <w:szCs w:val="24"/>
        </w:rPr>
        <w:tab/>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#103</w:t>
      </w:r>
      <w:r>
        <w:rPr>
          <w:rFonts w:ascii="Cambria" w:hAnsi="Cambria"/>
          <w:color w:val="222222"/>
          <w:sz w:val="24"/>
          <w:szCs w:val="24"/>
        </w:rPr>
        <w:tab/>
        <w:t>("cleia method"):ti,ab,kw</w:t>
      </w:r>
      <w:r>
        <w:rPr>
          <w:rFonts w:ascii="Cambria" w:hAnsi="Cambria"/>
          <w:color w:val="222222"/>
          <w:sz w:val="24"/>
          <w:szCs w:val="24"/>
        </w:rPr>
        <w:tab/>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#104</w:t>
      </w:r>
      <w:r>
        <w:rPr>
          <w:rFonts w:ascii="Cambria" w:hAnsi="Cambria"/>
          <w:color w:val="222222"/>
          <w:sz w:val="24"/>
          <w:szCs w:val="24"/>
        </w:rPr>
        <w:tab/>
        <w:t>("chemiluminescence immunoassay"):ti,ab,kw</w:t>
      </w:r>
      <w:r>
        <w:rPr>
          <w:rFonts w:ascii="Cambria" w:hAnsi="Cambria"/>
          <w:color w:val="222222"/>
          <w:sz w:val="24"/>
          <w:szCs w:val="24"/>
        </w:rPr>
        <w:tab/>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#105</w:t>
      </w:r>
      <w:r>
        <w:rPr>
          <w:rFonts w:ascii="Cambria" w:hAnsi="Cambria"/>
          <w:color w:val="222222"/>
          <w:sz w:val="24"/>
          <w:szCs w:val="24"/>
        </w:rPr>
        <w:tab/>
        <w:t>#77 or #78 or #79 or #80 or #81 or #82 or #83 or #84 or #85 or #86 or #87 or #88 or #89 or #90 or #91 or #92 or #93 or #94 or #95 or #96 or #97 or #98 or #99 or #100 or #101 or #102 or #103 or #104</w:t>
      </w:r>
      <w:r>
        <w:rPr>
          <w:rFonts w:ascii="Cambria" w:hAnsi="Cambria"/>
          <w:color w:val="222222"/>
          <w:sz w:val="24"/>
          <w:szCs w:val="24"/>
        </w:rPr>
        <w:tab/>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#106</w:t>
      </w:r>
      <w:r>
        <w:rPr>
          <w:rFonts w:ascii="Cambria" w:hAnsi="Cambria"/>
          <w:color w:val="222222"/>
          <w:sz w:val="24"/>
          <w:szCs w:val="24"/>
        </w:rPr>
        <w:tab/>
        <w:t>("dried blood"):ti,ab,kw</w:t>
      </w:r>
      <w:r>
        <w:rPr>
          <w:rFonts w:ascii="Cambria" w:hAnsi="Cambria"/>
          <w:color w:val="222222"/>
          <w:sz w:val="24"/>
          <w:szCs w:val="24"/>
        </w:rPr>
        <w:tab/>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#107</w:t>
      </w:r>
      <w:r>
        <w:rPr>
          <w:rFonts w:ascii="Cambria" w:hAnsi="Cambria"/>
          <w:color w:val="222222"/>
          <w:sz w:val="24"/>
          <w:szCs w:val="24"/>
        </w:rPr>
        <w:tab/>
        <w:t>("dried sample"):ti,ab,kw</w:t>
      </w:r>
      <w:r>
        <w:rPr>
          <w:rFonts w:ascii="Cambria" w:hAnsi="Cambria"/>
          <w:color w:val="222222"/>
          <w:sz w:val="24"/>
          <w:szCs w:val="24"/>
        </w:rPr>
        <w:tab/>
      </w:r>
    </w:p>
    <w:p w:rsidR="00F90DE8" w:rsidRPr="00B24F2C" w:rsidRDefault="00C2039E">
      <w:pPr>
        <w:spacing w:after="0" w:line="240" w:lineRule="auto"/>
        <w:jc w:val="both"/>
        <w:rPr>
          <w:rFonts w:ascii="Cambria" w:hAnsi="Cambria"/>
          <w:color w:val="222222"/>
          <w:sz w:val="24"/>
          <w:szCs w:val="24"/>
          <w:lang w:val="pt-PT"/>
        </w:rPr>
      </w:pPr>
      <w:r w:rsidRPr="00B24F2C">
        <w:rPr>
          <w:rFonts w:ascii="Cambria" w:hAnsi="Cambria"/>
          <w:color w:val="222222"/>
          <w:sz w:val="24"/>
          <w:szCs w:val="24"/>
          <w:lang w:val="pt-PT"/>
        </w:rPr>
        <w:t>#108</w:t>
      </w:r>
      <w:r w:rsidRPr="00B24F2C">
        <w:rPr>
          <w:rFonts w:ascii="Cambria" w:hAnsi="Cambria"/>
          <w:color w:val="222222"/>
          <w:sz w:val="24"/>
          <w:szCs w:val="24"/>
          <w:lang w:val="pt-PT"/>
        </w:rPr>
        <w:tab/>
        <w:t>("filter paper"):ti,ab,kw</w:t>
      </w:r>
      <w:r w:rsidRPr="00B24F2C">
        <w:rPr>
          <w:rFonts w:ascii="Cambria" w:hAnsi="Cambria"/>
          <w:color w:val="222222"/>
          <w:sz w:val="24"/>
          <w:szCs w:val="24"/>
          <w:lang w:val="pt-PT"/>
        </w:rPr>
        <w:tab/>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#109</w:t>
      </w:r>
      <w:r>
        <w:rPr>
          <w:rFonts w:ascii="Cambria" w:hAnsi="Cambria"/>
          <w:color w:val="222222"/>
          <w:sz w:val="24"/>
          <w:szCs w:val="24"/>
        </w:rPr>
        <w:tab/>
        <w:t>("Whatman"):ti,ab,kw</w:t>
      </w:r>
      <w:r>
        <w:rPr>
          <w:rFonts w:ascii="Cambria" w:hAnsi="Cambria"/>
          <w:color w:val="222222"/>
          <w:sz w:val="24"/>
          <w:szCs w:val="24"/>
        </w:rPr>
        <w:tab/>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#110</w:t>
      </w:r>
      <w:r>
        <w:rPr>
          <w:rFonts w:ascii="Cambria" w:hAnsi="Cambria"/>
          <w:color w:val="222222"/>
          <w:sz w:val="24"/>
          <w:szCs w:val="24"/>
        </w:rPr>
        <w:tab/>
        <w:t>("DBS"):ti,ab,kw</w:t>
      </w:r>
      <w:r>
        <w:rPr>
          <w:rFonts w:ascii="Cambria" w:hAnsi="Cambria"/>
          <w:color w:val="222222"/>
          <w:sz w:val="24"/>
          <w:szCs w:val="24"/>
        </w:rPr>
        <w:tab/>
      </w:r>
    </w:p>
    <w:p w:rsidR="00F90DE8" w:rsidRDefault="00C2039E">
      <w:pPr>
        <w:spacing w:after="0" w:line="240" w:lineRule="auto"/>
        <w:jc w:val="both"/>
        <w:rPr>
          <w:rFonts w:ascii="Cambria" w:hAnsi="Cambria"/>
          <w:color w:val="222222"/>
          <w:sz w:val="24"/>
          <w:szCs w:val="24"/>
        </w:rPr>
      </w:pPr>
      <w:r>
        <w:rPr>
          <w:rFonts w:ascii="Cambria" w:hAnsi="Cambria"/>
          <w:color w:val="222222"/>
          <w:sz w:val="24"/>
          <w:szCs w:val="24"/>
        </w:rPr>
        <w:t>#111</w:t>
      </w:r>
      <w:r>
        <w:rPr>
          <w:rFonts w:ascii="Cambria" w:hAnsi="Cambria"/>
          <w:color w:val="222222"/>
          <w:sz w:val="24"/>
          <w:szCs w:val="24"/>
        </w:rPr>
        <w:tab/>
        <w:t>#106 or #107 or #108 or #109 or #110</w:t>
      </w:r>
      <w:r>
        <w:rPr>
          <w:rFonts w:ascii="Cambria" w:hAnsi="Cambria"/>
          <w:color w:val="222222"/>
          <w:sz w:val="24"/>
          <w:szCs w:val="24"/>
        </w:rPr>
        <w:tab/>
      </w:r>
    </w:p>
    <w:p w:rsidR="00F90DE8" w:rsidRDefault="00C2039E">
      <w:pPr>
        <w:spacing w:after="0" w:line="240" w:lineRule="auto"/>
        <w:jc w:val="both"/>
        <w:rPr>
          <w:rFonts w:ascii="Cambria" w:hAnsi="Cambria"/>
          <w:color w:val="222222"/>
          <w:sz w:val="24"/>
          <w:szCs w:val="24"/>
          <w:highlight w:val="yellow"/>
        </w:rPr>
      </w:pPr>
      <w:r>
        <w:rPr>
          <w:rFonts w:ascii="Cambria" w:hAnsi="Cambria"/>
          <w:color w:val="222222"/>
          <w:sz w:val="24"/>
          <w:szCs w:val="24"/>
        </w:rPr>
        <w:t>#112</w:t>
      </w:r>
      <w:r>
        <w:rPr>
          <w:rFonts w:ascii="Cambria" w:hAnsi="Cambria"/>
          <w:color w:val="222222"/>
          <w:sz w:val="24"/>
          <w:szCs w:val="24"/>
        </w:rPr>
        <w:tab/>
        <w:t>#15 and #60 and #76 and #105 and #111</w:t>
      </w:r>
    </w:p>
    <w:p w:rsidR="00F90DE8" w:rsidRDefault="00F90DE8">
      <w:pPr>
        <w:spacing w:after="0" w:line="240" w:lineRule="auto"/>
        <w:jc w:val="both"/>
        <w:rPr>
          <w:rFonts w:ascii="Cambria" w:hAnsi="Cambria"/>
          <w:color w:val="222222"/>
          <w:sz w:val="24"/>
          <w:szCs w:val="24"/>
          <w:highlight w:val="yellow"/>
        </w:rPr>
        <w:sectPr w:rsidR="00F90DE8" w:rsidSect="00201864">
          <w:headerReference w:type="even" r:id="rId26"/>
          <w:headerReference w:type="default" r:id="rId27"/>
          <w:headerReference w:type="first" r:id="rId28"/>
          <w:pgSz w:w="11906" w:h="16838"/>
          <w:pgMar w:top="1134" w:right="1134" w:bottom="1134" w:left="1134" w:header="709" w:footer="0" w:gutter="0"/>
          <w:cols w:space="720"/>
          <w:formProt w:val="0"/>
          <w:docGrid w:linePitch="360" w:charSpace="4096"/>
        </w:sectPr>
      </w:pPr>
    </w:p>
    <w:p w:rsidR="00F90DE8" w:rsidRDefault="00C2039E">
      <w:pPr>
        <w:pStyle w:val="Heading1"/>
        <w:spacing w:before="0" w:line="240" w:lineRule="auto"/>
        <w:jc w:val="center"/>
        <w:rPr>
          <w:rFonts w:eastAsia="MS Gothic"/>
          <w:color w:val="auto"/>
          <w:sz w:val="36"/>
          <w:szCs w:val="36"/>
          <w:lang w:eastAsia="es-ES"/>
        </w:rPr>
      </w:pPr>
      <w:r>
        <w:rPr>
          <w:noProof/>
          <w:lang w:val="en-IN" w:eastAsia="en-IN"/>
        </w:rPr>
        <w:lastRenderedPageBreak/>
        <w:drawing>
          <wp:anchor distT="0" distB="0" distL="0" distR="0" simplePos="0" relativeHeight="8" behindDoc="0" locked="0" layoutInCell="1" allowOverlap="1">
            <wp:simplePos x="0" y="0"/>
            <wp:positionH relativeFrom="column">
              <wp:posOffset>8557260</wp:posOffset>
            </wp:positionH>
            <wp:positionV relativeFrom="paragraph">
              <wp:posOffset>-55245</wp:posOffset>
            </wp:positionV>
            <wp:extent cx="457200" cy="419100"/>
            <wp:effectExtent l="0" t="0" r="0" b="0"/>
            <wp:wrapNone/>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4"/>
                    <pic:cNvPicPr>
                      <a:picLocks noChangeAspect="1" noChangeArrowheads="1"/>
                    </pic:cNvPicPr>
                  </pic:nvPicPr>
                  <pic:blipFill>
                    <a:blip r:embed="rId10" cstate="print"/>
                    <a:stretch>
                      <a:fillRect/>
                    </a:stretch>
                  </pic:blipFill>
                  <pic:spPr bwMode="auto">
                    <a:xfrm>
                      <a:off x="0" y="0"/>
                      <a:ext cx="457200" cy="419100"/>
                    </a:xfrm>
                    <a:prstGeom prst="rect">
                      <a:avLst/>
                    </a:prstGeom>
                  </pic:spPr>
                </pic:pic>
              </a:graphicData>
            </a:graphic>
          </wp:anchor>
        </w:drawing>
      </w:r>
      <w:r>
        <w:rPr>
          <w:rFonts w:eastAsia="MS Gothic"/>
          <w:color w:val="auto"/>
          <w:sz w:val="36"/>
          <w:szCs w:val="36"/>
          <w:lang w:eastAsia="es-ES"/>
        </w:rPr>
        <w:t>Supplementary File 3: Risk of bias assessment adapted from QUADAS-2</w:t>
      </w:r>
    </w:p>
    <w:p w:rsidR="00F90DE8" w:rsidRDefault="00F90DE8">
      <w:pPr>
        <w:spacing w:after="0" w:line="240" w:lineRule="auto"/>
        <w:jc w:val="both"/>
        <w:rPr>
          <w:rFonts w:ascii="Cambria" w:hAnsi="Cambria"/>
          <w:sz w:val="24"/>
          <w:szCs w:val="24"/>
          <w:highlight w:val="yellow"/>
        </w:rPr>
      </w:pPr>
    </w:p>
    <w:p w:rsidR="00F90DE8" w:rsidRDefault="00C2039E">
      <w:pPr>
        <w:pStyle w:val="Heading2"/>
        <w:spacing w:before="0" w:after="120" w:line="240" w:lineRule="auto"/>
        <w:jc w:val="both"/>
        <w:rPr>
          <w:rFonts w:ascii="Cambria" w:hAnsi="Cambria"/>
          <w:b/>
          <w:color w:val="auto"/>
          <w:sz w:val="24"/>
          <w:szCs w:val="24"/>
          <w:u w:val="single"/>
        </w:rPr>
      </w:pPr>
      <w:r>
        <w:rPr>
          <w:rFonts w:ascii="Cambria" w:hAnsi="Cambria"/>
          <w:b/>
          <w:color w:val="auto"/>
          <w:sz w:val="24"/>
          <w:szCs w:val="24"/>
          <w:u w:val="single"/>
        </w:rPr>
        <w:t>Domain 1: Patient Selection</w:t>
      </w:r>
    </w:p>
    <w:p w:rsidR="00F90DE8" w:rsidRDefault="00C2039E">
      <w:pPr>
        <w:spacing w:after="0" w:line="240" w:lineRule="auto"/>
        <w:jc w:val="both"/>
        <w:rPr>
          <w:rFonts w:ascii="Cambria" w:hAnsi="Cambria"/>
          <w:b/>
          <w:sz w:val="24"/>
          <w:szCs w:val="24"/>
        </w:rPr>
      </w:pPr>
      <w:r>
        <w:rPr>
          <w:rFonts w:ascii="Cambria" w:hAnsi="Cambria"/>
          <w:b/>
          <w:sz w:val="24"/>
          <w:szCs w:val="24"/>
        </w:rPr>
        <w:t>1.1 Risk of Bias: Could the selection of patients have introduced bias?</w:t>
      </w:r>
    </w:p>
    <w:p w:rsidR="00F90DE8" w:rsidRDefault="00C2039E">
      <w:pPr>
        <w:spacing w:after="0" w:line="240" w:lineRule="auto"/>
        <w:jc w:val="both"/>
        <w:rPr>
          <w:rFonts w:ascii="Cambria" w:hAnsi="Cambria"/>
          <w:sz w:val="24"/>
          <w:szCs w:val="24"/>
        </w:rPr>
      </w:pPr>
      <w:r>
        <w:rPr>
          <w:rFonts w:ascii="Cambria" w:hAnsi="Cambria"/>
          <w:b/>
          <w:sz w:val="24"/>
          <w:szCs w:val="24"/>
        </w:rPr>
        <w:t>Signaling questions and answer guidelines</w:t>
      </w:r>
    </w:p>
    <w:p w:rsidR="00F90DE8" w:rsidRDefault="00C2039E">
      <w:pPr>
        <w:spacing w:after="0" w:line="240" w:lineRule="auto"/>
        <w:jc w:val="both"/>
        <w:rPr>
          <w:rFonts w:ascii="Cambria" w:hAnsi="Cambria"/>
          <w:sz w:val="24"/>
          <w:szCs w:val="24"/>
        </w:rPr>
      </w:pPr>
      <w:r>
        <w:rPr>
          <w:rFonts w:ascii="Cambria" w:hAnsi="Cambria"/>
          <w:b/>
          <w:sz w:val="24"/>
          <w:szCs w:val="24"/>
        </w:rPr>
        <w:t>Signaling question 1</w:t>
      </w:r>
      <w:r>
        <w:rPr>
          <w:rFonts w:ascii="Cambria" w:hAnsi="Cambria"/>
          <w:sz w:val="24"/>
          <w:szCs w:val="24"/>
        </w:rPr>
        <w:t>: Was a consecutive or random sample of patients or specimens enrolled?</w:t>
      </w:r>
    </w:p>
    <w:p w:rsidR="00F90DE8" w:rsidRDefault="00C2039E">
      <w:pPr>
        <w:pStyle w:val="ListParagraph"/>
        <w:numPr>
          <w:ilvl w:val="0"/>
          <w:numId w:val="1"/>
        </w:numPr>
        <w:spacing w:after="0" w:line="240" w:lineRule="auto"/>
        <w:jc w:val="both"/>
        <w:rPr>
          <w:rFonts w:ascii="Cambria" w:hAnsi="Cambria"/>
          <w:sz w:val="24"/>
          <w:szCs w:val="24"/>
          <w:lang w:val="en-US"/>
        </w:rPr>
      </w:pPr>
      <w:r>
        <w:rPr>
          <w:rFonts w:ascii="Cambria" w:hAnsi="Cambria"/>
          <w:sz w:val="24"/>
          <w:szCs w:val="24"/>
          <w:lang w:val="en-US"/>
        </w:rPr>
        <w:t>Yes: the study enrolled a consecutive or random DBS sample of eligible patients</w:t>
      </w:r>
    </w:p>
    <w:p w:rsidR="00F90DE8" w:rsidRDefault="00C2039E">
      <w:pPr>
        <w:pStyle w:val="ListParagraph"/>
        <w:numPr>
          <w:ilvl w:val="0"/>
          <w:numId w:val="1"/>
        </w:numPr>
        <w:spacing w:after="0" w:line="240" w:lineRule="auto"/>
        <w:jc w:val="both"/>
        <w:rPr>
          <w:rFonts w:ascii="Cambria" w:hAnsi="Cambria"/>
          <w:sz w:val="24"/>
          <w:szCs w:val="24"/>
          <w:lang w:val="en-US"/>
        </w:rPr>
      </w:pPr>
      <w:r>
        <w:rPr>
          <w:rFonts w:ascii="Cambria" w:hAnsi="Cambria"/>
          <w:sz w:val="24"/>
          <w:szCs w:val="24"/>
          <w:lang w:val="en-US"/>
        </w:rPr>
        <w:t>No: the study selected patients by selection or convenience</w:t>
      </w:r>
    </w:p>
    <w:p w:rsidR="00F90DE8" w:rsidRDefault="00C2039E">
      <w:pPr>
        <w:pStyle w:val="ListParagraph"/>
        <w:numPr>
          <w:ilvl w:val="0"/>
          <w:numId w:val="1"/>
        </w:numPr>
        <w:spacing w:after="0" w:line="240" w:lineRule="auto"/>
        <w:jc w:val="both"/>
        <w:rPr>
          <w:rFonts w:ascii="Cambria" w:hAnsi="Cambria"/>
          <w:sz w:val="24"/>
          <w:szCs w:val="24"/>
          <w:lang w:val="en-US"/>
        </w:rPr>
      </w:pPr>
      <w:r>
        <w:rPr>
          <w:rFonts w:ascii="Cambria" w:hAnsi="Cambria"/>
          <w:sz w:val="24"/>
          <w:szCs w:val="24"/>
          <w:lang w:val="en-US"/>
        </w:rPr>
        <w:t>Unclear: the study did not report how the patient selection was</w:t>
      </w:r>
    </w:p>
    <w:p w:rsidR="00F90DE8" w:rsidRDefault="00C2039E">
      <w:pPr>
        <w:spacing w:after="0" w:line="240" w:lineRule="auto"/>
        <w:jc w:val="both"/>
        <w:rPr>
          <w:rFonts w:ascii="Cambria" w:hAnsi="Cambria"/>
          <w:sz w:val="24"/>
          <w:szCs w:val="24"/>
        </w:rPr>
      </w:pPr>
      <w:r>
        <w:rPr>
          <w:rFonts w:ascii="Cambria" w:hAnsi="Cambria"/>
          <w:b/>
          <w:sz w:val="24"/>
          <w:szCs w:val="24"/>
        </w:rPr>
        <w:t>Signaling question 2</w:t>
      </w:r>
      <w:r>
        <w:rPr>
          <w:rFonts w:ascii="Cambria" w:hAnsi="Cambria"/>
          <w:sz w:val="24"/>
          <w:szCs w:val="24"/>
        </w:rPr>
        <w:t>: Was a case-control design avoided?</w:t>
      </w:r>
    </w:p>
    <w:p w:rsidR="00F90DE8" w:rsidRDefault="00C2039E">
      <w:pPr>
        <w:pStyle w:val="ListParagraph"/>
        <w:numPr>
          <w:ilvl w:val="0"/>
          <w:numId w:val="1"/>
        </w:numPr>
        <w:spacing w:after="0" w:line="240" w:lineRule="auto"/>
        <w:jc w:val="both"/>
        <w:rPr>
          <w:rFonts w:ascii="Cambria" w:hAnsi="Cambria"/>
          <w:sz w:val="24"/>
          <w:szCs w:val="24"/>
          <w:lang w:val="en-US"/>
        </w:rPr>
      </w:pPr>
      <w:r>
        <w:rPr>
          <w:rFonts w:ascii="Cambria" w:hAnsi="Cambria"/>
          <w:sz w:val="24"/>
          <w:szCs w:val="24"/>
          <w:lang w:val="en-US"/>
        </w:rPr>
        <w:t>Yes: the study is not a case-control design</w:t>
      </w:r>
    </w:p>
    <w:p w:rsidR="00F90DE8" w:rsidRDefault="00C2039E">
      <w:pPr>
        <w:pStyle w:val="ListParagraph"/>
        <w:numPr>
          <w:ilvl w:val="0"/>
          <w:numId w:val="1"/>
        </w:numPr>
        <w:spacing w:after="0" w:line="240" w:lineRule="auto"/>
        <w:jc w:val="both"/>
        <w:rPr>
          <w:rFonts w:ascii="Cambria" w:hAnsi="Cambria"/>
          <w:sz w:val="24"/>
          <w:szCs w:val="24"/>
          <w:lang w:val="en-US"/>
        </w:rPr>
      </w:pPr>
      <w:r>
        <w:rPr>
          <w:rFonts w:ascii="Cambria" w:hAnsi="Cambria"/>
          <w:sz w:val="24"/>
          <w:szCs w:val="24"/>
          <w:lang w:val="en-US"/>
        </w:rPr>
        <w:t>No: the study is a case-control design</w:t>
      </w:r>
    </w:p>
    <w:p w:rsidR="00F90DE8" w:rsidRDefault="00C2039E">
      <w:pPr>
        <w:pStyle w:val="ListParagraph"/>
        <w:numPr>
          <w:ilvl w:val="0"/>
          <w:numId w:val="1"/>
        </w:numPr>
        <w:spacing w:after="0" w:line="240" w:lineRule="auto"/>
        <w:jc w:val="both"/>
        <w:rPr>
          <w:rFonts w:ascii="Cambria" w:hAnsi="Cambria"/>
          <w:sz w:val="24"/>
          <w:szCs w:val="24"/>
          <w:lang w:val="en-US"/>
        </w:rPr>
      </w:pPr>
      <w:r>
        <w:rPr>
          <w:rFonts w:ascii="Cambria" w:hAnsi="Cambria"/>
          <w:sz w:val="24"/>
          <w:szCs w:val="24"/>
          <w:lang w:val="en-US"/>
        </w:rPr>
        <w:t>Unclear: the study design was not reported, or we were unable to identify from the text</w:t>
      </w:r>
    </w:p>
    <w:p w:rsidR="00F90DE8" w:rsidRDefault="00C2039E">
      <w:pPr>
        <w:spacing w:after="0" w:line="240" w:lineRule="auto"/>
        <w:jc w:val="both"/>
        <w:rPr>
          <w:rFonts w:ascii="Cambria" w:hAnsi="Cambria"/>
          <w:sz w:val="24"/>
          <w:szCs w:val="24"/>
        </w:rPr>
      </w:pPr>
      <w:r>
        <w:rPr>
          <w:rFonts w:ascii="Cambria" w:hAnsi="Cambria"/>
          <w:b/>
          <w:sz w:val="24"/>
          <w:szCs w:val="24"/>
        </w:rPr>
        <w:t>Signaling question 3</w:t>
      </w:r>
      <w:r>
        <w:rPr>
          <w:rFonts w:ascii="Cambria" w:hAnsi="Cambria"/>
          <w:sz w:val="24"/>
          <w:szCs w:val="24"/>
        </w:rPr>
        <w:t>: Did the study avoid inappropriate exclusions?</w:t>
      </w:r>
    </w:p>
    <w:p w:rsidR="00F90DE8" w:rsidRDefault="00C2039E">
      <w:pPr>
        <w:pStyle w:val="ListParagraph"/>
        <w:numPr>
          <w:ilvl w:val="0"/>
          <w:numId w:val="1"/>
        </w:numPr>
        <w:spacing w:after="0" w:line="240" w:lineRule="auto"/>
        <w:jc w:val="both"/>
        <w:rPr>
          <w:rFonts w:ascii="Cambria" w:hAnsi="Cambria"/>
          <w:sz w:val="24"/>
          <w:szCs w:val="24"/>
          <w:lang w:val="en-US"/>
        </w:rPr>
      </w:pPr>
      <w:r>
        <w:rPr>
          <w:rFonts w:ascii="Cambria" w:hAnsi="Cambria"/>
          <w:sz w:val="24"/>
          <w:szCs w:val="24"/>
          <w:lang w:val="en-US"/>
        </w:rPr>
        <w:t>Yes: the study enrolled consecutive or random DBS samples of eligible patients</w:t>
      </w:r>
    </w:p>
    <w:p w:rsidR="00F90DE8" w:rsidRDefault="00C2039E">
      <w:pPr>
        <w:pStyle w:val="ListParagraph"/>
        <w:numPr>
          <w:ilvl w:val="0"/>
          <w:numId w:val="1"/>
        </w:numPr>
        <w:spacing w:after="0" w:line="240" w:lineRule="auto"/>
        <w:jc w:val="both"/>
        <w:rPr>
          <w:rFonts w:ascii="Cambria" w:hAnsi="Cambria"/>
          <w:sz w:val="24"/>
          <w:szCs w:val="24"/>
          <w:lang w:val="en-US"/>
        </w:rPr>
      </w:pPr>
      <w:r>
        <w:rPr>
          <w:rFonts w:ascii="Cambria" w:hAnsi="Cambria"/>
          <w:sz w:val="24"/>
          <w:szCs w:val="24"/>
          <w:lang w:val="en-US"/>
        </w:rPr>
        <w:t>No: the study excluded samples based on their prior testing, as these exclusions significantly reduce the generalizability of a study’s findings</w:t>
      </w:r>
    </w:p>
    <w:p w:rsidR="00F90DE8" w:rsidRDefault="00C2039E">
      <w:pPr>
        <w:pStyle w:val="ListParagraph"/>
        <w:numPr>
          <w:ilvl w:val="0"/>
          <w:numId w:val="1"/>
        </w:numPr>
        <w:spacing w:after="0" w:line="240" w:lineRule="auto"/>
        <w:jc w:val="both"/>
        <w:rPr>
          <w:rFonts w:ascii="Cambria" w:hAnsi="Cambria"/>
          <w:sz w:val="24"/>
          <w:szCs w:val="24"/>
          <w:lang w:val="en-US"/>
        </w:rPr>
      </w:pPr>
      <w:r>
        <w:rPr>
          <w:rFonts w:ascii="Cambria" w:hAnsi="Cambria"/>
          <w:sz w:val="24"/>
          <w:szCs w:val="24"/>
          <w:lang w:val="en-US"/>
        </w:rPr>
        <w:t>Unclear: the study did not report exclusion criteria, or we were unable to identify from the text</w:t>
      </w:r>
    </w:p>
    <w:p w:rsidR="00F90DE8" w:rsidRDefault="00C2039E">
      <w:pPr>
        <w:spacing w:after="0" w:line="240" w:lineRule="auto"/>
        <w:jc w:val="both"/>
        <w:rPr>
          <w:rFonts w:ascii="Cambria" w:hAnsi="Cambria"/>
          <w:sz w:val="24"/>
          <w:szCs w:val="24"/>
        </w:rPr>
      </w:pPr>
      <w:r>
        <w:rPr>
          <w:rFonts w:ascii="Cambria" w:hAnsi="Cambria"/>
          <w:sz w:val="24"/>
          <w:szCs w:val="24"/>
        </w:rPr>
        <w:t>Risk of Bias was evaluated as 'low risk' if studies scored 'yes' on all the questions or two questions were answered with 'yes' and one with 'unclear'; 'high risk' if two or more questions were answered with 'no' or one question was answered with 'no' and two with 'unclear'; and 'unclear risk' if studies scored 'unclear' on all the questions, two questions are answered with 'unclear' and one with 'yes', two questions were answered with 'yes' and one with 'no', or each question was answered with 'yes', 'no' and 'unclear'</w:t>
      </w:r>
    </w:p>
    <w:p w:rsidR="00F90DE8" w:rsidRDefault="00F90DE8">
      <w:pPr>
        <w:spacing w:after="0" w:line="240" w:lineRule="auto"/>
        <w:jc w:val="both"/>
        <w:rPr>
          <w:rFonts w:ascii="Cambria" w:hAnsi="Cambria"/>
          <w:sz w:val="24"/>
          <w:szCs w:val="24"/>
          <w:highlight w:val="yellow"/>
        </w:rPr>
      </w:pPr>
    </w:p>
    <w:p w:rsidR="00F90DE8" w:rsidRDefault="00C2039E">
      <w:pPr>
        <w:spacing w:after="0" w:line="240" w:lineRule="auto"/>
        <w:jc w:val="both"/>
        <w:rPr>
          <w:rFonts w:ascii="Cambria" w:hAnsi="Cambria"/>
          <w:b/>
          <w:sz w:val="24"/>
          <w:szCs w:val="24"/>
        </w:rPr>
      </w:pPr>
      <w:r>
        <w:rPr>
          <w:rFonts w:ascii="Cambria" w:hAnsi="Cambria"/>
          <w:b/>
          <w:sz w:val="24"/>
          <w:szCs w:val="24"/>
        </w:rPr>
        <w:t>1.2 Applicability: Are there concerns that the included patients and setting do not match the review question?</w:t>
      </w:r>
    </w:p>
    <w:p w:rsidR="00F90DE8" w:rsidRDefault="00C2039E">
      <w:pPr>
        <w:pStyle w:val="ListParagraph"/>
        <w:numPr>
          <w:ilvl w:val="0"/>
          <w:numId w:val="1"/>
        </w:numPr>
        <w:spacing w:after="0" w:line="240" w:lineRule="auto"/>
        <w:jc w:val="both"/>
        <w:rPr>
          <w:rFonts w:ascii="Cambria" w:hAnsi="Cambria"/>
          <w:sz w:val="24"/>
          <w:szCs w:val="24"/>
          <w:lang w:val="en-US"/>
        </w:rPr>
      </w:pPr>
      <w:r>
        <w:rPr>
          <w:rFonts w:ascii="Cambria" w:hAnsi="Cambria"/>
          <w:sz w:val="24"/>
          <w:szCs w:val="24"/>
          <w:lang w:val="en-US"/>
        </w:rPr>
        <w:t>Low concern: the study enrolled a broad study population in any setting</w:t>
      </w:r>
    </w:p>
    <w:p w:rsidR="00F90DE8" w:rsidRDefault="00C2039E">
      <w:pPr>
        <w:pStyle w:val="ListParagraph"/>
        <w:numPr>
          <w:ilvl w:val="0"/>
          <w:numId w:val="1"/>
        </w:numPr>
        <w:spacing w:after="0" w:line="240" w:lineRule="auto"/>
        <w:jc w:val="both"/>
        <w:rPr>
          <w:rFonts w:ascii="Cambria" w:hAnsi="Cambria"/>
          <w:sz w:val="24"/>
          <w:szCs w:val="24"/>
          <w:lang w:val="en-US"/>
        </w:rPr>
      </w:pPr>
      <w:r>
        <w:rPr>
          <w:rFonts w:ascii="Cambria" w:hAnsi="Cambria"/>
          <w:sz w:val="24"/>
          <w:szCs w:val="24"/>
          <w:lang w:val="en-US"/>
        </w:rPr>
        <w:t>High concern: the study inappropriately included healthy or blood donors only</w:t>
      </w:r>
    </w:p>
    <w:p w:rsidR="00F90DE8" w:rsidRDefault="00C2039E">
      <w:pPr>
        <w:pStyle w:val="ListParagraph"/>
        <w:numPr>
          <w:ilvl w:val="0"/>
          <w:numId w:val="1"/>
        </w:numPr>
        <w:spacing w:after="0" w:line="240" w:lineRule="auto"/>
        <w:jc w:val="both"/>
        <w:rPr>
          <w:rFonts w:ascii="Cambria" w:hAnsi="Cambria"/>
          <w:sz w:val="24"/>
          <w:szCs w:val="24"/>
          <w:lang w:val="en-US"/>
        </w:rPr>
      </w:pPr>
      <w:r>
        <w:rPr>
          <w:rFonts w:ascii="Cambria" w:hAnsi="Cambria"/>
          <w:sz w:val="24"/>
          <w:szCs w:val="24"/>
          <w:lang w:val="en-US"/>
        </w:rPr>
        <w:t>Unclear concern: the population was not well characterized, or we could not identify if a study’s patients did not match our review question.</w:t>
      </w:r>
    </w:p>
    <w:p w:rsidR="00F90DE8" w:rsidRDefault="00F90DE8">
      <w:pPr>
        <w:spacing w:after="0" w:line="240" w:lineRule="auto"/>
        <w:jc w:val="both"/>
        <w:rPr>
          <w:rFonts w:ascii="Cambria" w:hAnsi="Cambria"/>
          <w:sz w:val="24"/>
          <w:szCs w:val="24"/>
        </w:rPr>
      </w:pPr>
    </w:p>
    <w:p w:rsidR="00F90DE8" w:rsidRDefault="00C2039E">
      <w:pPr>
        <w:pStyle w:val="Heading2"/>
        <w:spacing w:before="0" w:after="120" w:line="240" w:lineRule="auto"/>
        <w:jc w:val="both"/>
        <w:rPr>
          <w:rFonts w:ascii="Cambria" w:hAnsi="Cambria"/>
          <w:b/>
          <w:color w:val="auto"/>
          <w:sz w:val="24"/>
          <w:szCs w:val="24"/>
          <w:u w:val="single"/>
        </w:rPr>
      </w:pPr>
      <w:r>
        <w:rPr>
          <w:rFonts w:ascii="Cambria" w:hAnsi="Cambria"/>
          <w:b/>
          <w:color w:val="auto"/>
          <w:sz w:val="24"/>
          <w:szCs w:val="24"/>
          <w:u w:val="single"/>
        </w:rPr>
        <w:t>Domain 2: Index Test</w:t>
      </w:r>
    </w:p>
    <w:p w:rsidR="00F90DE8" w:rsidRDefault="00C2039E">
      <w:pPr>
        <w:spacing w:after="0" w:line="240" w:lineRule="auto"/>
        <w:jc w:val="both"/>
        <w:rPr>
          <w:rFonts w:ascii="Cambria" w:hAnsi="Cambria"/>
          <w:b/>
          <w:sz w:val="24"/>
          <w:szCs w:val="24"/>
        </w:rPr>
      </w:pPr>
      <w:r>
        <w:rPr>
          <w:rFonts w:ascii="Cambria" w:hAnsi="Cambria"/>
          <w:b/>
          <w:sz w:val="24"/>
          <w:szCs w:val="24"/>
        </w:rPr>
        <w:t>2.1 Risk of Bias: Could the conduct or interpretation of the index test have introduced bias?</w:t>
      </w:r>
    </w:p>
    <w:p w:rsidR="00F90DE8" w:rsidRDefault="00C2039E">
      <w:pPr>
        <w:spacing w:after="0" w:line="240" w:lineRule="auto"/>
        <w:jc w:val="both"/>
        <w:rPr>
          <w:rFonts w:ascii="Cambria" w:hAnsi="Cambria"/>
          <w:sz w:val="24"/>
          <w:szCs w:val="24"/>
        </w:rPr>
      </w:pPr>
      <w:r>
        <w:rPr>
          <w:rFonts w:ascii="Cambria" w:hAnsi="Cambria"/>
          <w:b/>
          <w:sz w:val="24"/>
          <w:szCs w:val="24"/>
        </w:rPr>
        <w:t>Signaling question 1</w:t>
      </w:r>
      <w:r>
        <w:rPr>
          <w:rFonts w:ascii="Cambria" w:hAnsi="Cambria"/>
          <w:sz w:val="24"/>
          <w:szCs w:val="24"/>
        </w:rPr>
        <w:t>: Were the index test results interpreted without knowing the reference standard results?</w:t>
      </w:r>
    </w:p>
    <w:p w:rsidR="00F90DE8" w:rsidRDefault="00C2039E">
      <w:pPr>
        <w:pStyle w:val="ListParagraph"/>
        <w:numPr>
          <w:ilvl w:val="0"/>
          <w:numId w:val="1"/>
        </w:numPr>
        <w:spacing w:after="0" w:line="240" w:lineRule="auto"/>
        <w:jc w:val="both"/>
        <w:rPr>
          <w:rFonts w:ascii="Cambria" w:hAnsi="Cambria"/>
          <w:sz w:val="24"/>
          <w:szCs w:val="24"/>
          <w:lang w:val="en-US"/>
        </w:rPr>
      </w:pPr>
      <w:r>
        <w:rPr>
          <w:rFonts w:ascii="Cambria" w:hAnsi="Cambria"/>
          <w:sz w:val="24"/>
          <w:szCs w:val="24"/>
          <w:lang w:val="en-US"/>
        </w:rPr>
        <w:t>Yes: results of the reference standard (HCV-RNA) test were blinded. Studies where the HCVcAg test was reported blinded to the HCV-RNA test or if it was clear that the HCVcAg test was reported before the results of the HCV-RNA test were available</w:t>
      </w:r>
    </w:p>
    <w:p w:rsidR="00F90DE8" w:rsidRDefault="00C2039E">
      <w:pPr>
        <w:pStyle w:val="ListParagraph"/>
        <w:numPr>
          <w:ilvl w:val="0"/>
          <w:numId w:val="1"/>
        </w:numPr>
        <w:spacing w:after="0" w:line="240" w:lineRule="auto"/>
        <w:jc w:val="both"/>
        <w:rPr>
          <w:rFonts w:ascii="Cambria" w:hAnsi="Cambria"/>
          <w:sz w:val="24"/>
          <w:szCs w:val="24"/>
          <w:lang w:val="en-US"/>
        </w:rPr>
      </w:pPr>
      <w:r>
        <w:rPr>
          <w:rFonts w:ascii="Cambria" w:hAnsi="Cambria"/>
          <w:sz w:val="24"/>
          <w:szCs w:val="24"/>
          <w:lang w:val="en-US"/>
        </w:rPr>
        <w:t>No: results of reference standard were unblended. The results of the HCVcAg test were reported on previous knowledge of the HCV-RNA test</w:t>
      </w:r>
    </w:p>
    <w:p w:rsidR="00F90DE8" w:rsidRDefault="00C2039E">
      <w:pPr>
        <w:pStyle w:val="ListParagraph"/>
        <w:numPr>
          <w:ilvl w:val="0"/>
          <w:numId w:val="1"/>
        </w:numPr>
        <w:spacing w:after="0" w:line="240" w:lineRule="auto"/>
        <w:jc w:val="both"/>
        <w:rPr>
          <w:rFonts w:ascii="Cambria" w:hAnsi="Cambria"/>
          <w:sz w:val="24"/>
          <w:szCs w:val="24"/>
          <w:lang w:val="en-US"/>
        </w:rPr>
      </w:pPr>
      <w:r>
        <w:rPr>
          <w:rFonts w:ascii="Cambria" w:hAnsi="Cambria"/>
          <w:sz w:val="24"/>
          <w:szCs w:val="24"/>
          <w:lang w:val="en-US"/>
        </w:rPr>
        <w:t>Unclear: we were unable to identify whether</w:t>
      </w:r>
      <w:r>
        <w:rPr>
          <w:lang w:val="en-US"/>
        </w:rPr>
        <w:t xml:space="preserve"> </w:t>
      </w:r>
      <w:r>
        <w:rPr>
          <w:rFonts w:ascii="Cambria" w:hAnsi="Cambria"/>
          <w:sz w:val="24"/>
          <w:szCs w:val="24"/>
          <w:lang w:val="en-US"/>
        </w:rPr>
        <w:t>DBS samples were tested or the HCVcAg test results were interpreted without knowledge of the HCV-RNA test results</w:t>
      </w:r>
    </w:p>
    <w:p w:rsidR="00F90DE8" w:rsidRDefault="00C2039E">
      <w:pPr>
        <w:spacing w:after="0" w:line="240" w:lineRule="auto"/>
        <w:jc w:val="both"/>
        <w:rPr>
          <w:rFonts w:ascii="Cambria" w:hAnsi="Cambria"/>
          <w:sz w:val="24"/>
          <w:szCs w:val="24"/>
        </w:rPr>
      </w:pPr>
      <w:r>
        <w:rPr>
          <w:rFonts w:ascii="Cambria" w:hAnsi="Cambria"/>
          <w:b/>
          <w:sz w:val="24"/>
          <w:szCs w:val="24"/>
        </w:rPr>
        <w:t>Signaling question 2</w:t>
      </w:r>
      <w:r>
        <w:rPr>
          <w:rFonts w:ascii="Cambria" w:hAnsi="Cambria"/>
          <w:sz w:val="24"/>
          <w:szCs w:val="24"/>
        </w:rPr>
        <w:t>: If a threshold was used, was it pre-specified?</w:t>
      </w:r>
    </w:p>
    <w:p w:rsidR="00F90DE8" w:rsidRDefault="00C2039E">
      <w:pPr>
        <w:pStyle w:val="ListParagraph"/>
        <w:numPr>
          <w:ilvl w:val="0"/>
          <w:numId w:val="1"/>
        </w:numPr>
        <w:spacing w:after="0" w:line="240" w:lineRule="auto"/>
        <w:jc w:val="both"/>
        <w:rPr>
          <w:rFonts w:ascii="Cambria" w:hAnsi="Cambria"/>
          <w:sz w:val="24"/>
          <w:szCs w:val="24"/>
          <w:lang w:val="en-US"/>
        </w:rPr>
      </w:pPr>
      <w:r>
        <w:rPr>
          <w:rFonts w:ascii="Cambria" w:hAnsi="Cambria"/>
          <w:sz w:val="24"/>
          <w:szCs w:val="24"/>
          <w:lang w:val="en-US"/>
        </w:rPr>
        <w:lastRenderedPageBreak/>
        <w:t>Yes: the limit of detection for commercially available HCVcAg tests was pre-specified by the manufacturer</w:t>
      </w:r>
    </w:p>
    <w:p w:rsidR="00F90DE8" w:rsidRDefault="00C2039E">
      <w:pPr>
        <w:pStyle w:val="ListParagraph"/>
        <w:numPr>
          <w:ilvl w:val="0"/>
          <w:numId w:val="1"/>
        </w:numPr>
        <w:spacing w:after="0" w:line="240" w:lineRule="auto"/>
        <w:jc w:val="both"/>
        <w:rPr>
          <w:rFonts w:ascii="Cambria" w:hAnsi="Cambria"/>
          <w:sz w:val="24"/>
          <w:szCs w:val="24"/>
          <w:lang w:val="en-US"/>
        </w:rPr>
      </w:pPr>
      <w:r>
        <w:rPr>
          <w:rFonts w:ascii="Cambria" w:hAnsi="Cambria"/>
          <w:sz w:val="24"/>
          <w:szCs w:val="24"/>
          <w:lang w:val="en-US"/>
        </w:rPr>
        <w:t>No: the threshold of the HCVcAg test was personally selected to optimize sensitivity and specificity, leading to over-optimistic estimates of test performance</w:t>
      </w:r>
    </w:p>
    <w:p w:rsidR="00F90DE8" w:rsidRDefault="00C2039E">
      <w:pPr>
        <w:pStyle w:val="ListParagraph"/>
        <w:numPr>
          <w:ilvl w:val="0"/>
          <w:numId w:val="1"/>
        </w:numPr>
        <w:spacing w:after="0" w:line="240" w:lineRule="auto"/>
        <w:jc w:val="both"/>
        <w:rPr>
          <w:rFonts w:ascii="Cambria" w:hAnsi="Cambria"/>
          <w:sz w:val="24"/>
          <w:szCs w:val="24"/>
          <w:lang w:val="en-US"/>
        </w:rPr>
      </w:pPr>
      <w:r>
        <w:rPr>
          <w:rFonts w:ascii="Cambria" w:hAnsi="Cambria"/>
          <w:sz w:val="24"/>
          <w:szCs w:val="24"/>
          <w:lang w:val="en-US"/>
        </w:rPr>
        <w:t>Unclear: we could not determine whether the threshold of the HCVcAg test was pre-specified or not</w:t>
      </w:r>
    </w:p>
    <w:p w:rsidR="00F90DE8" w:rsidRDefault="00C2039E">
      <w:pPr>
        <w:spacing w:after="0" w:line="240" w:lineRule="auto"/>
        <w:jc w:val="both"/>
        <w:rPr>
          <w:rFonts w:ascii="Cambria" w:hAnsi="Cambria"/>
          <w:sz w:val="24"/>
          <w:szCs w:val="24"/>
          <w:highlight w:val="yellow"/>
        </w:rPr>
      </w:pPr>
      <w:r>
        <w:rPr>
          <w:rFonts w:ascii="Cambria" w:hAnsi="Cambria"/>
          <w:sz w:val="24"/>
          <w:szCs w:val="24"/>
        </w:rPr>
        <w:t>Risk of Bias was evaluated as 'low risk' if studies scored 'yes' on all the questions, or one question was answered with 'yes' and the other one with 'unclear'; 'high risk' if studies scored 'no' on all the questions, or one question was answered with 'no' and another one with 'unclear'; and 'unclear risk' if studies scored 'unclear' on all the questions; or questions were answered with 'yes' and 'no'</w:t>
      </w:r>
    </w:p>
    <w:p w:rsidR="00F90DE8" w:rsidRDefault="00F90DE8">
      <w:pPr>
        <w:spacing w:after="0" w:line="240" w:lineRule="auto"/>
        <w:jc w:val="both"/>
        <w:rPr>
          <w:rFonts w:ascii="Cambria" w:hAnsi="Cambria"/>
          <w:b/>
          <w:sz w:val="24"/>
          <w:szCs w:val="24"/>
        </w:rPr>
      </w:pPr>
    </w:p>
    <w:p w:rsidR="00F90DE8" w:rsidRDefault="00C2039E">
      <w:pPr>
        <w:spacing w:after="0" w:line="240" w:lineRule="auto"/>
        <w:jc w:val="both"/>
        <w:rPr>
          <w:rFonts w:ascii="Cambria" w:hAnsi="Cambria"/>
          <w:b/>
          <w:sz w:val="24"/>
          <w:szCs w:val="24"/>
        </w:rPr>
      </w:pPr>
      <w:r>
        <w:rPr>
          <w:rFonts w:ascii="Cambria" w:hAnsi="Cambria"/>
          <w:b/>
          <w:sz w:val="24"/>
          <w:szCs w:val="24"/>
        </w:rPr>
        <w:t>2.2 Applicability: Are there concerns that the index test, its conduct, or interpretation differ from the review question?</w:t>
      </w:r>
    </w:p>
    <w:p w:rsidR="00F90DE8" w:rsidRDefault="00C2039E">
      <w:pPr>
        <w:pStyle w:val="ListParagraph"/>
        <w:numPr>
          <w:ilvl w:val="0"/>
          <w:numId w:val="1"/>
        </w:numPr>
        <w:spacing w:after="0" w:line="240" w:lineRule="auto"/>
        <w:jc w:val="both"/>
        <w:rPr>
          <w:rFonts w:ascii="Cambria" w:hAnsi="Cambria"/>
          <w:sz w:val="24"/>
          <w:szCs w:val="24"/>
          <w:lang w:val="en-US"/>
        </w:rPr>
      </w:pPr>
      <w:r>
        <w:rPr>
          <w:rFonts w:ascii="Cambria" w:hAnsi="Cambria"/>
          <w:sz w:val="24"/>
          <w:szCs w:val="24"/>
          <w:lang w:val="en-US"/>
        </w:rPr>
        <w:t>Low concern: the HCVcAg test was performed according to the manufacturer's recommendations</w:t>
      </w:r>
    </w:p>
    <w:p w:rsidR="00F90DE8" w:rsidRDefault="00C2039E">
      <w:pPr>
        <w:pStyle w:val="ListParagraph"/>
        <w:numPr>
          <w:ilvl w:val="0"/>
          <w:numId w:val="1"/>
        </w:numPr>
        <w:spacing w:after="0" w:line="240" w:lineRule="auto"/>
        <w:jc w:val="both"/>
        <w:rPr>
          <w:rFonts w:ascii="Cambria" w:hAnsi="Cambria"/>
          <w:sz w:val="24"/>
          <w:szCs w:val="24"/>
          <w:lang w:val="en-US"/>
        </w:rPr>
      </w:pPr>
      <w:r>
        <w:rPr>
          <w:rFonts w:ascii="Cambria" w:hAnsi="Cambria"/>
          <w:sz w:val="24"/>
          <w:szCs w:val="24"/>
          <w:lang w:val="en-US"/>
        </w:rPr>
        <w:t>High concern: the HCVcAg test procedure was inconsistent with the manufacturer recommendations (i.e., additional processing steps were added), or there was a delayed assessment of DBS samples to perform the HCVcAg test</w:t>
      </w:r>
    </w:p>
    <w:p w:rsidR="00F90DE8" w:rsidRDefault="00C2039E">
      <w:pPr>
        <w:pStyle w:val="ListParagraph"/>
        <w:numPr>
          <w:ilvl w:val="0"/>
          <w:numId w:val="1"/>
        </w:numPr>
        <w:spacing w:after="0" w:line="240" w:lineRule="auto"/>
        <w:jc w:val="both"/>
        <w:rPr>
          <w:rFonts w:ascii="Cambria" w:hAnsi="Cambria"/>
          <w:sz w:val="24"/>
          <w:szCs w:val="24"/>
          <w:lang w:val="en-US"/>
        </w:rPr>
      </w:pPr>
      <w:r>
        <w:rPr>
          <w:rFonts w:ascii="Cambria" w:hAnsi="Cambria"/>
          <w:sz w:val="24"/>
          <w:szCs w:val="24"/>
          <w:lang w:val="en-US"/>
        </w:rPr>
        <w:t>Unclear concern: the HCVcAg test was not discussed in the study, or we were unable to determine how the HCVcAg test was conducted or interpreted</w:t>
      </w:r>
    </w:p>
    <w:p w:rsidR="00F90DE8" w:rsidRDefault="00F90DE8">
      <w:pPr>
        <w:spacing w:after="0" w:line="240" w:lineRule="auto"/>
        <w:jc w:val="both"/>
        <w:rPr>
          <w:rFonts w:ascii="Cambria" w:hAnsi="Cambria"/>
          <w:b/>
          <w:sz w:val="24"/>
          <w:szCs w:val="24"/>
        </w:rPr>
      </w:pPr>
    </w:p>
    <w:p w:rsidR="00F90DE8" w:rsidRDefault="00C2039E">
      <w:pPr>
        <w:pStyle w:val="Heading2"/>
        <w:spacing w:before="0" w:after="120" w:line="240" w:lineRule="auto"/>
        <w:jc w:val="both"/>
        <w:rPr>
          <w:rFonts w:ascii="Cambria" w:hAnsi="Cambria"/>
          <w:b/>
          <w:color w:val="auto"/>
          <w:sz w:val="24"/>
          <w:szCs w:val="24"/>
          <w:u w:val="single"/>
        </w:rPr>
      </w:pPr>
      <w:r>
        <w:rPr>
          <w:rFonts w:ascii="Cambria" w:hAnsi="Cambria"/>
          <w:b/>
          <w:color w:val="auto"/>
          <w:sz w:val="24"/>
          <w:szCs w:val="24"/>
          <w:u w:val="single"/>
        </w:rPr>
        <w:t>Domain 3: Reference standard</w:t>
      </w:r>
    </w:p>
    <w:p w:rsidR="00F90DE8" w:rsidRDefault="00C2039E">
      <w:pPr>
        <w:spacing w:after="0" w:line="240" w:lineRule="auto"/>
        <w:jc w:val="both"/>
        <w:rPr>
          <w:rFonts w:ascii="Cambria" w:hAnsi="Cambria"/>
          <w:b/>
          <w:sz w:val="24"/>
          <w:szCs w:val="24"/>
        </w:rPr>
      </w:pPr>
      <w:r>
        <w:rPr>
          <w:rFonts w:ascii="Cambria" w:hAnsi="Cambria"/>
          <w:b/>
          <w:sz w:val="24"/>
          <w:szCs w:val="24"/>
        </w:rPr>
        <w:t>3.1 Risk of Bias: Could the reference standard, its conduct, or its interpretation have introduced bias?</w:t>
      </w:r>
    </w:p>
    <w:p w:rsidR="00F90DE8" w:rsidRDefault="00C2039E">
      <w:pPr>
        <w:spacing w:after="0" w:line="240" w:lineRule="auto"/>
        <w:jc w:val="both"/>
        <w:rPr>
          <w:rFonts w:ascii="Cambria" w:hAnsi="Cambria"/>
          <w:sz w:val="24"/>
          <w:szCs w:val="24"/>
        </w:rPr>
      </w:pPr>
      <w:r>
        <w:rPr>
          <w:rFonts w:ascii="Cambria" w:hAnsi="Cambria"/>
          <w:b/>
          <w:sz w:val="24"/>
          <w:szCs w:val="24"/>
        </w:rPr>
        <w:t>Signaling question 1</w:t>
      </w:r>
      <w:r>
        <w:rPr>
          <w:rFonts w:ascii="Cambria" w:hAnsi="Cambria"/>
          <w:sz w:val="24"/>
          <w:szCs w:val="24"/>
        </w:rPr>
        <w:t xml:space="preserve">: Is the reference standard likely to classify the target condition correctly? </w:t>
      </w:r>
    </w:p>
    <w:p w:rsidR="00F90DE8" w:rsidRDefault="00C2039E">
      <w:pPr>
        <w:pStyle w:val="ListParagraph"/>
        <w:numPr>
          <w:ilvl w:val="0"/>
          <w:numId w:val="1"/>
        </w:numPr>
        <w:spacing w:after="0" w:line="240" w:lineRule="auto"/>
        <w:jc w:val="both"/>
        <w:rPr>
          <w:rFonts w:ascii="Cambria" w:hAnsi="Cambria"/>
          <w:sz w:val="24"/>
          <w:szCs w:val="24"/>
          <w:lang w:val="en-US"/>
        </w:rPr>
      </w:pPr>
      <w:r>
        <w:rPr>
          <w:rFonts w:ascii="Cambria" w:hAnsi="Cambria"/>
          <w:sz w:val="24"/>
          <w:szCs w:val="24"/>
          <w:lang w:val="en-US"/>
        </w:rPr>
        <w:t xml:space="preserve">Yes: the reference standard for HCV-RNA testing was a nucleic acid amplification test </w:t>
      </w:r>
    </w:p>
    <w:p w:rsidR="00F90DE8" w:rsidRDefault="00C2039E">
      <w:pPr>
        <w:pStyle w:val="ListParagraph"/>
        <w:numPr>
          <w:ilvl w:val="0"/>
          <w:numId w:val="1"/>
        </w:numPr>
        <w:spacing w:after="0" w:line="240" w:lineRule="auto"/>
        <w:jc w:val="both"/>
        <w:rPr>
          <w:rFonts w:ascii="Cambria" w:hAnsi="Cambria"/>
          <w:sz w:val="24"/>
          <w:szCs w:val="24"/>
          <w:lang w:val="en-US"/>
        </w:rPr>
      </w:pPr>
      <w:r>
        <w:rPr>
          <w:rFonts w:ascii="Cambria" w:hAnsi="Cambria"/>
          <w:sz w:val="24"/>
          <w:szCs w:val="24"/>
          <w:lang w:val="en-US"/>
        </w:rPr>
        <w:t>No: the reference standard for HCV-RNA testing was not a nucleic acid amplification test, or a combination of different nucleic acid amplification tests was used</w:t>
      </w:r>
    </w:p>
    <w:p w:rsidR="00F90DE8" w:rsidRDefault="00C2039E">
      <w:pPr>
        <w:pStyle w:val="ListParagraph"/>
        <w:numPr>
          <w:ilvl w:val="0"/>
          <w:numId w:val="1"/>
        </w:numPr>
        <w:spacing w:after="0" w:line="240" w:lineRule="auto"/>
        <w:jc w:val="both"/>
        <w:rPr>
          <w:rFonts w:ascii="Cambria" w:hAnsi="Cambria"/>
          <w:sz w:val="24"/>
          <w:szCs w:val="24"/>
          <w:lang w:val="en-US"/>
        </w:rPr>
      </w:pPr>
      <w:r>
        <w:rPr>
          <w:rFonts w:ascii="Cambria" w:hAnsi="Cambria"/>
          <w:sz w:val="24"/>
          <w:szCs w:val="24"/>
          <w:lang w:val="en-US"/>
        </w:rPr>
        <w:t>Unclear: there is insufficient information about which was reference standard for HCV-RNA testing used, or we were unable to identify from the text</w:t>
      </w:r>
    </w:p>
    <w:p w:rsidR="00F90DE8" w:rsidRDefault="00C2039E">
      <w:pPr>
        <w:spacing w:after="0" w:line="240" w:lineRule="auto"/>
        <w:jc w:val="both"/>
        <w:rPr>
          <w:rFonts w:ascii="Cambria" w:hAnsi="Cambria"/>
          <w:sz w:val="24"/>
          <w:szCs w:val="24"/>
        </w:rPr>
      </w:pPr>
      <w:r>
        <w:rPr>
          <w:rFonts w:ascii="Cambria" w:hAnsi="Cambria"/>
          <w:b/>
          <w:sz w:val="24"/>
          <w:szCs w:val="24"/>
        </w:rPr>
        <w:t>Signaling question 2</w:t>
      </w:r>
      <w:r>
        <w:rPr>
          <w:rFonts w:ascii="Cambria" w:hAnsi="Cambria"/>
          <w:sz w:val="24"/>
          <w:szCs w:val="24"/>
        </w:rPr>
        <w:t>: Were the reference standard results interpreted without knowing the index test results?</w:t>
      </w:r>
    </w:p>
    <w:p w:rsidR="00F90DE8" w:rsidRDefault="00C2039E">
      <w:pPr>
        <w:pStyle w:val="ListParagraph"/>
        <w:numPr>
          <w:ilvl w:val="0"/>
          <w:numId w:val="1"/>
        </w:numPr>
        <w:spacing w:after="0" w:line="240" w:lineRule="auto"/>
        <w:jc w:val="both"/>
        <w:rPr>
          <w:rFonts w:ascii="Cambria" w:hAnsi="Cambria"/>
          <w:sz w:val="24"/>
          <w:szCs w:val="24"/>
          <w:lang w:val="en-US"/>
        </w:rPr>
      </w:pPr>
      <w:r>
        <w:rPr>
          <w:rFonts w:ascii="Cambria" w:hAnsi="Cambria"/>
          <w:sz w:val="24"/>
          <w:szCs w:val="24"/>
          <w:lang w:val="en-US"/>
        </w:rPr>
        <w:t xml:space="preserve">Yes: studies where the HCV-RNA test was interpreted blindly to the results of the HCVcAg test </w:t>
      </w:r>
    </w:p>
    <w:p w:rsidR="00F90DE8" w:rsidRDefault="00C2039E">
      <w:pPr>
        <w:pStyle w:val="ListParagraph"/>
        <w:numPr>
          <w:ilvl w:val="0"/>
          <w:numId w:val="1"/>
        </w:numPr>
        <w:spacing w:after="0" w:line="240" w:lineRule="auto"/>
        <w:jc w:val="both"/>
        <w:rPr>
          <w:rFonts w:ascii="Cambria" w:hAnsi="Cambria"/>
          <w:sz w:val="24"/>
          <w:szCs w:val="24"/>
          <w:lang w:val="en-US"/>
        </w:rPr>
      </w:pPr>
      <w:r>
        <w:rPr>
          <w:rFonts w:ascii="Cambria" w:hAnsi="Cambria"/>
          <w:sz w:val="24"/>
          <w:szCs w:val="24"/>
          <w:lang w:val="en-US"/>
        </w:rPr>
        <w:t>No:</w:t>
      </w:r>
      <w:r>
        <w:rPr>
          <w:lang w:val="en-US"/>
        </w:rPr>
        <w:t xml:space="preserve"> </w:t>
      </w:r>
      <w:r>
        <w:rPr>
          <w:rFonts w:ascii="Cambria" w:hAnsi="Cambria"/>
          <w:sz w:val="24"/>
          <w:szCs w:val="24"/>
          <w:lang w:val="en-US"/>
        </w:rPr>
        <w:t>studies where the HCV-RNA test was not interpreted blindly to the results of the HCVcAg test</w:t>
      </w:r>
    </w:p>
    <w:p w:rsidR="00F90DE8" w:rsidRDefault="00C2039E">
      <w:pPr>
        <w:pStyle w:val="ListParagraph"/>
        <w:numPr>
          <w:ilvl w:val="0"/>
          <w:numId w:val="1"/>
        </w:numPr>
        <w:spacing w:after="0" w:line="240" w:lineRule="auto"/>
        <w:jc w:val="both"/>
        <w:rPr>
          <w:rFonts w:ascii="Cambria" w:hAnsi="Cambria"/>
          <w:sz w:val="24"/>
          <w:szCs w:val="24"/>
          <w:lang w:val="en-US"/>
        </w:rPr>
      </w:pPr>
      <w:r>
        <w:rPr>
          <w:rFonts w:ascii="Cambria" w:hAnsi="Cambria"/>
          <w:sz w:val="24"/>
          <w:szCs w:val="24"/>
          <w:lang w:val="en-US"/>
        </w:rPr>
        <w:t>Unclear:</w:t>
      </w:r>
      <w:r>
        <w:rPr>
          <w:lang w:val="en-US"/>
        </w:rPr>
        <w:t xml:space="preserve"> </w:t>
      </w:r>
      <w:r>
        <w:rPr>
          <w:rFonts w:ascii="Cambria" w:hAnsi="Cambria"/>
          <w:sz w:val="24"/>
          <w:szCs w:val="24"/>
          <w:lang w:val="en-US"/>
        </w:rPr>
        <w:t>we were unable to identify whether DBS samples were tested or if the HCV-RNA test results were interpreted without knowledge of the HCVcAg test results</w:t>
      </w:r>
    </w:p>
    <w:p w:rsidR="00F90DE8" w:rsidRDefault="00F90DE8">
      <w:pPr>
        <w:spacing w:after="0" w:line="240" w:lineRule="auto"/>
        <w:jc w:val="both"/>
        <w:rPr>
          <w:rFonts w:ascii="Cambria" w:hAnsi="Cambria"/>
          <w:sz w:val="24"/>
          <w:szCs w:val="24"/>
        </w:rPr>
      </w:pPr>
    </w:p>
    <w:p w:rsidR="00F90DE8" w:rsidRDefault="00C2039E">
      <w:pPr>
        <w:spacing w:after="0" w:line="240" w:lineRule="auto"/>
        <w:jc w:val="both"/>
        <w:rPr>
          <w:rFonts w:ascii="Cambria" w:hAnsi="Cambria"/>
          <w:b/>
          <w:sz w:val="24"/>
          <w:szCs w:val="24"/>
        </w:rPr>
      </w:pPr>
      <w:r>
        <w:rPr>
          <w:rFonts w:ascii="Cambria" w:hAnsi="Cambria"/>
          <w:b/>
          <w:sz w:val="24"/>
          <w:szCs w:val="24"/>
        </w:rPr>
        <w:t>3.2 Applicability: Are there concerns that the target condition as defined by the reference standard does not match the question?</w:t>
      </w:r>
    </w:p>
    <w:p w:rsidR="00F90DE8" w:rsidRDefault="00C2039E">
      <w:pPr>
        <w:pStyle w:val="ListParagraph"/>
        <w:numPr>
          <w:ilvl w:val="0"/>
          <w:numId w:val="1"/>
        </w:numPr>
        <w:spacing w:after="0" w:line="240" w:lineRule="auto"/>
        <w:jc w:val="both"/>
        <w:rPr>
          <w:rFonts w:ascii="Cambria" w:hAnsi="Cambria"/>
          <w:sz w:val="24"/>
          <w:szCs w:val="24"/>
          <w:lang w:val="en-US"/>
        </w:rPr>
      </w:pPr>
      <w:r>
        <w:rPr>
          <w:rFonts w:ascii="Cambria" w:hAnsi="Cambria"/>
          <w:sz w:val="24"/>
          <w:szCs w:val="24"/>
          <w:lang w:val="en-US"/>
        </w:rPr>
        <w:t>Low concern: the HCV-RNA test was performed according to the manufacturer's recommendations</w:t>
      </w:r>
    </w:p>
    <w:p w:rsidR="00F90DE8" w:rsidRDefault="00C2039E">
      <w:pPr>
        <w:pStyle w:val="ListParagraph"/>
        <w:numPr>
          <w:ilvl w:val="0"/>
          <w:numId w:val="1"/>
        </w:numPr>
        <w:spacing w:after="0" w:line="240" w:lineRule="auto"/>
        <w:jc w:val="both"/>
        <w:rPr>
          <w:rFonts w:ascii="Cambria" w:hAnsi="Cambria"/>
          <w:sz w:val="24"/>
          <w:szCs w:val="24"/>
          <w:lang w:val="en-US"/>
        </w:rPr>
      </w:pPr>
      <w:r>
        <w:rPr>
          <w:rFonts w:ascii="Cambria" w:hAnsi="Cambria"/>
          <w:sz w:val="24"/>
          <w:szCs w:val="24"/>
          <w:lang w:val="en-US"/>
        </w:rPr>
        <w:t>High concern: the HCV-RNA test procedure was inconsistent with the manufacturer recommendations, or there was a delayed assessment of DBS samples to perform the HCV-RNA test</w:t>
      </w:r>
    </w:p>
    <w:p w:rsidR="00F90DE8" w:rsidRDefault="00C2039E">
      <w:pPr>
        <w:pStyle w:val="ListParagraph"/>
        <w:numPr>
          <w:ilvl w:val="0"/>
          <w:numId w:val="1"/>
        </w:numPr>
        <w:spacing w:after="0" w:line="240" w:lineRule="auto"/>
        <w:jc w:val="both"/>
        <w:rPr>
          <w:rFonts w:ascii="Cambria" w:hAnsi="Cambria"/>
          <w:sz w:val="24"/>
          <w:szCs w:val="24"/>
          <w:lang w:val="en-US"/>
        </w:rPr>
      </w:pPr>
      <w:r>
        <w:rPr>
          <w:rFonts w:ascii="Cambria" w:hAnsi="Cambria"/>
          <w:sz w:val="24"/>
          <w:szCs w:val="24"/>
          <w:lang w:val="en-US"/>
        </w:rPr>
        <w:t>Unclear concern: the HCV-RNA test was not discussed in the study, or we were unable to determine how the HCV-RNA test was conducted or interpreted</w:t>
      </w:r>
    </w:p>
    <w:p w:rsidR="00F90DE8" w:rsidRDefault="00C2039E">
      <w:pPr>
        <w:pStyle w:val="Heading2"/>
        <w:spacing w:before="0" w:after="120" w:line="240" w:lineRule="auto"/>
        <w:jc w:val="both"/>
        <w:rPr>
          <w:rFonts w:ascii="Cambria" w:hAnsi="Cambria"/>
          <w:b/>
          <w:color w:val="auto"/>
          <w:sz w:val="24"/>
          <w:szCs w:val="24"/>
          <w:u w:val="single"/>
        </w:rPr>
      </w:pPr>
      <w:r>
        <w:rPr>
          <w:rFonts w:ascii="Cambria" w:hAnsi="Cambria"/>
          <w:b/>
          <w:color w:val="auto"/>
          <w:sz w:val="24"/>
          <w:szCs w:val="24"/>
          <w:u w:val="single"/>
        </w:rPr>
        <w:lastRenderedPageBreak/>
        <w:t>Domain 4: Flow and timing</w:t>
      </w:r>
    </w:p>
    <w:p w:rsidR="00F90DE8" w:rsidRDefault="00C2039E">
      <w:pPr>
        <w:spacing w:after="0" w:line="240" w:lineRule="auto"/>
        <w:jc w:val="both"/>
        <w:rPr>
          <w:rFonts w:ascii="Cambria" w:hAnsi="Cambria"/>
          <w:b/>
          <w:sz w:val="24"/>
          <w:szCs w:val="24"/>
        </w:rPr>
      </w:pPr>
      <w:r>
        <w:rPr>
          <w:rFonts w:ascii="Cambria" w:hAnsi="Cambria"/>
          <w:b/>
          <w:sz w:val="24"/>
          <w:szCs w:val="24"/>
        </w:rPr>
        <w:t>4.1 Risk of Bias: Could the patient flow have introduced bias?</w:t>
      </w:r>
    </w:p>
    <w:p w:rsidR="00F90DE8" w:rsidRDefault="00C2039E">
      <w:pPr>
        <w:spacing w:after="0" w:line="240" w:lineRule="auto"/>
        <w:jc w:val="both"/>
        <w:rPr>
          <w:rFonts w:ascii="Cambria" w:hAnsi="Cambria"/>
          <w:sz w:val="24"/>
          <w:szCs w:val="24"/>
        </w:rPr>
      </w:pPr>
      <w:r>
        <w:rPr>
          <w:rFonts w:ascii="Cambria" w:hAnsi="Cambria"/>
          <w:b/>
          <w:sz w:val="24"/>
          <w:szCs w:val="24"/>
        </w:rPr>
        <w:t>Signaling question 1</w:t>
      </w:r>
      <w:r>
        <w:rPr>
          <w:rFonts w:ascii="Cambria" w:hAnsi="Cambria"/>
          <w:sz w:val="24"/>
          <w:szCs w:val="24"/>
        </w:rPr>
        <w:t>: Was there an appropriate interval between the index test and reference standard?</w:t>
      </w:r>
    </w:p>
    <w:p w:rsidR="00F90DE8" w:rsidRDefault="00C2039E">
      <w:pPr>
        <w:pStyle w:val="ListParagraph"/>
        <w:numPr>
          <w:ilvl w:val="0"/>
          <w:numId w:val="1"/>
        </w:numPr>
        <w:spacing w:after="0" w:line="240" w:lineRule="auto"/>
        <w:jc w:val="both"/>
        <w:rPr>
          <w:rFonts w:ascii="Cambria" w:hAnsi="Cambria"/>
          <w:sz w:val="24"/>
          <w:szCs w:val="24"/>
          <w:lang w:val="en-US"/>
        </w:rPr>
      </w:pPr>
      <w:r>
        <w:rPr>
          <w:rFonts w:ascii="Cambria" w:hAnsi="Cambria"/>
          <w:sz w:val="24"/>
          <w:szCs w:val="24"/>
          <w:lang w:val="en-US"/>
        </w:rPr>
        <w:t>Yes: DBS samples for HCVcAg and reference standards tests did obtain at the same time</w:t>
      </w:r>
    </w:p>
    <w:p w:rsidR="00F90DE8" w:rsidRDefault="00C2039E">
      <w:pPr>
        <w:pStyle w:val="ListParagraph"/>
        <w:numPr>
          <w:ilvl w:val="0"/>
          <w:numId w:val="1"/>
        </w:numPr>
        <w:spacing w:after="0" w:line="240" w:lineRule="auto"/>
        <w:jc w:val="both"/>
        <w:rPr>
          <w:rFonts w:ascii="Cambria" w:hAnsi="Cambria"/>
          <w:sz w:val="24"/>
          <w:szCs w:val="24"/>
          <w:lang w:val="en-US"/>
        </w:rPr>
      </w:pPr>
      <w:r>
        <w:rPr>
          <w:rFonts w:ascii="Cambria" w:hAnsi="Cambria"/>
          <w:sz w:val="24"/>
          <w:szCs w:val="24"/>
          <w:lang w:val="en-US"/>
        </w:rPr>
        <w:t>No: DBS samples for HCVcAg and reference standards tests did not obtain at the same time</w:t>
      </w:r>
    </w:p>
    <w:p w:rsidR="00F90DE8" w:rsidRDefault="00C2039E">
      <w:pPr>
        <w:pStyle w:val="ListParagraph"/>
        <w:numPr>
          <w:ilvl w:val="0"/>
          <w:numId w:val="1"/>
        </w:numPr>
        <w:spacing w:after="0" w:line="240" w:lineRule="auto"/>
        <w:jc w:val="both"/>
        <w:rPr>
          <w:rFonts w:ascii="Cambria" w:hAnsi="Cambria"/>
          <w:sz w:val="24"/>
          <w:szCs w:val="24"/>
          <w:lang w:val="en-US"/>
        </w:rPr>
      </w:pPr>
      <w:r>
        <w:rPr>
          <w:rFonts w:ascii="Cambria" w:hAnsi="Cambria"/>
          <w:sz w:val="24"/>
          <w:szCs w:val="24"/>
          <w:lang w:val="en-US"/>
        </w:rPr>
        <w:t>Unclear: it was not discussed in the study, or we were unable to determine when HCVcAg and reference standards tests were conducted or interpreted</w:t>
      </w:r>
    </w:p>
    <w:p w:rsidR="00F90DE8" w:rsidRDefault="00C2039E">
      <w:pPr>
        <w:spacing w:after="0" w:line="240" w:lineRule="auto"/>
        <w:jc w:val="both"/>
        <w:rPr>
          <w:rFonts w:ascii="Cambria" w:hAnsi="Cambria"/>
          <w:sz w:val="24"/>
          <w:szCs w:val="24"/>
        </w:rPr>
      </w:pPr>
      <w:r>
        <w:rPr>
          <w:rFonts w:ascii="Cambria" w:hAnsi="Cambria"/>
          <w:b/>
          <w:sz w:val="24"/>
          <w:szCs w:val="24"/>
        </w:rPr>
        <w:t>Signaling question 2</w:t>
      </w:r>
      <w:r>
        <w:rPr>
          <w:rFonts w:ascii="Cambria" w:hAnsi="Cambria"/>
          <w:sz w:val="24"/>
          <w:szCs w:val="24"/>
        </w:rPr>
        <w:t>: Did all patients in the study receive the same reference standard?</w:t>
      </w:r>
    </w:p>
    <w:p w:rsidR="00F90DE8" w:rsidRDefault="00C2039E">
      <w:pPr>
        <w:pStyle w:val="ListParagraph"/>
        <w:numPr>
          <w:ilvl w:val="0"/>
          <w:numId w:val="1"/>
        </w:numPr>
        <w:spacing w:after="0" w:line="240" w:lineRule="auto"/>
        <w:jc w:val="both"/>
        <w:rPr>
          <w:rFonts w:ascii="Cambria" w:hAnsi="Cambria"/>
          <w:sz w:val="24"/>
          <w:szCs w:val="24"/>
          <w:lang w:val="en-US"/>
        </w:rPr>
      </w:pPr>
      <w:r>
        <w:rPr>
          <w:rFonts w:ascii="Cambria" w:hAnsi="Cambria"/>
          <w:sz w:val="24"/>
          <w:szCs w:val="24"/>
          <w:lang w:val="en-US"/>
        </w:rPr>
        <w:t>Yes: the study used the same rt-PCR for all samples</w:t>
      </w:r>
    </w:p>
    <w:p w:rsidR="00F90DE8" w:rsidRDefault="00C2039E">
      <w:pPr>
        <w:pStyle w:val="ListParagraph"/>
        <w:numPr>
          <w:ilvl w:val="0"/>
          <w:numId w:val="1"/>
        </w:numPr>
        <w:spacing w:after="0" w:line="240" w:lineRule="auto"/>
        <w:jc w:val="both"/>
        <w:rPr>
          <w:rFonts w:ascii="Cambria" w:hAnsi="Cambria"/>
          <w:sz w:val="24"/>
          <w:szCs w:val="24"/>
          <w:lang w:val="en-US"/>
        </w:rPr>
      </w:pPr>
      <w:r>
        <w:rPr>
          <w:rFonts w:ascii="Cambria" w:hAnsi="Cambria"/>
          <w:sz w:val="24"/>
          <w:szCs w:val="24"/>
          <w:lang w:val="en-US"/>
        </w:rPr>
        <w:t>No: the study used different types of rt-PCR to analyze all samples</w:t>
      </w:r>
    </w:p>
    <w:p w:rsidR="00F90DE8" w:rsidRDefault="00C2039E">
      <w:pPr>
        <w:pStyle w:val="ListParagraph"/>
        <w:numPr>
          <w:ilvl w:val="0"/>
          <w:numId w:val="1"/>
        </w:numPr>
        <w:spacing w:after="0" w:line="240" w:lineRule="auto"/>
        <w:jc w:val="both"/>
        <w:rPr>
          <w:rFonts w:ascii="Cambria" w:hAnsi="Cambria"/>
          <w:sz w:val="24"/>
          <w:szCs w:val="24"/>
          <w:lang w:val="en-US"/>
        </w:rPr>
      </w:pPr>
      <w:r>
        <w:rPr>
          <w:rFonts w:ascii="Cambria" w:hAnsi="Cambria"/>
          <w:sz w:val="24"/>
          <w:szCs w:val="24"/>
          <w:lang w:val="en-US"/>
        </w:rPr>
        <w:t>Unclear: it was not defined in the study, or we were unable to interpret the used rt-PCR</w:t>
      </w:r>
    </w:p>
    <w:p w:rsidR="00F90DE8" w:rsidRDefault="00C2039E">
      <w:pPr>
        <w:spacing w:after="0" w:line="240" w:lineRule="auto"/>
        <w:jc w:val="both"/>
        <w:rPr>
          <w:rFonts w:ascii="Cambria" w:hAnsi="Cambria"/>
          <w:sz w:val="24"/>
          <w:szCs w:val="24"/>
        </w:rPr>
      </w:pPr>
      <w:r>
        <w:rPr>
          <w:rFonts w:ascii="Cambria" w:hAnsi="Cambria"/>
          <w:b/>
          <w:sz w:val="24"/>
          <w:szCs w:val="24"/>
        </w:rPr>
        <w:t>Signaling question 3</w:t>
      </w:r>
      <w:r>
        <w:rPr>
          <w:rFonts w:ascii="Cambria" w:hAnsi="Cambria"/>
          <w:sz w:val="24"/>
          <w:szCs w:val="24"/>
        </w:rPr>
        <w:t>: Were all patients included in the analysis?</w:t>
      </w:r>
    </w:p>
    <w:p w:rsidR="00F90DE8" w:rsidRDefault="00C2039E">
      <w:pPr>
        <w:pStyle w:val="ListParagraph"/>
        <w:numPr>
          <w:ilvl w:val="0"/>
          <w:numId w:val="1"/>
        </w:numPr>
        <w:spacing w:after="0" w:line="240" w:lineRule="auto"/>
        <w:jc w:val="both"/>
        <w:rPr>
          <w:rFonts w:ascii="Cambria" w:hAnsi="Cambria"/>
          <w:sz w:val="24"/>
          <w:szCs w:val="24"/>
          <w:lang w:val="en-US"/>
        </w:rPr>
      </w:pPr>
      <w:r>
        <w:rPr>
          <w:rFonts w:ascii="Cambria" w:hAnsi="Cambria"/>
          <w:sz w:val="24"/>
          <w:szCs w:val="24"/>
          <w:lang w:val="en-US"/>
        </w:rPr>
        <w:t>Yes: the whole population recruited into the study was included in the analysis, or any exclusion was adequately described</w:t>
      </w:r>
    </w:p>
    <w:p w:rsidR="00F90DE8" w:rsidRDefault="00C2039E">
      <w:pPr>
        <w:pStyle w:val="ListParagraph"/>
        <w:numPr>
          <w:ilvl w:val="0"/>
          <w:numId w:val="1"/>
        </w:numPr>
        <w:spacing w:after="0" w:line="240" w:lineRule="auto"/>
        <w:jc w:val="both"/>
        <w:rPr>
          <w:rFonts w:ascii="Cambria" w:hAnsi="Cambria"/>
          <w:sz w:val="24"/>
          <w:szCs w:val="24"/>
          <w:lang w:val="en-US"/>
        </w:rPr>
      </w:pPr>
      <w:r>
        <w:rPr>
          <w:rFonts w:ascii="Cambria" w:hAnsi="Cambria"/>
          <w:sz w:val="24"/>
          <w:szCs w:val="24"/>
          <w:lang w:val="en-US"/>
        </w:rPr>
        <w:t>No: participants were missing, or the study excluded samples without a given reason</w:t>
      </w:r>
    </w:p>
    <w:p w:rsidR="00F90DE8" w:rsidRDefault="00C2039E">
      <w:pPr>
        <w:pStyle w:val="ListParagraph"/>
        <w:numPr>
          <w:ilvl w:val="0"/>
          <w:numId w:val="1"/>
        </w:numPr>
        <w:spacing w:after="0" w:line="240" w:lineRule="auto"/>
        <w:jc w:val="both"/>
        <w:rPr>
          <w:rFonts w:ascii="Cambria" w:hAnsi="Cambria"/>
          <w:sz w:val="24"/>
          <w:szCs w:val="24"/>
          <w:lang w:val="en-US"/>
        </w:rPr>
      </w:pPr>
      <w:r>
        <w:rPr>
          <w:rFonts w:ascii="Cambria" w:hAnsi="Cambria"/>
          <w:sz w:val="24"/>
          <w:szCs w:val="24"/>
          <w:lang w:val="en-US"/>
        </w:rPr>
        <w:t>Unclear: not enough information was given to assess why participants were excluded from the analysis, or we were unable to find an explanation for the exclusion of samples</w:t>
      </w:r>
    </w:p>
    <w:p w:rsidR="00F90DE8" w:rsidRDefault="00C2039E">
      <w:pPr>
        <w:spacing w:after="0" w:line="240" w:lineRule="auto"/>
        <w:jc w:val="both"/>
        <w:rPr>
          <w:rFonts w:ascii="Cambria" w:hAnsi="Cambria"/>
          <w:sz w:val="24"/>
          <w:szCs w:val="24"/>
        </w:rPr>
      </w:pPr>
      <w:r>
        <w:rPr>
          <w:rFonts w:ascii="Cambria" w:hAnsi="Cambria"/>
          <w:sz w:val="24"/>
          <w:szCs w:val="24"/>
        </w:rPr>
        <w:t>Risk of Bias was evaluated as 'low risk' if studies scored 'yes' on all the questions or two questions were answered with 'yes' and one with 'unclear'; 'high risk' if two or more questions were answered with 'no' or one question was answered with 'no' and two with 'unclear'; and 'unclear risk' if studies scored 'unclear' on all the questions, two questions are answered with 'unclear' and one with 'yes', two questions were answered with 'yes' and one with 'no', or each question was answered with 'yes', 'no' and 'unclear'</w:t>
      </w:r>
    </w:p>
    <w:p w:rsidR="00F90DE8" w:rsidRDefault="00F90DE8">
      <w:pPr>
        <w:spacing w:after="0" w:line="240" w:lineRule="auto"/>
        <w:rPr>
          <w:rFonts w:ascii="Cambria" w:hAnsi="Cambria"/>
          <w:sz w:val="18"/>
          <w:szCs w:val="20"/>
          <w:highlight w:val="yellow"/>
        </w:rPr>
      </w:pPr>
    </w:p>
    <w:p w:rsidR="00F90DE8" w:rsidRDefault="00C2039E">
      <w:pPr>
        <w:pStyle w:val="Heading2"/>
        <w:spacing w:before="0" w:after="120" w:line="240" w:lineRule="auto"/>
        <w:jc w:val="both"/>
        <w:rPr>
          <w:rFonts w:ascii="Cambria" w:hAnsi="Cambria"/>
          <w:b/>
          <w:color w:val="auto"/>
          <w:sz w:val="24"/>
          <w:szCs w:val="24"/>
          <w:u w:val="single"/>
        </w:rPr>
      </w:pPr>
      <w:r>
        <w:rPr>
          <w:rFonts w:ascii="Cambria" w:hAnsi="Cambria"/>
          <w:b/>
          <w:color w:val="auto"/>
          <w:sz w:val="24"/>
          <w:szCs w:val="24"/>
          <w:u w:val="single"/>
        </w:rPr>
        <w:t>Summary of the quality assessment by using QUADAS-2</w:t>
      </w:r>
    </w:p>
    <w:tbl>
      <w:tblPr>
        <w:tblW w:w="5000" w:type="pct"/>
        <w:tblLayout w:type="fixed"/>
        <w:tblLook w:val="04A0" w:firstRow="1" w:lastRow="0" w:firstColumn="1" w:lastColumn="0" w:noHBand="0" w:noVBand="1"/>
      </w:tblPr>
      <w:tblGrid>
        <w:gridCol w:w="2660"/>
        <w:gridCol w:w="1104"/>
        <w:gridCol w:w="826"/>
        <w:gridCol w:w="1145"/>
        <w:gridCol w:w="931"/>
        <w:gridCol w:w="1161"/>
        <w:gridCol w:w="882"/>
        <w:gridCol w:w="1145"/>
      </w:tblGrid>
      <w:tr w:rsidR="00F90DE8" w:rsidTr="00A32049">
        <w:trPr>
          <w:trHeight w:val="246"/>
        </w:trPr>
        <w:tc>
          <w:tcPr>
            <w:tcW w:w="2660" w:type="dxa"/>
            <w:tcBorders>
              <w:bottom w:val="single" w:sz="4" w:space="0" w:color="000000"/>
            </w:tcBorders>
            <w:vAlign w:val="center"/>
          </w:tcPr>
          <w:p w:rsidR="00F90DE8" w:rsidRDefault="00F90DE8">
            <w:pPr>
              <w:spacing w:after="0" w:line="240" w:lineRule="auto"/>
              <w:jc w:val="center"/>
              <w:rPr>
                <w:rFonts w:ascii="Cambria" w:hAnsi="Cambria"/>
                <w:sz w:val="20"/>
                <w:szCs w:val="20"/>
              </w:rPr>
            </w:pPr>
          </w:p>
        </w:tc>
        <w:tc>
          <w:tcPr>
            <w:tcW w:w="4006" w:type="dxa"/>
            <w:gridSpan w:val="4"/>
            <w:tcBorders>
              <w:top w:val="single" w:sz="4" w:space="0" w:color="000000"/>
              <w:bottom w:val="single" w:sz="4" w:space="0" w:color="000000"/>
            </w:tcBorders>
            <w:vAlign w:val="center"/>
          </w:tcPr>
          <w:p w:rsidR="00F90DE8" w:rsidRDefault="00C2039E">
            <w:pPr>
              <w:spacing w:after="0" w:line="240" w:lineRule="auto"/>
              <w:jc w:val="center"/>
              <w:rPr>
                <w:rFonts w:ascii="Cambria" w:hAnsi="Cambria"/>
                <w:b/>
                <w:bCs/>
                <w:sz w:val="20"/>
                <w:szCs w:val="20"/>
              </w:rPr>
            </w:pPr>
            <w:r>
              <w:rPr>
                <w:rFonts w:ascii="Cambria" w:hAnsi="Cambria"/>
                <w:b/>
                <w:bCs/>
                <w:sz w:val="20"/>
                <w:szCs w:val="20"/>
              </w:rPr>
              <w:t>Risk of bias</w:t>
            </w:r>
          </w:p>
        </w:tc>
        <w:tc>
          <w:tcPr>
            <w:tcW w:w="3188" w:type="dxa"/>
            <w:gridSpan w:val="3"/>
            <w:tcBorders>
              <w:top w:val="single" w:sz="4" w:space="0" w:color="000000"/>
              <w:bottom w:val="single" w:sz="4" w:space="0" w:color="000000"/>
            </w:tcBorders>
            <w:vAlign w:val="center"/>
          </w:tcPr>
          <w:p w:rsidR="00F90DE8" w:rsidRDefault="00C2039E">
            <w:pPr>
              <w:spacing w:after="0" w:line="240" w:lineRule="auto"/>
              <w:jc w:val="center"/>
              <w:rPr>
                <w:rFonts w:ascii="Cambria" w:hAnsi="Cambria"/>
                <w:b/>
                <w:bCs/>
                <w:sz w:val="20"/>
                <w:szCs w:val="20"/>
              </w:rPr>
            </w:pPr>
            <w:r>
              <w:rPr>
                <w:rFonts w:ascii="Cambria" w:hAnsi="Cambria"/>
                <w:b/>
                <w:bCs/>
                <w:sz w:val="20"/>
                <w:szCs w:val="20"/>
              </w:rPr>
              <w:t>Concerns regarding applicability</w:t>
            </w:r>
          </w:p>
        </w:tc>
      </w:tr>
      <w:tr w:rsidR="00F90DE8" w:rsidTr="00A32049">
        <w:trPr>
          <w:trHeight w:val="411"/>
        </w:trPr>
        <w:tc>
          <w:tcPr>
            <w:tcW w:w="2660" w:type="dxa"/>
            <w:tcBorders>
              <w:top w:val="single" w:sz="4" w:space="0" w:color="000000"/>
              <w:bottom w:val="single" w:sz="4" w:space="0" w:color="000000"/>
            </w:tcBorders>
            <w:vAlign w:val="center"/>
          </w:tcPr>
          <w:p w:rsidR="00F90DE8" w:rsidRDefault="00C2039E">
            <w:pPr>
              <w:spacing w:after="0" w:line="240" w:lineRule="auto"/>
              <w:jc w:val="center"/>
              <w:rPr>
                <w:rFonts w:ascii="Cambria" w:hAnsi="Cambria"/>
                <w:b/>
                <w:bCs/>
                <w:sz w:val="20"/>
                <w:szCs w:val="20"/>
              </w:rPr>
            </w:pPr>
            <w:r>
              <w:rPr>
                <w:rFonts w:ascii="Cambria" w:hAnsi="Cambria"/>
                <w:b/>
                <w:bCs/>
                <w:sz w:val="20"/>
                <w:szCs w:val="20"/>
              </w:rPr>
              <w:t>Author (year)</w:t>
            </w:r>
          </w:p>
        </w:tc>
        <w:tc>
          <w:tcPr>
            <w:tcW w:w="1104" w:type="dxa"/>
            <w:tcBorders>
              <w:top w:val="single" w:sz="4" w:space="0" w:color="000000"/>
              <w:bottom w:val="single" w:sz="4" w:space="0" w:color="000000"/>
            </w:tcBorders>
            <w:vAlign w:val="center"/>
          </w:tcPr>
          <w:p w:rsidR="00F90DE8" w:rsidRDefault="00C2039E">
            <w:pPr>
              <w:spacing w:after="0" w:line="240" w:lineRule="auto"/>
              <w:jc w:val="center"/>
              <w:rPr>
                <w:rFonts w:ascii="Cambria" w:hAnsi="Cambria"/>
                <w:b/>
                <w:bCs/>
                <w:sz w:val="20"/>
                <w:szCs w:val="20"/>
              </w:rPr>
            </w:pPr>
            <w:r>
              <w:rPr>
                <w:rFonts w:ascii="Cambria" w:hAnsi="Cambria"/>
                <w:b/>
                <w:bCs/>
                <w:sz w:val="20"/>
                <w:szCs w:val="20"/>
              </w:rPr>
              <w:t>Patient selection</w:t>
            </w:r>
          </w:p>
        </w:tc>
        <w:tc>
          <w:tcPr>
            <w:tcW w:w="826" w:type="dxa"/>
            <w:tcBorders>
              <w:top w:val="single" w:sz="4" w:space="0" w:color="000000"/>
              <w:bottom w:val="single" w:sz="4" w:space="0" w:color="000000"/>
            </w:tcBorders>
            <w:vAlign w:val="center"/>
          </w:tcPr>
          <w:p w:rsidR="00F90DE8" w:rsidRDefault="00C2039E">
            <w:pPr>
              <w:spacing w:after="0" w:line="240" w:lineRule="auto"/>
              <w:jc w:val="center"/>
              <w:rPr>
                <w:rFonts w:ascii="Cambria" w:hAnsi="Cambria"/>
                <w:b/>
                <w:bCs/>
                <w:sz w:val="20"/>
                <w:szCs w:val="20"/>
              </w:rPr>
            </w:pPr>
            <w:r>
              <w:rPr>
                <w:rFonts w:ascii="Cambria" w:hAnsi="Cambria"/>
                <w:b/>
                <w:bCs/>
                <w:sz w:val="20"/>
                <w:szCs w:val="20"/>
              </w:rPr>
              <w:t>Index test</w:t>
            </w:r>
          </w:p>
        </w:tc>
        <w:tc>
          <w:tcPr>
            <w:tcW w:w="1145" w:type="dxa"/>
            <w:tcBorders>
              <w:top w:val="single" w:sz="4" w:space="0" w:color="000000"/>
              <w:bottom w:val="single" w:sz="4" w:space="0" w:color="000000"/>
            </w:tcBorders>
            <w:vAlign w:val="center"/>
          </w:tcPr>
          <w:p w:rsidR="00F90DE8" w:rsidRDefault="00C2039E">
            <w:pPr>
              <w:spacing w:after="0" w:line="240" w:lineRule="auto"/>
              <w:jc w:val="center"/>
              <w:rPr>
                <w:rFonts w:ascii="Cambria" w:hAnsi="Cambria"/>
                <w:b/>
                <w:bCs/>
                <w:sz w:val="20"/>
                <w:szCs w:val="20"/>
              </w:rPr>
            </w:pPr>
            <w:r>
              <w:rPr>
                <w:rFonts w:ascii="Cambria" w:hAnsi="Cambria"/>
                <w:b/>
                <w:bCs/>
                <w:sz w:val="20"/>
                <w:szCs w:val="20"/>
              </w:rPr>
              <w:t>Ref. standard</w:t>
            </w:r>
          </w:p>
        </w:tc>
        <w:tc>
          <w:tcPr>
            <w:tcW w:w="931" w:type="dxa"/>
            <w:tcBorders>
              <w:top w:val="single" w:sz="4" w:space="0" w:color="000000"/>
              <w:bottom w:val="single" w:sz="4" w:space="0" w:color="000000"/>
            </w:tcBorders>
            <w:vAlign w:val="center"/>
          </w:tcPr>
          <w:p w:rsidR="00F90DE8" w:rsidRDefault="00C2039E">
            <w:pPr>
              <w:spacing w:after="0" w:line="240" w:lineRule="auto"/>
              <w:jc w:val="center"/>
              <w:rPr>
                <w:rFonts w:ascii="Cambria" w:hAnsi="Cambria"/>
                <w:b/>
                <w:bCs/>
                <w:sz w:val="20"/>
                <w:szCs w:val="20"/>
              </w:rPr>
            </w:pPr>
            <w:r>
              <w:rPr>
                <w:rFonts w:ascii="Cambria" w:hAnsi="Cambria"/>
                <w:b/>
                <w:bCs/>
                <w:sz w:val="20"/>
                <w:szCs w:val="20"/>
              </w:rPr>
              <w:t>Flow and timing</w:t>
            </w:r>
          </w:p>
        </w:tc>
        <w:tc>
          <w:tcPr>
            <w:tcW w:w="1161" w:type="dxa"/>
            <w:tcBorders>
              <w:top w:val="single" w:sz="4" w:space="0" w:color="000000"/>
              <w:bottom w:val="single" w:sz="4" w:space="0" w:color="000000"/>
            </w:tcBorders>
            <w:vAlign w:val="center"/>
          </w:tcPr>
          <w:p w:rsidR="00F90DE8" w:rsidRDefault="00C2039E">
            <w:pPr>
              <w:spacing w:after="0" w:line="240" w:lineRule="auto"/>
              <w:jc w:val="center"/>
              <w:rPr>
                <w:rFonts w:ascii="Cambria" w:hAnsi="Cambria"/>
                <w:b/>
                <w:bCs/>
                <w:sz w:val="20"/>
                <w:szCs w:val="20"/>
              </w:rPr>
            </w:pPr>
            <w:r>
              <w:rPr>
                <w:rFonts w:ascii="Cambria" w:hAnsi="Cambria"/>
                <w:b/>
                <w:bCs/>
                <w:sz w:val="20"/>
                <w:szCs w:val="20"/>
              </w:rPr>
              <w:t>Patient selection</w:t>
            </w:r>
          </w:p>
        </w:tc>
        <w:tc>
          <w:tcPr>
            <w:tcW w:w="882" w:type="dxa"/>
            <w:tcBorders>
              <w:top w:val="single" w:sz="4" w:space="0" w:color="000000"/>
              <w:bottom w:val="single" w:sz="4" w:space="0" w:color="000000"/>
            </w:tcBorders>
            <w:vAlign w:val="center"/>
          </w:tcPr>
          <w:p w:rsidR="00F90DE8" w:rsidRDefault="00C2039E">
            <w:pPr>
              <w:spacing w:after="0" w:line="240" w:lineRule="auto"/>
              <w:jc w:val="center"/>
              <w:rPr>
                <w:rFonts w:ascii="Cambria" w:hAnsi="Cambria"/>
                <w:b/>
                <w:bCs/>
                <w:sz w:val="20"/>
                <w:szCs w:val="20"/>
              </w:rPr>
            </w:pPr>
            <w:r>
              <w:rPr>
                <w:rFonts w:ascii="Cambria" w:hAnsi="Cambria"/>
                <w:b/>
                <w:bCs/>
                <w:sz w:val="20"/>
                <w:szCs w:val="20"/>
              </w:rPr>
              <w:t>Index test</w:t>
            </w:r>
          </w:p>
        </w:tc>
        <w:tc>
          <w:tcPr>
            <w:tcW w:w="1145" w:type="dxa"/>
            <w:tcBorders>
              <w:top w:val="single" w:sz="4" w:space="0" w:color="000000"/>
              <w:bottom w:val="single" w:sz="4" w:space="0" w:color="000000"/>
            </w:tcBorders>
            <w:vAlign w:val="center"/>
          </w:tcPr>
          <w:p w:rsidR="00F90DE8" w:rsidRDefault="00C2039E">
            <w:pPr>
              <w:spacing w:after="0" w:line="240" w:lineRule="auto"/>
              <w:jc w:val="center"/>
              <w:rPr>
                <w:rFonts w:ascii="Cambria" w:hAnsi="Cambria"/>
                <w:b/>
                <w:bCs/>
                <w:sz w:val="20"/>
                <w:szCs w:val="20"/>
              </w:rPr>
            </w:pPr>
            <w:r>
              <w:rPr>
                <w:rFonts w:ascii="Cambria" w:hAnsi="Cambria"/>
                <w:b/>
                <w:bCs/>
                <w:sz w:val="20"/>
                <w:szCs w:val="20"/>
              </w:rPr>
              <w:t>Ref. standard</w:t>
            </w:r>
          </w:p>
        </w:tc>
      </w:tr>
      <w:tr w:rsidR="00385A6E" w:rsidTr="00A32049">
        <w:trPr>
          <w:trHeight w:val="223"/>
        </w:trPr>
        <w:tc>
          <w:tcPr>
            <w:tcW w:w="2660" w:type="dxa"/>
          </w:tcPr>
          <w:p w:rsidR="00385A6E" w:rsidRDefault="00385A6E" w:rsidP="00385A6E">
            <w:pPr>
              <w:spacing w:after="0" w:line="240" w:lineRule="auto"/>
              <w:rPr>
                <w:rFonts w:ascii="Cambria" w:hAnsi="Cambria" w:cs="Arial"/>
                <w:color w:val="000000"/>
                <w:sz w:val="20"/>
                <w:szCs w:val="20"/>
              </w:rPr>
            </w:pPr>
            <w:r>
              <w:rPr>
                <w:rFonts w:ascii="Cambria" w:hAnsi="Cambria" w:cs="Arial"/>
                <w:color w:val="000000"/>
                <w:sz w:val="20"/>
                <w:szCs w:val="20"/>
              </w:rPr>
              <w:t>Soulier et al. (2016)</w:t>
            </w:r>
          </w:p>
        </w:tc>
        <w:tc>
          <w:tcPr>
            <w:tcW w:w="1104" w:type="dxa"/>
            <w:shd w:val="clear" w:color="auto" w:fill="F4B083" w:themeFill="accent2" w:themeFillTint="99"/>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H</w:t>
            </w:r>
          </w:p>
        </w:tc>
        <w:tc>
          <w:tcPr>
            <w:tcW w:w="826" w:type="dxa"/>
            <w:shd w:val="clear" w:color="auto" w:fill="92D05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L</w:t>
            </w:r>
          </w:p>
        </w:tc>
        <w:tc>
          <w:tcPr>
            <w:tcW w:w="1145" w:type="dxa"/>
            <w:shd w:val="clear" w:color="auto" w:fill="92D05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L</w:t>
            </w:r>
          </w:p>
        </w:tc>
        <w:tc>
          <w:tcPr>
            <w:tcW w:w="931" w:type="dxa"/>
            <w:shd w:val="clear" w:color="auto" w:fill="FFFF0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UC</w:t>
            </w:r>
          </w:p>
        </w:tc>
        <w:tc>
          <w:tcPr>
            <w:tcW w:w="1161" w:type="dxa"/>
            <w:shd w:val="clear" w:color="auto" w:fill="F4B083" w:themeFill="accent2" w:themeFillTint="99"/>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H</w:t>
            </w:r>
          </w:p>
        </w:tc>
        <w:tc>
          <w:tcPr>
            <w:tcW w:w="882" w:type="dxa"/>
            <w:shd w:val="clear" w:color="auto" w:fill="92D05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L</w:t>
            </w:r>
          </w:p>
        </w:tc>
        <w:tc>
          <w:tcPr>
            <w:tcW w:w="1145" w:type="dxa"/>
            <w:shd w:val="clear" w:color="auto" w:fill="92D05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L</w:t>
            </w:r>
          </w:p>
        </w:tc>
      </w:tr>
      <w:tr w:rsidR="00385A6E" w:rsidTr="00A32049">
        <w:trPr>
          <w:trHeight w:val="223"/>
        </w:trPr>
        <w:tc>
          <w:tcPr>
            <w:tcW w:w="2660" w:type="dxa"/>
          </w:tcPr>
          <w:p w:rsidR="00385A6E" w:rsidRDefault="00385A6E" w:rsidP="00385A6E">
            <w:pPr>
              <w:spacing w:after="0" w:line="240" w:lineRule="auto"/>
              <w:rPr>
                <w:rFonts w:ascii="Cambria" w:hAnsi="Cambria" w:cs="Arial"/>
                <w:color w:val="000000"/>
                <w:sz w:val="20"/>
                <w:szCs w:val="20"/>
              </w:rPr>
            </w:pPr>
            <w:r>
              <w:rPr>
                <w:rFonts w:ascii="Cambria" w:hAnsi="Cambria" w:cs="Arial"/>
                <w:color w:val="000000"/>
                <w:sz w:val="20"/>
                <w:szCs w:val="20"/>
              </w:rPr>
              <w:t>Mohamed et al. (2017)</w:t>
            </w:r>
          </w:p>
        </w:tc>
        <w:tc>
          <w:tcPr>
            <w:tcW w:w="1104" w:type="dxa"/>
            <w:shd w:val="clear" w:color="auto" w:fill="92D05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L</w:t>
            </w:r>
          </w:p>
        </w:tc>
        <w:tc>
          <w:tcPr>
            <w:tcW w:w="826" w:type="dxa"/>
            <w:shd w:val="clear" w:color="auto" w:fill="92D05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L</w:t>
            </w:r>
          </w:p>
        </w:tc>
        <w:tc>
          <w:tcPr>
            <w:tcW w:w="1145" w:type="dxa"/>
            <w:shd w:val="clear" w:color="auto" w:fill="92D05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L</w:t>
            </w:r>
          </w:p>
        </w:tc>
        <w:tc>
          <w:tcPr>
            <w:tcW w:w="931" w:type="dxa"/>
            <w:shd w:val="clear" w:color="auto" w:fill="FFFF0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UC</w:t>
            </w:r>
          </w:p>
        </w:tc>
        <w:tc>
          <w:tcPr>
            <w:tcW w:w="1161" w:type="dxa"/>
            <w:shd w:val="clear" w:color="auto" w:fill="92D05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L</w:t>
            </w:r>
          </w:p>
        </w:tc>
        <w:tc>
          <w:tcPr>
            <w:tcW w:w="882" w:type="dxa"/>
            <w:shd w:val="clear" w:color="auto" w:fill="92D05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L</w:t>
            </w:r>
          </w:p>
        </w:tc>
        <w:tc>
          <w:tcPr>
            <w:tcW w:w="1145" w:type="dxa"/>
            <w:shd w:val="clear" w:color="auto" w:fill="92D05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L</w:t>
            </w:r>
          </w:p>
        </w:tc>
      </w:tr>
      <w:tr w:rsidR="00385A6E" w:rsidTr="00A32049">
        <w:trPr>
          <w:trHeight w:val="223"/>
        </w:trPr>
        <w:tc>
          <w:tcPr>
            <w:tcW w:w="2660" w:type="dxa"/>
          </w:tcPr>
          <w:p w:rsidR="00385A6E" w:rsidRDefault="00385A6E" w:rsidP="00385A6E">
            <w:pPr>
              <w:spacing w:after="0" w:line="240" w:lineRule="auto"/>
              <w:rPr>
                <w:rFonts w:ascii="Cambria" w:hAnsi="Cambria" w:cs="Arial"/>
                <w:color w:val="000000"/>
                <w:sz w:val="20"/>
                <w:szCs w:val="20"/>
              </w:rPr>
            </w:pPr>
            <w:r>
              <w:rPr>
                <w:rFonts w:ascii="Cambria" w:hAnsi="Cambria" w:cs="Arial"/>
                <w:color w:val="000000"/>
                <w:sz w:val="20"/>
                <w:szCs w:val="20"/>
              </w:rPr>
              <w:t>Lamoury et al. (2018)</w:t>
            </w:r>
          </w:p>
        </w:tc>
        <w:tc>
          <w:tcPr>
            <w:tcW w:w="1104" w:type="dxa"/>
            <w:shd w:val="clear" w:color="auto" w:fill="FFFF0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UC</w:t>
            </w:r>
          </w:p>
        </w:tc>
        <w:tc>
          <w:tcPr>
            <w:tcW w:w="826" w:type="dxa"/>
            <w:shd w:val="clear" w:color="auto" w:fill="92D05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L</w:t>
            </w:r>
          </w:p>
        </w:tc>
        <w:tc>
          <w:tcPr>
            <w:tcW w:w="1145" w:type="dxa"/>
            <w:shd w:val="clear" w:color="auto" w:fill="92D05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L</w:t>
            </w:r>
          </w:p>
        </w:tc>
        <w:tc>
          <w:tcPr>
            <w:tcW w:w="931" w:type="dxa"/>
            <w:shd w:val="clear" w:color="auto" w:fill="92D05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L</w:t>
            </w:r>
          </w:p>
        </w:tc>
        <w:tc>
          <w:tcPr>
            <w:tcW w:w="1161" w:type="dxa"/>
            <w:shd w:val="clear" w:color="auto" w:fill="92D05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L</w:t>
            </w:r>
          </w:p>
        </w:tc>
        <w:tc>
          <w:tcPr>
            <w:tcW w:w="882" w:type="dxa"/>
            <w:shd w:val="clear" w:color="auto" w:fill="92D05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L</w:t>
            </w:r>
          </w:p>
        </w:tc>
        <w:tc>
          <w:tcPr>
            <w:tcW w:w="1145" w:type="dxa"/>
            <w:shd w:val="clear" w:color="auto" w:fill="92D05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L</w:t>
            </w:r>
          </w:p>
        </w:tc>
      </w:tr>
      <w:tr w:rsidR="00385A6E" w:rsidTr="00A32049">
        <w:trPr>
          <w:trHeight w:val="223"/>
        </w:trPr>
        <w:tc>
          <w:tcPr>
            <w:tcW w:w="2660" w:type="dxa"/>
          </w:tcPr>
          <w:p w:rsidR="00385A6E" w:rsidRDefault="00385A6E" w:rsidP="00385A6E">
            <w:pPr>
              <w:spacing w:after="0" w:line="240" w:lineRule="auto"/>
              <w:rPr>
                <w:rFonts w:ascii="Cambria" w:hAnsi="Cambria" w:cs="Arial"/>
                <w:color w:val="000000"/>
                <w:sz w:val="20"/>
                <w:szCs w:val="20"/>
              </w:rPr>
            </w:pPr>
            <w:r>
              <w:rPr>
                <w:rFonts w:ascii="Cambria" w:hAnsi="Cambria" w:cs="Arial"/>
                <w:color w:val="000000"/>
                <w:sz w:val="20"/>
                <w:szCs w:val="20"/>
              </w:rPr>
              <w:t>Nguyen et al. (2018)</w:t>
            </w:r>
          </w:p>
        </w:tc>
        <w:tc>
          <w:tcPr>
            <w:tcW w:w="1104" w:type="dxa"/>
            <w:shd w:val="clear" w:color="auto" w:fill="FFFF0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UC</w:t>
            </w:r>
          </w:p>
        </w:tc>
        <w:tc>
          <w:tcPr>
            <w:tcW w:w="826" w:type="dxa"/>
            <w:shd w:val="clear" w:color="auto" w:fill="92D05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L</w:t>
            </w:r>
          </w:p>
        </w:tc>
        <w:tc>
          <w:tcPr>
            <w:tcW w:w="1145" w:type="dxa"/>
            <w:shd w:val="clear" w:color="auto" w:fill="92D05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L</w:t>
            </w:r>
          </w:p>
        </w:tc>
        <w:tc>
          <w:tcPr>
            <w:tcW w:w="931" w:type="dxa"/>
            <w:shd w:val="clear" w:color="auto" w:fill="92D05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L</w:t>
            </w:r>
          </w:p>
        </w:tc>
        <w:tc>
          <w:tcPr>
            <w:tcW w:w="1161" w:type="dxa"/>
            <w:shd w:val="clear" w:color="auto" w:fill="92D05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L</w:t>
            </w:r>
          </w:p>
        </w:tc>
        <w:tc>
          <w:tcPr>
            <w:tcW w:w="882" w:type="dxa"/>
            <w:shd w:val="clear" w:color="auto" w:fill="92D05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L</w:t>
            </w:r>
          </w:p>
        </w:tc>
        <w:tc>
          <w:tcPr>
            <w:tcW w:w="1145" w:type="dxa"/>
            <w:shd w:val="clear" w:color="auto" w:fill="92D05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L</w:t>
            </w:r>
          </w:p>
        </w:tc>
      </w:tr>
      <w:tr w:rsidR="00385A6E" w:rsidTr="00A32049">
        <w:trPr>
          <w:trHeight w:val="223"/>
        </w:trPr>
        <w:tc>
          <w:tcPr>
            <w:tcW w:w="2660" w:type="dxa"/>
          </w:tcPr>
          <w:p w:rsidR="00385A6E" w:rsidRDefault="00385A6E" w:rsidP="00385A6E">
            <w:pPr>
              <w:spacing w:after="0" w:line="240" w:lineRule="auto"/>
              <w:rPr>
                <w:rFonts w:ascii="Cambria" w:hAnsi="Cambria" w:cs="Arial"/>
                <w:color w:val="000000"/>
                <w:sz w:val="20"/>
                <w:szCs w:val="20"/>
              </w:rPr>
            </w:pPr>
            <w:r>
              <w:rPr>
                <w:rFonts w:ascii="Cambria" w:hAnsi="Cambria" w:cs="Arial"/>
                <w:color w:val="000000"/>
                <w:sz w:val="20"/>
                <w:szCs w:val="20"/>
              </w:rPr>
              <w:t>Biondi et al. (2019)</w:t>
            </w:r>
          </w:p>
        </w:tc>
        <w:tc>
          <w:tcPr>
            <w:tcW w:w="1104" w:type="dxa"/>
            <w:shd w:val="clear" w:color="auto" w:fill="FFFF0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UC</w:t>
            </w:r>
          </w:p>
        </w:tc>
        <w:tc>
          <w:tcPr>
            <w:tcW w:w="826" w:type="dxa"/>
            <w:shd w:val="clear" w:color="auto" w:fill="92D05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L</w:t>
            </w:r>
          </w:p>
        </w:tc>
        <w:tc>
          <w:tcPr>
            <w:tcW w:w="1145" w:type="dxa"/>
            <w:shd w:val="clear" w:color="auto" w:fill="92D05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L</w:t>
            </w:r>
          </w:p>
        </w:tc>
        <w:tc>
          <w:tcPr>
            <w:tcW w:w="931" w:type="dxa"/>
            <w:shd w:val="clear" w:color="auto" w:fill="FFFF0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UC</w:t>
            </w:r>
          </w:p>
        </w:tc>
        <w:tc>
          <w:tcPr>
            <w:tcW w:w="1161" w:type="dxa"/>
            <w:shd w:val="clear" w:color="auto" w:fill="92D05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L</w:t>
            </w:r>
          </w:p>
        </w:tc>
        <w:tc>
          <w:tcPr>
            <w:tcW w:w="882" w:type="dxa"/>
            <w:shd w:val="clear" w:color="auto" w:fill="FFFF0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UC</w:t>
            </w:r>
          </w:p>
        </w:tc>
        <w:tc>
          <w:tcPr>
            <w:tcW w:w="1145" w:type="dxa"/>
            <w:shd w:val="clear" w:color="auto" w:fill="92D05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L</w:t>
            </w:r>
          </w:p>
        </w:tc>
      </w:tr>
      <w:tr w:rsidR="00385A6E" w:rsidTr="00A32049">
        <w:trPr>
          <w:trHeight w:val="230"/>
        </w:trPr>
        <w:tc>
          <w:tcPr>
            <w:tcW w:w="2660" w:type="dxa"/>
          </w:tcPr>
          <w:p w:rsidR="00385A6E" w:rsidRDefault="00385A6E" w:rsidP="00385A6E">
            <w:pPr>
              <w:spacing w:after="0" w:line="240" w:lineRule="auto"/>
              <w:rPr>
                <w:rFonts w:ascii="Cambria" w:hAnsi="Cambria" w:cs="Arial"/>
                <w:color w:val="000000"/>
                <w:sz w:val="20"/>
                <w:szCs w:val="20"/>
              </w:rPr>
            </w:pPr>
            <w:r>
              <w:rPr>
                <w:rFonts w:ascii="Cambria" w:hAnsi="Cambria" w:cs="Arial"/>
                <w:color w:val="000000"/>
                <w:sz w:val="20"/>
                <w:szCs w:val="20"/>
              </w:rPr>
              <w:t>Catlett et al. (2019)</w:t>
            </w:r>
          </w:p>
        </w:tc>
        <w:tc>
          <w:tcPr>
            <w:tcW w:w="1104" w:type="dxa"/>
            <w:shd w:val="clear" w:color="auto" w:fill="92D05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L</w:t>
            </w:r>
          </w:p>
        </w:tc>
        <w:tc>
          <w:tcPr>
            <w:tcW w:w="826" w:type="dxa"/>
            <w:shd w:val="clear" w:color="auto" w:fill="92D05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L</w:t>
            </w:r>
          </w:p>
        </w:tc>
        <w:tc>
          <w:tcPr>
            <w:tcW w:w="1145" w:type="dxa"/>
            <w:shd w:val="clear" w:color="auto" w:fill="92D05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L</w:t>
            </w:r>
          </w:p>
        </w:tc>
        <w:tc>
          <w:tcPr>
            <w:tcW w:w="931" w:type="dxa"/>
            <w:shd w:val="clear" w:color="auto" w:fill="92D05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L</w:t>
            </w:r>
          </w:p>
        </w:tc>
        <w:tc>
          <w:tcPr>
            <w:tcW w:w="1161" w:type="dxa"/>
            <w:shd w:val="clear" w:color="auto" w:fill="92D05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L</w:t>
            </w:r>
          </w:p>
        </w:tc>
        <w:tc>
          <w:tcPr>
            <w:tcW w:w="882" w:type="dxa"/>
            <w:shd w:val="clear" w:color="auto" w:fill="92D05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L</w:t>
            </w:r>
          </w:p>
        </w:tc>
        <w:tc>
          <w:tcPr>
            <w:tcW w:w="1145" w:type="dxa"/>
            <w:shd w:val="clear" w:color="auto" w:fill="92D05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L</w:t>
            </w:r>
          </w:p>
        </w:tc>
      </w:tr>
      <w:tr w:rsidR="00385A6E" w:rsidTr="00A32049">
        <w:trPr>
          <w:trHeight w:val="223"/>
        </w:trPr>
        <w:tc>
          <w:tcPr>
            <w:tcW w:w="2660" w:type="dxa"/>
          </w:tcPr>
          <w:p w:rsidR="00385A6E" w:rsidRDefault="00385A6E" w:rsidP="00385A6E">
            <w:pPr>
              <w:spacing w:after="0" w:line="240" w:lineRule="auto"/>
              <w:rPr>
                <w:rFonts w:ascii="Cambria" w:hAnsi="Cambria" w:cs="Arial"/>
                <w:color w:val="000000"/>
                <w:sz w:val="20"/>
                <w:szCs w:val="20"/>
              </w:rPr>
            </w:pPr>
            <w:r>
              <w:rPr>
                <w:rFonts w:ascii="Cambria" w:hAnsi="Cambria" w:cs="Arial"/>
                <w:color w:val="000000"/>
                <w:sz w:val="20"/>
                <w:szCs w:val="20"/>
              </w:rPr>
              <w:t>Ranjan et al. (2019)</w:t>
            </w:r>
          </w:p>
        </w:tc>
        <w:tc>
          <w:tcPr>
            <w:tcW w:w="1104" w:type="dxa"/>
            <w:shd w:val="clear" w:color="auto" w:fill="FFFF0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UC</w:t>
            </w:r>
          </w:p>
        </w:tc>
        <w:tc>
          <w:tcPr>
            <w:tcW w:w="826" w:type="dxa"/>
            <w:shd w:val="clear" w:color="auto" w:fill="F4B083" w:themeFill="accent2" w:themeFillTint="99"/>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H</w:t>
            </w:r>
          </w:p>
        </w:tc>
        <w:tc>
          <w:tcPr>
            <w:tcW w:w="1145" w:type="dxa"/>
            <w:shd w:val="clear" w:color="auto" w:fill="92D05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L</w:t>
            </w:r>
          </w:p>
        </w:tc>
        <w:tc>
          <w:tcPr>
            <w:tcW w:w="931" w:type="dxa"/>
            <w:shd w:val="clear" w:color="auto" w:fill="F4B083" w:themeFill="accent2" w:themeFillTint="99"/>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H</w:t>
            </w:r>
          </w:p>
        </w:tc>
        <w:tc>
          <w:tcPr>
            <w:tcW w:w="1161" w:type="dxa"/>
            <w:shd w:val="clear" w:color="auto" w:fill="92D05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L</w:t>
            </w:r>
          </w:p>
        </w:tc>
        <w:tc>
          <w:tcPr>
            <w:tcW w:w="882" w:type="dxa"/>
            <w:shd w:val="clear" w:color="auto" w:fill="92D05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L</w:t>
            </w:r>
          </w:p>
        </w:tc>
        <w:tc>
          <w:tcPr>
            <w:tcW w:w="1145" w:type="dxa"/>
            <w:shd w:val="clear" w:color="auto" w:fill="92D05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L</w:t>
            </w:r>
          </w:p>
        </w:tc>
      </w:tr>
      <w:tr w:rsidR="00385A6E" w:rsidTr="00A32049">
        <w:trPr>
          <w:trHeight w:val="223"/>
        </w:trPr>
        <w:tc>
          <w:tcPr>
            <w:tcW w:w="2660" w:type="dxa"/>
          </w:tcPr>
          <w:p w:rsidR="00385A6E" w:rsidRDefault="00385A6E" w:rsidP="00385A6E">
            <w:pPr>
              <w:spacing w:after="0" w:line="240" w:lineRule="auto"/>
              <w:rPr>
                <w:rFonts w:ascii="Cambria" w:hAnsi="Cambria" w:cs="Arial"/>
                <w:color w:val="000000"/>
                <w:sz w:val="20"/>
                <w:szCs w:val="20"/>
              </w:rPr>
            </w:pPr>
            <w:r>
              <w:rPr>
                <w:rFonts w:ascii="Cambria" w:hAnsi="Cambria" w:cs="Arial"/>
                <w:color w:val="000000"/>
                <w:sz w:val="20"/>
                <w:szCs w:val="20"/>
              </w:rPr>
              <w:t>Troyano-Hernáez et al. (2023)</w:t>
            </w:r>
          </w:p>
        </w:tc>
        <w:tc>
          <w:tcPr>
            <w:tcW w:w="1104" w:type="dxa"/>
            <w:shd w:val="clear" w:color="auto" w:fill="FFFF0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UC</w:t>
            </w:r>
          </w:p>
        </w:tc>
        <w:tc>
          <w:tcPr>
            <w:tcW w:w="826" w:type="dxa"/>
            <w:shd w:val="clear" w:color="auto" w:fill="92D05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L</w:t>
            </w:r>
          </w:p>
        </w:tc>
        <w:tc>
          <w:tcPr>
            <w:tcW w:w="1145" w:type="dxa"/>
            <w:shd w:val="clear" w:color="auto" w:fill="92D05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L</w:t>
            </w:r>
          </w:p>
        </w:tc>
        <w:tc>
          <w:tcPr>
            <w:tcW w:w="931" w:type="dxa"/>
            <w:shd w:val="clear" w:color="auto" w:fill="92D05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L</w:t>
            </w:r>
          </w:p>
        </w:tc>
        <w:tc>
          <w:tcPr>
            <w:tcW w:w="1161" w:type="dxa"/>
            <w:shd w:val="clear" w:color="auto" w:fill="92D05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L</w:t>
            </w:r>
          </w:p>
        </w:tc>
        <w:tc>
          <w:tcPr>
            <w:tcW w:w="882" w:type="dxa"/>
            <w:shd w:val="clear" w:color="auto" w:fill="92D05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L</w:t>
            </w:r>
          </w:p>
        </w:tc>
        <w:tc>
          <w:tcPr>
            <w:tcW w:w="1145" w:type="dxa"/>
            <w:shd w:val="clear" w:color="auto" w:fill="92D050"/>
          </w:tcPr>
          <w:p w:rsidR="00385A6E" w:rsidRPr="00385A6E" w:rsidRDefault="00385A6E" w:rsidP="00385A6E">
            <w:pPr>
              <w:spacing w:after="0" w:line="240" w:lineRule="auto"/>
              <w:rPr>
                <w:rFonts w:ascii="Cambria" w:hAnsi="Cambria" w:cs="Arial"/>
                <w:color w:val="000000"/>
                <w:sz w:val="20"/>
                <w:szCs w:val="20"/>
              </w:rPr>
            </w:pPr>
            <w:r w:rsidRPr="00385A6E">
              <w:rPr>
                <w:rFonts w:ascii="Cambria" w:hAnsi="Cambria" w:cs="Arial"/>
                <w:color w:val="000000"/>
                <w:sz w:val="20"/>
                <w:szCs w:val="20"/>
              </w:rPr>
              <w:t>L</w:t>
            </w:r>
          </w:p>
        </w:tc>
      </w:tr>
    </w:tbl>
    <w:p w:rsidR="00F90DE8" w:rsidRDefault="00C2039E">
      <w:pPr>
        <w:spacing w:after="0" w:line="240" w:lineRule="auto"/>
        <w:rPr>
          <w:rFonts w:ascii="Cambria" w:hAnsi="Cambria"/>
          <w:sz w:val="18"/>
          <w:szCs w:val="20"/>
        </w:rPr>
      </w:pPr>
      <w:r>
        <w:rPr>
          <w:rFonts w:ascii="Cambria" w:hAnsi="Cambria"/>
          <w:sz w:val="18"/>
          <w:szCs w:val="20"/>
        </w:rPr>
        <w:t>H= high; L= low; Ref = reference; UC = unclear</w:t>
      </w:r>
    </w:p>
    <w:p w:rsidR="00F90DE8" w:rsidRDefault="00F90DE8">
      <w:pPr>
        <w:spacing w:after="0" w:line="240" w:lineRule="auto"/>
        <w:rPr>
          <w:rFonts w:ascii="Cambria" w:hAnsi="Cambria"/>
          <w:sz w:val="18"/>
          <w:szCs w:val="20"/>
          <w:highlight w:val="yellow"/>
        </w:rPr>
      </w:pPr>
    </w:p>
    <w:p w:rsidR="00F90DE8" w:rsidRDefault="00F90DE8">
      <w:pPr>
        <w:spacing w:after="0" w:line="240" w:lineRule="auto"/>
        <w:jc w:val="both"/>
        <w:rPr>
          <w:rFonts w:ascii="Cambria" w:hAnsi="Cambria"/>
          <w:sz w:val="24"/>
          <w:szCs w:val="24"/>
          <w:highlight w:val="yellow"/>
        </w:rPr>
        <w:sectPr w:rsidR="00F90DE8" w:rsidSect="00201864">
          <w:headerReference w:type="even" r:id="rId29"/>
          <w:headerReference w:type="default" r:id="rId30"/>
          <w:headerReference w:type="first" r:id="rId31"/>
          <w:pgSz w:w="11906" w:h="16838"/>
          <w:pgMar w:top="1134" w:right="1134" w:bottom="1134" w:left="1134" w:header="709" w:footer="0" w:gutter="0"/>
          <w:cols w:space="720"/>
          <w:formProt w:val="0"/>
          <w:docGrid w:linePitch="360" w:charSpace="4096"/>
        </w:sectPr>
      </w:pPr>
    </w:p>
    <w:p w:rsidR="00F90DE8" w:rsidRPr="00E96663" w:rsidRDefault="00C2039E">
      <w:pPr>
        <w:pStyle w:val="Heading1"/>
        <w:spacing w:before="0" w:line="240" w:lineRule="auto"/>
        <w:jc w:val="center"/>
        <w:rPr>
          <w:rFonts w:eastAsia="MS Gothic"/>
          <w:color w:val="auto"/>
          <w:sz w:val="36"/>
          <w:szCs w:val="36"/>
          <w:lang w:eastAsia="es-ES"/>
        </w:rPr>
      </w:pPr>
      <w:r w:rsidRPr="00E96663">
        <w:rPr>
          <w:rFonts w:eastAsia="MS Gothic"/>
          <w:color w:val="auto"/>
          <w:sz w:val="36"/>
          <w:szCs w:val="36"/>
          <w:lang w:eastAsia="es-ES"/>
        </w:rPr>
        <w:lastRenderedPageBreak/>
        <w:t>Supplementary Tables</w:t>
      </w:r>
    </w:p>
    <w:p w:rsidR="00704C11" w:rsidRDefault="00704C11" w:rsidP="00704C11">
      <w:pPr>
        <w:spacing w:after="0" w:line="240" w:lineRule="auto"/>
        <w:jc w:val="both"/>
        <w:rPr>
          <w:rFonts w:ascii="Cambria" w:eastAsia="Times New Roman" w:hAnsi="Cambria"/>
          <w:b/>
          <w:color w:val="000000" w:themeColor="text1"/>
          <w:sz w:val="24"/>
          <w:szCs w:val="24"/>
          <w:lang w:eastAsia="es-ES"/>
        </w:rPr>
      </w:pPr>
    </w:p>
    <w:p w:rsidR="00322081" w:rsidRPr="00704C11" w:rsidRDefault="00322081" w:rsidP="00322081">
      <w:pPr>
        <w:pStyle w:val="Heading2"/>
        <w:rPr>
          <w:rFonts w:ascii="Cambria" w:hAnsi="Cambria"/>
          <w:color w:val="auto"/>
          <w:sz w:val="24"/>
          <w:szCs w:val="24"/>
        </w:rPr>
      </w:pPr>
      <w:r w:rsidRPr="00704C11">
        <w:rPr>
          <w:rFonts w:ascii="Cambria" w:eastAsia="Times New Roman" w:hAnsi="Cambria"/>
          <w:b/>
          <w:color w:val="000000" w:themeColor="text1"/>
          <w:sz w:val="24"/>
          <w:szCs w:val="24"/>
          <w:lang w:eastAsia="es-ES"/>
        </w:rPr>
        <w:t>Supplementary</w:t>
      </w:r>
      <w:r w:rsidRPr="00704C11">
        <w:rPr>
          <w:rFonts w:ascii="Cambria" w:eastAsia="Times New Roman" w:hAnsi="Cambria"/>
          <w:b/>
          <w:color w:val="222222"/>
          <w:sz w:val="24"/>
          <w:szCs w:val="24"/>
          <w:lang w:eastAsia="es-ES"/>
        </w:rPr>
        <w:t xml:space="preserve"> Table 1</w:t>
      </w:r>
      <w:r w:rsidRPr="00704C11">
        <w:rPr>
          <w:rFonts w:ascii="Cambria" w:eastAsia="Times New Roman" w:hAnsi="Cambria"/>
          <w:color w:val="222222"/>
          <w:sz w:val="24"/>
          <w:szCs w:val="24"/>
          <w:lang w:eastAsia="es-ES"/>
        </w:rPr>
        <w:t xml:space="preserve">. </w:t>
      </w:r>
      <w:r w:rsidRPr="00704C11">
        <w:rPr>
          <w:rFonts w:ascii="Cambria" w:eastAsia="Times New Roman" w:hAnsi="Cambria"/>
          <w:color w:val="auto"/>
          <w:sz w:val="24"/>
          <w:szCs w:val="24"/>
          <w:lang w:eastAsia="es-ES"/>
        </w:rPr>
        <w:t>Sensitivity analysis for diagnostic performance measures</w:t>
      </w:r>
    </w:p>
    <w:p w:rsidR="00322081" w:rsidRPr="00704C11" w:rsidRDefault="00322081" w:rsidP="00322081">
      <w:pPr>
        <w:spacing w:after="0" w:line="240" w:lineRule="auto"/>
        <w:jc w:val="both"/>
        <w:rPr>
          <w:rFonts w:ascii="Times New Roman" w:hAnsi="Times New Roman"/>
          <w:sz w:val="24"/>
          <w:szCs w:val="24"/>
          <w:highlight w:val="yellow"/>
        </w:rPr>
      </w:pPr>
    </w:p>
    <w:tbl>
      <w:tblPr>
        <w:tblW w:w="5000" w:type="pct"/>
        <w:jc w:val="center"/>
        <w:tblCellMar>
          <w:left w:w="70" w:type="dxa"/>
          <w:right w:w="70" w:type="dxa"/>
        </w:tblCellMar>
        <w:tblLook w:val="04A0" w:firstRow="1" w:lastRow="0" w:firstColumn="1" w:lastColumn="0" w:noHBand="0" w:noVBand="1"/>
      </w:tblPr>
      <w:tblGrid>
        <w:gridCol w:w="4345"/>
        <w:gridCol w:w="2386"/>
        <w:gridCol w:w="2386"/>
        <w:gridCol w:w="3207"/>
        <w:gridCol w:w="2386"/>
      </w:tblGrid>
      <w:tr w:rsidR="00322081" w:rsidRPr="00704C11" w:rsidTr="00704C11">
        <w:trPr>
          <w:trHeight w:val="314"/>
          <w:jc w:val="center"/>
        </w:trPr>
        <w:tc>
          <w:tcPr>
            <w:tcW w:w="1477" w:type="pct"/>
            <w:tcBorders>
              <w:top w:val="single" w:sz="4" w:space="0" w:color="auto"/>
              <w:left w:val="nil"/>
              <w:bottom w:val="single" w:sz="4" w:space="0" w:color="auto"/>
              <w:right w:val="nil"/>
            </w:tcBorders>
            <w:shd w:val="clear" w:color="auto" w:fill="auto"/>
            <w:noWrap/>
            <w:vAlign w:val="center"/>
            <w:hideMark/>
          </w:tcPr>
          <w:p w:rsidR="00322081" w:rsidRPr="00704C11" w:rsidRDefault="00322081" w:rsidP="00AC1E33">
            <w:pPr>
              <w:spacing w:after="0" w:line="240" w:lineRule="auto"/>
              <w:rPr>
                <w:rFonts w:ascii="Cambria" w:eastAsia="Times New Roman" w:hAnsi="Cambria"/>
                <w:b/>
                <w:color w:val="000000"/>
                <w:sz w:val="24"/>
                <w:szCs w:val="24"/>
                <w:lang w:eastAsia="es-ES"/>
              </w:rPr>
            </w:pPr>
            <w:r w:rsidRPr="00704C11">
              <w:rPr>
                <w:rFonts w:ascii="Cambria" w:eastAsia="Times New Roman" w:hAnsi="Cambria"/>
                <w:b/>
                <w:color w:val="000000"/>
                <w:sz w:val="24"/>
                <w:szCs w:val="24"/>
                <w:lang w:eastAsia="es-ES"/>
              </w:rPr>
              <w:t>Deleted study</w:t>
            </w:r>
          </w:p>
        </w:tc>
        <w:tc>
          <w:tcPr>
            <w:tcW w:w="811" w:type="pct"/>
            <w:tcBorders>
              <w:top w:val="single" w:sz="4" w:space="0" w:color="auto"/>
              <w:left w:val="nil"/>
              <w:bottom w:val="single" w:sz="4" w:space="0" w:color="auto"/>
              <w:right w:val="nil"/>
            </w:tcBorders>
            <w:shd w:val="clear" w:color="auto" w:fill="auto"/>
            <w:noWrap/>
            <w:vAlign w:val="center"/>
            <w:hideMark/>
          </w:tcPr>
          <w:p w:rsidR="00322081" w:rsidRPr="00704C11" w:rsidRDefault="00322081" w:rsidP="00AC1E33">
            <w:pPr>
              <w:spacing w:after="0" w:line="240" w:lineRule="auto"/>
              <w:rPr>
                <w:rFonts w:ascii="Cambria" w:eastAsia="Times New Roman" w:hAnsi="Cambria"/>
                <w:b/>
                <w:color w:val="000000"/>
                <w:sz w:val="24"/>
                <w:szCs w:val="24"/>
                <w:lang w:eastAsia="es-ES"/>
              </w:rPr>
            </w:pPr>
            <w:r w:rsidRPr="00704C11">
              <w:rPr>
                <w:rFonts w:ascii="Cambria" w:eastAsia="Times New Roman" w:hAnsi="Cambria"/>
                <w:b/>
                <w:color w:val="000000"/>
                <w:sz w:val="24"/>
                <w:szCs w:val="24"/>
                <w:lang w:eastAsia="es-ES"/>
              </w:rPr>
              <w:t>Se [95%CI]</w:t>
            </w:r>
          </w:p>
        </w:tc>
        <w:tc>
          <w:tcPr>
            <w:tcW w:w="811" w:type="pct"/>
            <w:tcBorders>
              <w:top w:val="single" w:sz="4" w:space="0" w:color="auto"/>
              <w:left w:val="nil"/>
              <w:bottom w:val="single" w:sz="4" w:space="0" w:color="auto"/>
              <w:right w:val="nil"/>
            </w:tcBorders>
            <w:shd w:val="clear" w:color="auto" w:fill="auto"/>
            <w:noWrap/>
            <w:vAlign w:val="center"/>
            <w:hideMark/>
          </w:tcPr>
          <w:p w:rsidR="00322081" w:rsidRPr="00704C11" w:rsidRDefault="00322081" w:rsidP="00AC1E33">
            <w:pPr>
              <w:spacing w:after="0" w:line="240" w:lineRule="auto"/>
              <w:rPr>
                <w:rFonts w:ascii="Cambria" w:eastAsia="Times New Roman" w:hAnsi="Cambria"/>
                <w:b/>
                <w:color w:val="000000"/>
                <w:sz w:val="24"/>
                <w:szCs w:val="24"/>
                <w:lang w:eastAsia="es-ES"/>
              </w:rPr>
            </w:pPr>
            <w:r w:rsidRPr="00704C11">
              <w:rPr>
                <w:rFonts w:ascii="Cambria" w:eastAsia="Times New Roman" w:hAnsi="Cambria"/>
                <w:b/>
                <w:color w:val="000000"/>
                <w:sz w:val="24"/>
                <w:szCs w:val="24"/>
                <w:lang w:eastAsia="es-ES"/>
              </w:rPr>
              <w:t>Sp [95%CI]</w:t>
            </w:r>
          </w:p>
        </w:tc>
        <w:tc>
          <w:tcPr>
            <w:tcW w:w="1090" w:type="pct"/>
            <w:tcBorders>
              <w:top w:val="single" w:sz="4" w:space="0" w:color="auto"/>
              <w:left w:val="nil"/>
              <w:bottom w:val="single" w:sz="4" w:space="0" w:color="auto"/>
              <w:right w:val="nil"/>
            </w:tcBorders>
            <w:vAlign w:val="center"/>
          </w:tcPr>
          <w:p w:rsidR="00322081" w:rsidRPr="00704C11" w:rsidRDefault="00322081" w:rsidP="00AC1E33">
            <w:pPr>
              <w:spacing w:after="0" w:line="240" w:lineRule="auto"/>
              <w:rPr>
                <w:rFonts w:ascii="Cambria" w:eastAsia="Times New Roman" w:hAnsi="Cambria"/>
                <w:b/>
                <w:color w:val="000000"/>
                <w:sz w:val="24"/>
                <w:szCs w:val="24"/>
                <w:lang w:val="es-ES" w:eastAsia="es-ES"/>
              </w:rPr>
            </w:pPr>
            <w:r w:rsidRPr="00704C11">
              <w:rPr>
                <w:rFonts w:ascii="Cambria" w:eastAsia="Times New Roman" w:hAnsi="Cambria"/>
                <w:b/>
                <w:color w:val="000000"/>
                <w:sz w:val="24"/>
                <w:szCs w:val="24"/>
                <w:lang w:eastAsia="es-ES"/>
              </w:rPr>
              <w:t>PLR [95</w:t>
            </w:r>
            <w:r w:rsidRPr="00704C11">
              <w:rPr>
                <w:rFonts w:ascii="Cambria" w:eastAsia="Times New Roman" w:hAnsi="Cambria"/>
                <w:b/>
                <w:color w:val="000000"/>
                <w:sz w:val="24"/>
                <w:szCs w:val="24"/>
                <w:lang w:val="es-ES" w:eastAsia="es-ES"/>
              </w:rPr>
              <w:t>%CI]</w:t>
            </w:r>
          </w:p>
        </w:tc>
        <w:tc>
          <w:tcPr>
            <w:tcW w:w="811" w:type="pct"/>
            <w:tcBorders>
              <w:top w:val="single" w:sz="4" w:space="0" w:color="auto"/>
              <w:left w:val="nil"/>
              <w:bottom w:val="single" w:sz="4" w:space="0" w:color="auto"/>
              <w:right w:val="nil"/>
            </w:tcBorders>
            <w:vAlign w:val="center"/>
          </w:tcPr>
          <w:p w:rsidR="00322081" w:rsidRPr="00704C11" w:rsidRDefault="00322081" w:rsidP="00AC1E33">
            <w:pPr>
              <w:spacing w:after="0" w:line="240" w:lineRule="auto"/>
              <w:rPr>
                <w:rFonts w:ascii="Cambria" w:eastAsia="Times New Roman" w:hAnsi="Cambria"/>
                <w:b/>
                <w:color w:val="000000"/>
                <w:sz w:val="24"/>
                <w:szCs w:val="24"/>
                <w:lang w:val="es-ES" w:eastAsia="es-ES"/>
              </w:rPr>
            </w:pPr>
            <w:r w:rsidRPr="00704C11">
              <w:rPr>
                <w:rFonts w:ascii="Cambria" w:eastAsia="Times New Roman" w:hAnsi="Cambria"/>
                <w:b/>
                <w:color w:val="000000"/>
                <w:sz w:val="24"/>
                <w:szCs w:val="24"/>
                <w:lang w:val="es-ES" w:eastAsia="es-ES"/>
              </w:rPr>
              <w:t>NLR [95%CI]</w:t>
            </w:r>
          </w:p>
        </w:tc>
      </w:tr>
      <w:tr w:rsidR="00322081" w:rsidRPr="00704C11" w:rsidTr="00704C11">
        <w:trPr>
          <w:trHeight w:val="314"/>
          <w:jc w:val="center"/>
        </w:trPr>
        <w:tc>
          <w:tcPr>
            <w:tcW w:w="1477" w:type="pct"/>
            <w:tcBorders>
              <w:top w:val="single" w:sz="4" w:space="0" w:color="auto"/>
              <w:left w:val="nil"/>
              <w:bottom w:val="nil"/>
              <w:right w:val="nil"/>
            </w:tcBorders>
            <w:shd w:val="clear" w:color="auto" w:fill="auto"/>
            <w:noWrap/>
            <w:vAlign w:val="center"/>
            <w:hideMark/>
          </w:tcPr>
          <w:p w:rsidR="00322081" w:rsidRPr="00704C11" w:rsidRDefault="00322081" w:rsidP="00AC1E33">
            <w:pPr>
              <w:spacing w:after="0" w:line="240" w:lineRule="auto"/>
              <w:rPr>
                <w:rFonts w:ascii="Cambria" w:hAnsi="Cambria" w:cs="Arial"/>
                <w:color w:val="000000"/>
                <w:sz w:val="24"/>
                <w:szCs w:val="24"/>
              </w:rPr>
            </w:pPr>
            <w:r w:rsidRPr="00704C11">
              <w:rPr>
                <w:rFonts w:ascii="Cambria" w:hAnsi="Cambria" w:cs="Arial"/>
                <w:color w:val="000000"/>
                <w:sz w:val="24"/>
                <w:szCs w:val="24"/>
              </w:rPr>
              <w:t>Soulier et al. (2016)</w:t>
            </w:r>
          </w:p>
        </w:tc>
        <w:tc>
          <w:tcPr>
            <w:tcW w:w="811" w:type="pct"/>
            <w:tcBorders>
              <w:top w:val="single" w:sz="4" w:space="0" w:color="auto"/>
              <w:left w:val="nil"/>
              <w:bottom w:val="nil"/>
              <w:right w:val="nil"/>
            </w:tcBorders>
            <w:shd w:val="clear" w:color="auto" w:fill="auto"/>
            <w:noWrap/>
            <w:vAlign w:val="center"/>
          </w:tcPr>
          <w:p w:rsidR="00322081" w:rsidRPr="00704C11" w:rsidRDefault="00322081" w:rsidP="00AC1E33">
            <w:pPr>
              <w:spacing w:after="0" w:line="240" w:lineRule="auto"/>
              <w:rPr>
                <w:rFonts w:ascii="Cambria" w:hAnsi="Cambria"/>
                <w:color w:val="000000"/>
                <w:sz w:val="24"/>
                <w:szCs w:val="24"/>
              </w:rPr>
            </w:pPr>
            <w:r w:rsidRPr="00704C11">
              <w:rPr>
                <w:rFonts w:ascii="Cambria" w:hAnsi="Cambria"/>
                <w:color w:val="000000"/>
                <w:sz w:val="24"/>
                <w:szCs w:val="24"/>
              </w:rPr>
              <w:t>0.88</w:t>
            </w:r>
            <w:r w:rsidR="00397F8D" w:rsidRPr="00704C11">
              <w:rPr>
                <w:rFonts w:ascii="Cambria" w:hAnsi="Cambria"/>
                <w:color w:val="000000"/>
                <w:sz w:val="24"/>
                <w:szCs w:val="24"/>
              </w:rPr>
              <w:t xml:space="preserve"> [0.81-0.92</w:t>
            </w:r>
            <w:r w:rsidRPr="00704C11">
              <w:rPr>
                <w:rFonts w:ascii="Cambria" w:hAnsi="Cambria"/>
                <w:color w:val="000000"/>
                <w:sz w:val="24"/>
                <w:szCs w:val="24"/>
              </w:rPr>
              <w:t>]</w:t>
            </w:r>
          </w:p>
        </w:tc>
        <w:tc>
          <w:tcPr>
            <w:tcW w:w="811" w:type="pct"/>
            <w:tcBorders>
              <w:top w:val="single" w:sz="4" w:space="0" w:color="auto"/>
              <w:left w:val="nil"/>
              <w:bottom w:val="nil"/>
              <w:right w:val="nil"/>
            </w:tcBorders>
            <w:shd w:val="clear" w:color="auto" w:fill="auto"/>
            <w:noWrap/>
            <w:vAlign w:val="center"/>
          </w:tcPr>
          <w:p w:rsidR="00322081" w:rsidRPr="00704C11" w:rsidRDefault="00322081" w:rsidP="00AC1E33">
            <w:pPr>
              <w:spacing w:after="0" w:line="240" w:lineRule="auto"/>
              <w:rPr>
                <w:rFonts w:ascii="Cambria" w:hAnsi="Cambria"/>
                <w:color w:val="000000"/>
                <w:sz w:val="24"/>
                <w:szCs w:val="24"/>
              </w:rPr>
            </w:pPr>
            <w:r w:rsidRPr="00704C11">
              <w:rPr>
                <w:rFonts w:ascii="Cambria" w:hAnsi="Cambria"/>
                <w:color w:val="000000"/>
                <w:sz w:val="24"/>
                <w:szCs w:val="24"/>
              </w:rPr>
              <w:t>1.00</w:t>
            </w:r>
            <w:r w:rsidR="00397F8D" w:rsidRPr="00704C11">
              <w:rPr>
                <w:rFonts w:ascii="Cambria" w:hAnsi="Cambria"/>
                <w:color w:val="000000"/>
                <w:sz w:val="24"/>
                <w:szCs w:val="24"/>
              </w:rPr>
              <w:t xml:space="preserve"> [0.93</w:t>
            </w:r>
            <w:r w:rsidRPr="00704C11">
              <w:rPr>
                <w:rFonts w:ascii="Cambria" w:hAnsi="Cambria"/>
                <w:color w:val="000000"/>
                <w:sz w:val="24"/>
                <w:szCs w:val="24"/>
              </w:rPr>
              <w:t>-1.00]</w:t>
            </w:r>
          </w:p>
        </w:tc>
        <w:tc>
          <w:tcPr>
            <w:tcW w:w="1090" w:type="pct"/>
            <w:tcBorders>
              <w:top w:val="single" w:sz="4" w:space="0" w:color="auto"/>
              <w:left w:val="nil"/>
              <w:bottom w:val="nil"/>
              <w:right w:val="nil"/>
            </w:tcBorders>
            <w:vAlign w:val="center"/>
          </w:tcPr>
          <w:p w:rsidR="00322081" w:rsidRPr="00704C11" w:rsidRDefault="00322081" w:rsidP="00AC1E33">
            <w:pPr>
              <w:spacing w:after="0" w:line="240" w:lineRule="auto"/>
              <w:rPr>
                <w:rFonts w:ascii="Cambria" w:hAnsi="Cambria"/>
                <w:color w:val="000000"/>
                <w:sz w:val="24"/>
                <w:szCs w:val="24"/>
              </w:rPr>
            </w:pPr>
            <w:r w:rsidRPr="00704C11">
              <w:rPr>
                <w:rFonts w:ascii="Cambria" w:hAnsi="Cambria"/>
                <w:color w:val="000000"/>
                <w:sz w:val="24"/>
                <w:szCs w:val="24"/>
              </w:rPr>
              <w:t>223.1</w:t>
            </w:r>
            <w:r w:rsidR="00397F8D" w:rsidRPr="00704C11">
              <w:rPr>
                <w:rFonts w:ascii="Cambria" w:hAnsi="Cambria"/>
                <w:color w:val="000000"/>
                <w:sz w:val="24"/>
                <w:szCs w:val="24"/>
              </w:rPr>
              <w:t xml:space="preserve"> [11.7-4244.6</w:t>
            </w:r>
            <w:r w:rsidRPr="00704C11">
              <w:rPr>
                <w:rFonts w:ascii="Cambria" w:hAnsi="Cambria"/>
                <w:color w:val="000000"/>
                <w:sz w:val="24"/>
                <w:szCs w:val="24"/>
              </w:rPr>
              <w:t>]</w:t>
            </w:r>
          </w:p>
        </w:tc>
        <w:tc>
          <w:tcPr>
            <w:tcW w:w="811" w:type="pct"/>
            <w:tcBorders>
              <w:top w:val="single" w:sz="4" w:space="0" w:color="auto"/>
              <w:left w:val="nil"/>
              <w:bottom w:val="nil"/>
              <w:right w:val="nil"/>
            </w:tcBorders>
            <w:vAlign w:val="center"/>
          </w:tcPr>
          <w:p w:rsidR="00322081" w:rsidRPr="00704C11" w:rsidRDefault="00322081" w:rsidP="00AC1E33">
            <w:pPr>
              <w:spacing w:after="0" w:line="240" w:lineRule="auto"/>
              <w:rPr>
                <w:rFonts w:ascii="Cambria" w:hAnsi="Cambria"/>
                <w:color w:val="000000"/>
                <w:sz w:val="24"/>
                <w:szCs w:val="24"/>
              </w:rPr>
            </w:pPr>
            <w:r w:rsidRPr="00704C11">
              <w:rPr>
                <w:rFonts w:ascii="Cambria" w:hAnsi="Cambria"/>
                <w:color w:val="000000"/>
                <w:sz w:val="24"/>
                <w:szCs w:val="24"/>
              </w:rPr>
              <w:t>0.12</w:t>
            </w:r>
            <w:r w:rsidR="00397F8D" w:rsidRPr="00704C11">
              <w:rPr>
                <w:rFonts w:ascii="Cambria" w:hAnsi="Cambria"/>
                <w:color w:val="000000"/>
                <w:sz w:val="24"/>
                <w:szCs w:val="24"/>
              </w:rPr>
              <w:t xml:space="preserve"> [0.08-0.19</w:t>
            </w:r>
            <w:r w:rsidRPr="00704C11">
              <w:rPr>
                <w:rFonts w:ascii="Cambria" w:hAnsi="Cambria"/>
                <w:color w:val="000000"/>
                <w:sz w:val="24"/>
                <w:szCs w:val="24"/>
              </w:rPr>
              <w:t>]</w:t>
            </w:r>
          </w:p>
        </w:tc>
      </w:tr>
      <w:tr w:rsidR="00322081" w:rsidRPr="00704C11" w:rsidTr="00704C11">
        <w:trPr>
          <w:trHeight w:val="314"/>
          <w:jc w:val="center"/>
        </w:trPr>
        <w:tc>
          <w:tcPr>
            <w:tcW w:w="1477" w:type="pct"/>
            <w:tcBorders>
              <w:top w:val="nil"/>
              <w:left w:val="nil"/>
              <w:bottom w:val="nil"/>
              <w:right w:val="nil"/>
            </w:tcBorders>
            <w:shd w:val="clear" w:color="auto" w:fill="auto"/>
            <w:noWrap/>
            <w:vAlign w:val="center"/>
            <w:hideMark/>
          </w:tcPr>
          <w:p w:rsidR="00322081" w:rsidRPr="00704C11" w:rsidRDefault="00322081" w:rsidP="00AC1E33">
            <w:pPr>
              <w:spacing w:after="0" w:line="240" w:lineRule="auto"/>
              <w:rPr>
                <w:rFonts w:ascii="Cambria" w:hAnsi="Cambria" w:cs="Arial"/>
                <w:color w:val="000000"/>
                <w:sz w:val="24"/>
                <w:szCs w:val="24"/>
              </w:rPr>
            </w:pPr>
            <w:r w:rsidRPr="00704C11">
              <w:rPr>
                <w:rFonts w:ascii="Cambria" w:hAnsi="Cambria" w:cs="Arial"/>
                <w:color w:val="000000"/>
                <w:sz w:val="24"/>
                <w:szCs w:val="24"/>
              </w:rPr>
              <w:t>Mohamed et al. (2017)</w:t>
            </w:r>
          </w:p>
        </w:tc>
        <w:tc>
          <w:tcPr>
            <w:tcW w:w="811" w:type="pct"/>
            <w:tcBorders>
              <w:top w:val="nil"/>
              <w:left w:val="nil"/>
              <w:bottom w:val="nil"/>
              <w:right w:val="nil"/>
            </w:tcBorders>
            <w:shd w:val="clear" w:color="auto" w:fill="auto"/>
            <w:noWrap/>
            <w:vAlign w:val="center"/>
          </w:tcPr>
          <w:p w:rsidR="00322081" w:rsidRPr="00704C11" w:rsidRDefault="00322081" w:rsidP="00AC1E33">
            <w:pPr>
              <w:spacing w:after="0" w:line="240" w:lineRule="auto"/>
              <w:rPr>
                <w:rFonts w:ascii="Cambria" w:hAnsi="Cambria"/>
                <w:color w:val="000000"/>
                <w:sz w:val="24"/>
                <w:szCs w:val="24"/>
              </w:rPr>
            </w:pPr>
            <w:r w:rsidRPr="00704C11">
              <w:rPr>
                <w:rFonts w:ascii="Cambria" w:hAnsi="Cambria"/>
                <w:color w:val="000000"/>
                <w:sz w:val="24"/>
                <w:szCs w:val="24"/>
              </w:rPr>
              <w:t>0.87</w:t>
            </w:r>
            <w:r w:rsidR="00397F8D" w:rsidRPr="00704C11">
              <w:rPr>
                <w:rFonts w:ascii="Cambria" w:hAnsi="Cambria"/>
                <w:color w:val="000000"/>
                <w:sz w:val="24"/>
                <w:szCs w:val="24"/>
              </w:rPr>
              <w:t xml:space="preserve"> [0.77-0.93</w:t>
            </w:r>
            <w:r w:rsidRPr="00704C11">
              <w:rPr>
                <w:rFonts w:ascii="Cambria" w:hAnsi="Cambria"/>
                <w:color w:val="000000"/>
                <w:sz w:val="24"/>
                <w:szCs w:val="24"/>
              </w:rPr>
              <w:t>]</w:t>
            </w:r>
          </w:p>
        </w:tc>
        <w:tc>
          <w:tcPr>
            <w:tcW w:w="811" w:type="pct"/>
            <w:tcBorders>
              <w:top w:val="nil"/>
              <w:left w:val="nil"/>
              <w:bottom w:val="nil"/>
              <w:right w:val="nil"/>
            </w:tcBorders>
            <w:shd w:val="clear" w:color="auto" w:fill="auto"/>
            <w:noWrap/>
            <w:vAlign w:val="center"/>
          </w:tcPr>
          <w:p w:rsidR="00322081" w:rsidRPr="00704C11" w:rsidRDefault="00322081" w:rsidP="00AC1E33">
            <w:pPr>
              <w:spacing w:after="0" w:line="240" w:lineRule="auto"/>
              <w:rPr>
                <w:rFonts w:ascii="Cambria" w:hAnsi="Cambria"/>
                <w:color w:val="000000"/>
                <w:sz w:val="24"/>
                <w:szCs w:val="24"/>
              </w:rPr>
            </w:pPr>
            <w:r w:rsidRPr="00704C11">
              <w:rPr>
                <w:rFonts w:ascii="Cambria" w:hAnsi="Cambria"/>
                <w:color w:val="000000"/>
                <w:sz w:val="24"/>
                <w:szCs w:val="24"/>
              </w:rPr>
              <w:t>1.00</w:t>
            </w:r>
            <w:r w:rsidR="00397F8D" w:rsidRPr="00704C11">
              <w:rPr>
                <w:rFonts w:ascii="Cambria" w:hAnsi="Cambria"/>
                <w:color w:val="000000"/>
                <w:sz w:val="24"/>
                <w:szCs w:val="24"/>
              </w:rPr>
              <w:t xml:space="preserve"> [0.87</w:t>
            </w:r>
            <w:r w:rsidRPr="00704C11">
              <w:rPr>
                <w:rFonts w:ascii="Cambria" w:hAnsi="Cambria"/>
                <w:color w:val="000000"/>
                <w:sz w:val="24"/>
                <w:szCs w:val="24"/>
              </w:rPr>
              <w:t>-1.00</w:t>
            </w:r>
            <w:r w:rsidR="00397F8D" w:rsidRPr="00704C11">
              <w:rPr>
                <w:rFonts w:ascii="Cambria" w:hAnsi="Cambria"/>
                <w:color w:val="000000"/>
                <w:sz w:val="24"/>
                <w:szCs w:val="24"/>
              </w:rPr>
              <w:t>]</w:t>
            </w:r>
          </w:p>
        </w:tc>
        <w:tc>
          <w:tcPr>
            <w:tcW w:w="1090" w:type="pct"/>
            <w:tcBorders>
              <w:top w:val="nil"/>
              <w:left w:val="nil"/>
              <w:bottom w:val="nil"/>
              <w:right w:val="nil"/>
            </w:tcBorders>
            <w:vAlign w:val="center"/>
          </w:tcPr>
          <w:p w:rsidR="00322081" w:rsidRPr="00704C11" w:rsidRDefault="00322081" w:rsidP="00397F8D">
            <w:pPr>
              <w:spacing w:after="0" w:line="240" w:lineRule="auto"/>
              <w:rPr>
                <w:rFonts w:ascii="Cambria" w:hAnsi="Cambria"/>
                <w:color w:val="000000"/>
                <w:sz w:val="24"/>
                <w:szCs w:val="24"/>
                <w:lang w:val="es-ES"/>
              </w:rPr>
            </w:pPr>
            <w:r w:rsidRPr="00704C11">
              <w:rPr>
                <w:rFonts w:ascii="Cambria" w:hAnsi="Cambria"/>
                <w:color w:val="000000"/>
                <w:sz w:val="24"/>
                <w:szCs w:val="24"/>
                <w:lang w:val="es-ES"/>
              </w:rPr>
              <w:t>640.3</w:t>
            </w:r>
            <w:r w:rsidR="00397F8D" w:rsidRPr="00704C11">
              <w:rPr>
                <w:rFonts w:ascii="Cambria" w:hAnsi="Cambria"/>
                <w:color w:val="000000"/>
                <w:sz w:val="24"/>
                <w:szCs w:val="24"/>
                <w:lang w:val="es-ES"/>
              </w:rPr>
              <w:t xml:space="preserve"> [5.7</w:t>
            </w:r>
            <w:r w:rsidRPr="00704C11">
              <w:rPr>
                <w:rFonts w:ascii="Cambria" w:hAnsi="Cambria"/>
                <w:color w:val="000000"/>
                <w:sz w:val="24"/>
                <w:szCs w:val="24"/>
                <w:lang w:val="es-ES"/>
              </w:rPr>
              <w:t>-</w:t>
            </w:r>
            <w:r w:rsidR="00397F8D" w:rsidRPr="00704C11">
              <w:rPr>
                <w:rFonts w:ascii="Cambria" w:hAnsi="Cambria"/>
                <w:color w:val="000000"/>
                <w:sz w:val="24"/>
                <w:szCs w:val="24"/>
                <w:lang w:val="es-ES"/>
              </w:rPr>
              <w:t>71490.0</w:t>
            </w:r>
            <w:r w:rsidRPr="00704C11">
              <w:rPr>
                <w:rFonts w:ascii="Cambria" w:hAnsi="Cambria"/>
                <w:color w:val="000000"/>
                <w:sz w:val="24"/>
                <w:szCs w:val="24"/>
                <w:lang w:val="es-ES"/>
              </w:rPr>
              <w:t>]</w:t>
            </w:r>
          </w:p>
        </w:tc>
        <w:tc>
          <w:tcPr>
            <w:tcW w:w="811" w:type="pct"/>
            <w:tcBorders>
              <w:top w:val="nil"/>
              <w:left w:val="nil"/>
              <w:bottom w:val="nil"/>
              <w:right w:val="nil"/>
            </w:tcBorders>
            <w:vAlign w:val="center"/>
          </w:tcPr>
          <w:p w:rsidR="00322081" w:rsidRPr="00704C11" w:rsidRDefault="00322081" w:rsidP="00AC1E33">
            <w:pPr>
              <w:spacing w:after="0" w:line="240" w:lineRule="auto"/>
              <w:rPr>
                <w:rFonts w:ascii="Cambria" w:hAnsi="Cambria"/>
                <w:color w:val="000000"/>
                <w:sz w:val="24"/>
                <w:szCs w:val="24"/>
                <w:lang w:val="es-ES"/>
              </w:rPr>
            </w:pPr>
            <w:r w:rsidRPr="00704C11">
              <w:rPr>
                <w:rFonts w:ascii="Cambria" w:hAnsi="Cambria"/>
                <w:color w:val="000000"/>
                <w:sz w:val="24"/>
                <w:szCs w:val="24"/>
                <w:lang w:val="es-ES"/>
              </w:rPr>
              <w:t>0.13</w:t>
            </w:r>
            <w:r w:rsidR="00397F8D" w:rsidRPr="00704C11">
              <w:rPr>
                <w:rFonts w:ascii="Cambria" w:hAnsi="Cambria"/>
                <w:color w:val="000000"/>
                <w:sz w:val="24"/>
                <w:szCs w:val="24"/>
                <w:lang w:val="es-ES"/>
              </w:rPr>
              <w:t xml:space="preserve"> [0.07-0.24</w:t>
            </w:r>
            <w:r w:rsidRPr="00704C11">
              <w:rPr>
                <w:rFonts w:ascii="Cambria" w:hAnsi="Cambria"/>
                <w:color w:val="000000"/>
                <w:sz w:val="24"/>
                <w:szCs w:val="24"/>
                <w:lang w:val="es-ES"/>
              </w:rPr>
              <w:t>]</w:t>
            </w:r>
          </w:p>
        </w:tc>
      </w:tr>
      <w:tr w:rsidR="00322081" w:rsidRPr="00704C11" w:rsidTr="00704C11">
        <w:trPr>
          <w:trHeight w:val="314"/>
          <w:jc w:val="center"/>
        </w:trPr>
        <w:tc>
          <w:tcPr>
            <w:tcW w:w="1477" w:type="pct"/>
            <w:tcBorders>
              <w:top w:val="nil"/>
              <w:left w:val="nil"/>
              <w:bottom w:val="nil"/>
              <w:right w:val="nil"/>
            </w:tcBorders>
            <w:shd w:val="clear" w:color="auto" w:fill="auto"/>
            <w:noWrap/>
            <w:vAlign w:val="center"/>
            <w:hideMark/>
          </w:tcPr>
          <w:p w:rsidR="00322081" w:rsidRPr="00704C11" w:rsidRDefault="00322081" w:rsidP="00AC1E33">
            <w:pPr>
              <w:spacing w:after="0" w:line="240" w:lineRule="auto"/>
              <w:rPr>
                <w:rFonts w:ascii="Cambria" w:hAnsi="Cambria" w:cs="Arial"/>
                <w:color w:val="000000"/>
                <w:sz w:val="24"/>
                <w:szCs w:val="24"/>
                <w:lang w:val="es-ES"/>
              </w:rPr>
            </w:pPr>
            <w:r w:rsidRPr="00704C11">
              <w:rPr>
                <w:rFonts w:ascii="Cambria" w:hAnsi="Cambria" w:cs="Arial"/>
                <w:color w:val="000000"/>
                <w:sz w:val="24"/>
                <w:szCs w:val="24"/>
                <w:lang w:val="es-ES"/>
              </w:rPr>
              <w:t>Lamoury et al. (2018)</w:t>
            </w:r>
          </w:p>
        </w:tc>
        <w:tc>
          <w:tcPr>
            <w:tcW w:w="811" w:type="pct"/>
            <w:tcBorders>
              <w:top w:val="nil"/>
              <w:left w:val="nil"/>
              <w:bottom w:val="nil"/>
              <w:right w:val="nil"/>
            </w:tcBorders>
            <w:shd w:val="clear" w:color="auto" w:fill="auto"/>
            <w:noWrap/>
            <w:vAlign w:val="center"/>
          </w:tcPr>
          <w:p w:rsidR="00322081" w:rsidRPr="00704C11" w:rsidRDefault="00322081" w:rsidP="00AC1E33">
            <w:pPr>
              <w:spacing w:after="0" w:line="240" w:lineRule="auto"/>
              <w:rPr>
                <w:rFonts w:ascii="Cambria" w:hAnsi="Cambria"/>
                <w:color w:val="000000"/>
                <w:sz w:val="24"/>
                <w:szCs w:val="24"/>
                <w:lang w:val="es-ES"/>
              </w:rPr>
            </w:pPr>
            <w:r w:rsidRPr="00704C11">
              <w:rPr>
                <w:rFonts w:ascii="Cambria" w:hAnsi="Cambria"/>
                <w:color w:val="000000"/>
                <w:sz w:val="24"/>
                <w:szCs w:val="24"/>
                <w:lang w:val="es-ES"/>
              </w:rPr>
              <w:t>0.86</w:t>
            </w:r>
            <w:r w:rsidR="00397F8D" w:rsidRPr="00704C11">
              <w:rPr>
                <w:rFonts w:ascii="Cambria" w:hAnsi="Cambria"/>
                <w:color w:val="000000"/>
                <w:sz w:val="24"/>
                <w:szCs w:val="24"/>
                <w:lang w:val="es-ES"/>
              </w:rPr>
              <w:t xml:space="preserve"> [0.75-0.93</w:t>
            </w:r>
            <w:r w:rsidRPr="00704C11">
              <w:rPr>
                <w:rFonts w:ascii="Cambria" w:hAnsi="Cambria"/>
                <w:color w:val="000000"/>
                <w:sz w:val="24"/>
                <w:szCs w:val="24"/>
                <w:lang w:val="es-ES"/>
              </w:rPr>
              <w:t>]</w:t>
            </w:r>
          </w:p>
        </w:tc>
        <w:tc>
          <w:tcPr>
            <w:tcW w:w="811" w:type="pct"/>
            <w:tcBorders>
              <w:top w:val="nil"/>
              <w:left w:val="nil"/>
              <w:bottom w:val="nil"/>
              <w:right w:val="nil"/>
            </w:tcBorders>
            <w:shd w:val="clear" w:color="auto" w:fill="auto"/>
            <w:noWrap/>
            <w:vAlign w:val="center"/>
          </w:tcPr>
          <w:p w:rsidR="00322081" w:rsidRPr="00704C11" w:rsidRDefault="00322081" w:rsidP="00AC1E33">
            <w:pPr>
              <w:spacing w:after="0" w:line="240" w:lineRule="auto"/>
              <w:rPr>
                <w:rFonts w:ascii="Cambria" w:hAnsi="Cambria"/>
                <w:color w:val="000000"/>
                <w:sz w:val="24"/>
                <w:szCs w:val="24"/>
                <w:lang w:val="es-ES"/>
              </w:rPr>
            </w:pPr>
            <w:r w:rsidRPr="00704C11">
              <w:rPr>
                <w:rFonts w:ascii="Cambria" w:hAnsi="Cambria"/>
                <w:color w:val="000000"/>
                <w:sz w:val="24"/>
                <w:szCs w:val="24"/>
                <w:lang w:val="es-ES"/>
              </w:rPr>
              <w:t>1.00</w:t>
            </w:r>
            <w:r w:rsidR="00397F8D" w:rsidRPr="00704C11">
              <w:rPr>
                <w:rFonts w:ascii="Cambria" w:hAnsi="Cambria"/>
                <w:color w:val="000000"/>
                <w:sz w:val="24"/>
                <w:szCs w:val="24"/>
                <w:lang w:val="es-ES"/>
              </w:rPr>
              <w:t xml:space="preserve"> [0.85</w:t>
            </w:r>
            <w:r w:rsidRPr="00704C11">
              <w:rPr>
                <w:rFonts w:ascii="Cambria" w:hAnsi="Cambria"/>
                <w:color w:val="000000"/>
                <w:sz w:val="24"/>
                <w:szCs w:val="24"/>
                <w:lang w:val="es-ES"/>
              </w:rPr>
              <w:t>-1.00</w:t>
            </w:r>
            <w:r w:rsidR="00397F8D" w:rsidRPr="00704C11">
              <w:rPr>
                <w:rFonts w:ascii="Cambria" w:hAnsi="Cambria"/>
                <w:color w:val="000000"/>
                <w:sz w:val="24"/>
                <w:szCs w:val="24"/>
                <w:lang w:val="es-ES"/>
              </w:rPr>
              <w:t>]</w:t>
            </w:r>
          </w:p>
        </w:tc>
        <w:tc>
          <w:tcPr>
            <w:tcW w:w="1090" w:type="pct"/>
            <w:tcBorders>
              <w:top w:val="nil"/>
              <w:left w:val="nil"/>
              <w:bottom w:val="nil"/>
              <w:right w:val="nil"/>
            </w:tcBorders>
            <w:vAlign w:val="center"/>
          </w:tcPr>
          <w:p w:rsidR="00322081" w:rsidRPr="00704C11" w:rsidRDefault="00322081" w:rsidP="00AC1E33">
            <w:pPr>
              <w:spacing w:after="0" w:line="240" w:lineRule="auto"/>
              <w:rPr>
                <w:rFonts w:ascii="Cambria" w:hAnsi="Cambria"/>
                <w:color w:val="000000"/>
                <w:sz w:val="24"/>
                <w:szCs w:val="24"/>
                <w:lang w:val="es-ES"/>
              </w:rPr>
            </w:pPr>
            <w:r w:rsidRPr="00704C11">
              <w:rPr>
                <w:rFonts w:ascii="Cambria" w:hAnsi="Cambria"/>
                <w:color w:val="000000"/>
                <w:sz w:val="24"/>
                <w:szCs w:val="24"/>
                <w:lang w:val="es-ES"/>
              </w:rPr>
              <w:t>852.9</w:t>
            </w:r>
            <w:r w:rsidR="00397F8D" w:rsidRPr="00704C11">
              <w:rPr>
                <w:rFonts w:ascii="Cambria" w:hAnsi="Cambria"/>
                <w:color w:val="000000"/>
                <w:sz w:val="24"/>
                <w:szCs w:val="24"/>
                <w:lang w:val="es-ES"/>
              </w:rPr>
              <w:t xml:space="preserve"> [437-153480.6</w:t>
            </w:r>
            <w:r w:rsidRPr="00704C11">
              <w:rPr>
                <w:rFonts w:ascii="Cambria" w:hAnsi="Cambria"/>
                <w:color w:val="000000"/>
                <w:sz w:val="24"/>
                <w:szCs w:val="24"/>
                <w:lang w:val="es-ES"/>
              </w:rPr>
              <w:t>]</w:t>
            </w:r>
          </w:p>
        </w:tc>
        <w:tc>
          <w:tcPr>
            <w:tcW w:w="811" w:type="pct"/>
            <w:tcBorders>
              <w:top w:val="nil"/>
              <w:left w:val="nil"/>
              <w:bottom w:val="nil"/>
              <w:right w:val="nil"/>
            </w:tcBorders>
            <w:vAlign w:val="center"/>
          </w:tcPr>
          <w:p w:rsidR="00322081" w:rsidRPr="00704C11" w:rsidRDefault="00322081" w:rsidP="00AC1E33">
            <w:pPr>
              <w:spacing w:after="0" w:line="240" w:lineRule="auto"/>
              <w:rPr>
                <w:rFonts w:ascii="Cambria" w:hAnsi="Cambria"/>
                <w:color w:val="000000"/>
                <w:sz w:val="24"/>
                <w:szCs w:val="24"/>
                <w:lang w:val="es-ES"/>
              </w:rPr>
            </w:pPr>
            <w:r w:rsidRPr="00704C11">
              <w:rPr>
                <w:rFonts w:ascii="Cambria" w:hAnsi="Cambria"/>
                <w:color w:val="000000"/>
                <w:sz w:val="24"/>
                <w:szCs w:val="24"/>
                <w:lang w:val="es-ES"/>
              </w:rPr>
              <w:t>0.14</w:t>
            </w:r>
            <w:r w:rsidR="00397F8D" w:rsidRPr="00704C11">
              <w:rPr>
                <w:rFonts w:ascii="Cambria" w:hAnsi="Cambria"/>
                <w:color w:val="000000"/>
                <w:sz w:val="24"/>
                <w:szCs w:val="24"/>
                <w:lang w:val="es-ES"/>
              </w:rPr>
              <w:t xml:space="preserve"> [0.07-0.25</w:t>
            </w:r>
            <w:r w:rsidRPr="00704C11">
              <w:rPr>
                <w:rFonts w:ascii="Cambria" w:hAnsi="Cambria"/>
                <w:color w:val="000000"/>
                <w:sz w:val="24"/>
                <w:szCs w:val="24"/>
                <w:lang w:val="es-ES"/>
              </w:rPr>
              <w:t>]</w:t>
            </w:r>
          </w:p>
        </w:tc>
      </w:tr>
      <w:tr w:rsidR="00322081" w:rsidRPr="00704C11" w:rsidTr="00704C11">
        <w:trPr>
          <w:trHeight w:val="314"/>
          <w:jc w:val="center"/>
        </w:trPr>
        <w:tc>
          <w:tcPr>
            <w:tcW w:w="1477" w:type="pct"/>
            <w:tcBorders>
              <w:top w:val="nil"/>
              <w:left w:val="nil"/>
              <w:bottom w:val="nil"/>
              <w:right w:val="nil"/>
            </w:tcBorders>
            <w:shd w:val="clear" w:color="auto" w:fill="auto"/>
            <w:noWrap/>
            <w:vAlign w:val="center"/>
            <w:hideMark/>
          </w:tcPr>
          <w:p w:rsidR="00322081" w:rsidRPr="00704C11" w:rsidRDefault="00322081" w:rsidP="00AC1E33">
            <w:pPr>
              <w:spacing w:after="0" w:line="240" w:lineRule="auto"/>
              <w:rPr>
                <w:rFonts w:ascii="Cambria" w:hAnsi="Cambria" w:cs="Arial"/>
                <w:color w:val="000000"/>
                <w:sz w:val="24"/>
                <w:szCs w:val="24"/>
                <w:lang w:val="es-ES"/>
              </w:rPr>
            </w:pPr>
            <w:r w:rsidRPr="00704C11">
              <w:rPr>
                <w:rFonts w:ascii="Cambria" w:hAnsi="Cambria" w:cs="Arial"/>
                <w:color w:val="000000"/>
                <w:sz w:val="24"/>
                <w:szCs w:val="24"/>
                <w:lang w:val="es-ES"/>
              </w:rPr>
              <w:t>Nguyen et al. (2018)</w:t>
            </w:r>
          </w:p>
        </w:tc>
        <w:tc>
          <w:tcPr>
            <w:tcW w:w="811" w:type="pct"/>
            <w:tcBorders>
              <w:top w:val="nil"/>
              <w:left w:val="nil"/>
              <w:bottom w:val="nil"/>
              <w:right w:val="nil"/>
            </w:tcBorders>
            <w:shd w:val="clear" w:color="auto" w:fill="auto"/>
            <w:noWrap/>
            <w:vAlign w:val="center"/>
          </w:tcPr>
          <w:p w:rsidR="00322081" w:rsidRPr="00704C11" w:rsidRDefault="00322081" w:rsidP="00AC1E33">
            <w:pPr>
              <w:spacing w:after="0" w:line="240" w:lineRule="auto"/>
              <w:rPr>
                <w:rFonts w:ascii="Cambria" w:hAnsi="Cambria"/>
                <w:color w:val="000000"/>
                <w:sz w:val="24"/>
                <w:szCs w:val="24"/>
                <w:lang w:val="es-ES"/>
              </w:rPr>
            </w:pPr>
            <w:r w:rsidRPr="00704C11">
              <w:rPr>
                <w:rFonts w:ascii="Cambria" w:hAnsi="Cambria"/>
                <w:color w:val="000000"/>
                <w:sz w:val="24"/>
                <w:szCs w:val="24"/>
                <w:lang w:val="es-ES"/>
              </w:rPr>
              <w:t>0.85</w:t>
            </w:r>
            <w:r w:rsidR="009A6967" w:rsidRPr="00704C11">
              <w:rPr>
                <w:rFonts w:ascii="Cambria" w:hAnsi="Cambria"/>
                <w:color w:val="000000"/>
                <w:sz w:val="24"/>
                <w:szCs w:val="24"/>
                <w:lang w:val="es-ES"/>
              </w:rPr>
              <w:t xml:space="preserve"> [0.74</w:t>
            </w:r>
            <w:r w:rsidRPr="00704C11">
              <w:rPr>
                <w:rFonts w:ascii="Cambria" w:hAnsi="Cambria"/>
                <w:color w:val="000000"/>
                <w:sz w:val="24"/>
                <w:szCs w:val="24"/>
                <w:lang w:val="es-ES"/>
              </w:rPr>
              <w:t>-0</w:t>
            </w:r>
            <w:r w:rsidR="009A6967" w:rsidRPr="00704C11">
              <w:rPr>
                <w:rFonts w:ascii="Cambria" w:hAnsi="Cambria"/>
                <w:color w:val="000000"/>
                <w:sz w:val="24"/>
                <w:szCs w:val="24"/>
                <w:lang w:val="es-ES"/>
              </w:rPr>
              <w:t>.92</w:t>
            </w:r>
            <w:r w:rsidRPr="00704C11">
              <w:rPr>
                <w:rFonts w:ascii="Cambria" w:hAnsi="Cambria"/>
                <w:color w:val="000000"/>
                <w:sz w:val="24"/>
                <w:szCs w:val="24"/>
                <w:lang w:val="es-ES"/>
              </w:rPr>
              <w:t>]</w:t>
            </w:r>
          </w:p>
        </w:tc>
        <w:tc>
          <w:tcPr>
            <w:tcW w:w="811" w:type="pct"/>
            <w:tcBorders>
              <w:top w:val="nil"/>
              <w:left w:val="nil"/>
              <w:bottom w:val="nil"/>
              <w:right w:val="nil"/>
            </w:tcBorders>
            <w:shd w:val="clear" w:color="auto" w:fill="auto"/>
            <w:noWrap/>
            <w:vAlign w:val="center"/>
          </w:tcPr>
          <w:p w:rsidR="00322081" w:rsidRPr="00704C11" w:rsidRDefault="00322081" w:rsidP="00AC1E33">
            <w:pPr>
              <w:spacing w:after="0" w:line="240" w:lineRule="auto"/>
              <w:rPr>
                <w:rFonts w:ascii="Cambria" w:hAnsi="Cambria"/>
                <w:color w:val="000000"/>
                <w:sz w:val="24"/>
                <w:szCs w:val="24"/>
                <w:lang w:val="es-ES"/>
              </w:rPr>
            </w:pPr>
            <w:r w:rsidRPr="00704C11">
              <w:rPr>
                <w:rFonts w:ascii="Cambria" w:hAnsi="Cambria"/>
                <w:color w:val="000000"/>
                <w:sz w:val="24"/>
                <w:szCs w:val="24"/>
                <w:lang w:val="es-ES"/>
              </w:rPr>
              <w:t>1.00</w:t>
            </w:r>
            <w:r w:rsidR="009A6967" w:rsidRPr="00704C11">
              <w:rPr>
                <w:rFonts w:ascii="Cambria" w:hAnsi="Cambria"/>
                <w:color w:val="000000"/>
                <w:sz w:val="24"/>
                <w:szCs w:val="24"/>
                <w:lang w:val="es-ES"/>
              </w:rPr>
              <w:t xml:space="preserve"> [0.96</w:t>
            </w:r>
            <w:r w:rsidRPr="00704C11">
              <w:rPr>
                <w:rFonts w:ascii="Cambria" w:hAnsi="Cambria"/>
                <w:color w:val="000000"/>
                <w:sz w:val="24"/>
                <w:szCs w:val="24"/>
                <w:lang w:val="es-ES"/>
              </w:rPr>
              <w:t>-1.00</w:t>
            </w:r>
            <w:r w:rsidR="00397F8D" w:rsidRPr="00704C11">
              <w:rPr>
                <w:rFonts w:ascii="Cambria" w:hAnsi="Cambria"/>
                <w:color w:val="000000"/>
                <w:sz w:val="24"/>
                <w:szCs w:val="24"/>
                <w:lang w:val="es-ES"/>
              </w:rPr>
              <w:t>]</w:t>
            </w:r>
          </w:p>
        </w:tc>
        <w:tc>
          <w:tcPr>
            <w:tcW w:w="1090" w:type="pct"/>
            <w:tcBorders>
              <w:top w:val="nil"/>
              <w:left w:val="nil"/>
              <w:bottom w:val="nil"/>
              <w:right w:val="nil"/>
            </w:tcBorders>
            <w:vAlign w:val="center"/>
          </w:tcPr>
          <w:p w:rsidR="00322081" w:rsidRPr="00704C11" w:rsidRDefault="00322081" w:rsidP="009A6967">
            <w:pPr>
              <w:spacing w:after="0" w:line="240" w:lineRule="auto"/>
              <w:rPr>
                <w:rFonts w:ascii="Cambria" w:hAnsi="Cambria"/>
                <w:color w:val="000000"/>
                <w:sz w:val="24"/>
                <w:szCs w:val="24"/>
                <w:lang w:val="es-ES"/>
              </w:rPr>
            </w:pPr>
            <w:r w:rsidRPr="00704C11">
              <w:rPr>
                <w:rFonts w:ascii="Cambria" w:hAnsi="Cambria"/>
                <w:color w:val="000000"/>
                <w:sz w:val="24"/>
                <w:szCs w:val="24"/>
                <w:lang w:val="es-ES"/>
              </w:rPr>
              <w:t>231.0 [</w:t>
            </w:r>
            <w:r w:rsidR="009A6967" w:rsidRPr="00704C11">
              <w:rPr>
                <w:rFonts w:ascii="Cambria" w:hAnsi="Cambria"/>
                <w:color w:val="000000"/>
                <w:sz w:val="24"/>
                <w:szCs w:val="24"/>
                <w:lang w:val="es-ES"/>
              </w:rPr>
              <w:t>18.8</w:t>
            </w:r>
            <w:r w:rsidRPr="00704C11">
              <w:rPr>
                <w:rFonts w:ascii="Cambria" w:hAnsi="Cambria"/>
                <w:color w:val="000000"/>
                <w:sz w:val="24"/>
                <w:szCs w:val="24"/>
                <w:lang w:val="es-ES"/>
              </w:rPr>
              <w:t>-</w:t>
            </w:r>
            <w:r w:rsidR="009A6967" w:rsidRPr="00704C11">
              <w:rPr>
                <w:rFonts w:ascii="Cambria" w:hAnsi="Cambria"/>
                <w:color w:val="000000"/>
                <w:sz w:val="24"/>
                <w:szCs w:val="24"/>
                <w:lang w:val="es-ES"/>
              </w:rPr>
              <w:t>2840.4</w:t>
            </w:r>
            <w:r w:rsidRPr="00704C11">
              <w:rPr>
                <w:rFonts w:ascii="Cambria" w:hAnsi="Cambria"/>
                <w:color w:val="000000"/>
                <w:sz w:val="24"/>
                <w:szCs w:val="24"/>
                <w:lang w:val="es-ES"/>
              </w:rPr>
              <w:t>]</w:t>
            </w:r>
          </w:p>
        </w:tc>
        <w:tc>
          <w:tcPr>
            <w:tcW w:w="811" w:type="pct"/>
            <w:tcBorders>
              <w:top w:val="nil"/>
              <w:left w:val="nil"/>
              <w:bottom w:val="nil"/>
              <w:right w:val="nil"/>
            </w:tcBorders>
            <w:vAlign w:val="center"/>
          </w:tcPr>
          <w:p w:rsidR="00322081" w:rsidRPr="00704C11" w:rsidRDefault="00322081" w:rsidP="00AC1E33">
            <w:pPr>
              <w:spacing w:after="0" w:line="240" w:lineRule="auto"/>
              <w:rPr>
                <w:rFonts w:ascii="Cambria" w:hAnsi="Cambria"/>
                <w:color w:val="000000"/>
                <w:sz w:val="24"/>
                <w:szCs w:val="24"/>
                <w:lang w:val="es-ES"/>
              </w:rPr>
            </w:pPr>
            <w:r w:rsidRPr="00704C11">
              <w:rPr>
                <w:rFonts w:ascii="Cambria" w:hAnsi="Cambria"/>
                <w:color w:val="000000"/>
                <w:sz w:val="24"/>
                <w:szCs w:val="24"/>
                <w:lang w:val="es-ES"/>
              </w:rPr>
              <w:t>0.15</w:t>
            </w:r>
            <w:r w:rsidR="009A6967" w:rsidRPr="00704C11">
              <w:rPr>
                <w:rFonts w:ascii="Cambria" w:hAnsi="Cambria"/>
                <w:color w:val="000000"/>
                <w:sz w:val="24"/>
                <w:szCs w:val="24"/>
                <w:lang w:val="es-ES"/>
              </w:rPr>
              <w:t xml:space="preserve"> [0.08-0.27</w:t>
            </w:r>
            <w:r w:rsidRPr="00704C11">
              <w:rPr>
                <w:rFonts w:ascii="Cambria" w:hAnsi="Cambria"/>
                <w:color w:val="000000"/>
                <w:sz w:val="24"/>
                <w:szCs w:val="24"/>
                <w:lang w:val="es-ES"/>
              </w:rPr>
              <w:t>]</w:t>
            </w:r>
          </w:p>
        </w:tc>
      </w:tr>
      <w:tr w:rsidR="00322081" w:rsidRPr="00704C11" w:rsidTr="00704C11">
        <w:trPr>
          <w:trHeight w:val="314"/>
          <w:jc w:val="center"/>
        </w:trPr>
        <w:tc>
          <w:tcPr>
            <w:tcW w:w="1477" w:type="pct"/>
            <w:tcBorders>
              <w:top w:val="nil"/>
              <w:left w:val="nil"/>
              <w:bottom w:val="nil"/>
              <w:right w:val="nil"/>
            </w:tcBorders>
            <w:shd w:val="clear" w:color="auto" w:fill="auto"/>
            <w:noWrap/>
            <w:vAlign w:val="center"/>
            <w:hideMark/>
          </w:tcPr>
          <w:p w:rsidR="00322081" w:rsidRPr="00704C11" w:rsidRDefault="00322081" w:rsidP="00AC1E33">
            <w:pPr>
              <w:spacing w:after="0" w:line="240" w:lineRule="auto"/>
              <w:rPr>
                <w:rFonts w:ascii="Cambria" w:hAnsi="Cambria" w:cs="Arial"/>
                <w:color w:val="000000"/>
                <w:sz w:val="24"/>
                <w:szCs w:val="24"/>
                <w:lang w:val="es-ES"/>
              </w:rPr>
            </w:pPr>
            <w:r w:rsidRPr="00704C11">
              <w:rPr>
                <w:rFonts w:ascii="Cambria" w:hAnsi="Cambria" w:cs="Arial"/>
                <w:color w:val="000000"/>
                <w:sz w:val="24"/>
                <w:szCs w:val="24"/>
                <w:lang w:val="es-ES"/>
              </w:rPr>
              <w:t>Biondi et al. (2019)</w:t>
            </w:r>
          </w:p>
        </w:tc>
        <w:tc>
          <w:tcPr>
            <w:tcW w:w="811" w:type="pct"/>
            <w:tcBorders>
              <w:top w:val="nil"/>
              <w:left w:val="nil"/>
              <w:bottom w:val="nil"/>
              <w:right w:val="nil"/>
            </w:tcBorders>
            <w:shd w:val="clear" w:color="auto" w:fill="auto"/>
            <w:noWrap/>
            <w:vAlign w:val="center"/>
          </w:tcPr>
          <w:p w:rsidR="00322081" w:rsidRPr="00704C11" w:rsidRDefault="00322081" w:rsidP="00AC1E33">
            <w:pPr>
              <w:spacing w:after="0" w:line="240" w:lineRule="auto"/>
              <w:rPr>
                <w:rFonts w:ascii="Cambria" w:hAnsi="Cambria"/>
                <w:color w:val="000000"/>
                <w:sz w:val="24"/>
                <w:szCs w:val="24"/>
              </w:rPr>
            </w:pPr>
            <w:r w:rsidRPr="00704C11">
              <w:rPr>
                <w:rFonts w:ascii="Cambria" w:hAnsi="Cambria"/>
                <w:color w:val="000000"/>
                <w:sz w:val="24"/>
                <w:szCs w:val="24"/>
                <w:lang w:val="es-ES"/>
              </w:rPr>
              <w:t>0.84</w:t>
            </w:r>
            <w:r w:rsidR="009A6967" w:rsidRPr="00704C11">
              <w:rPr>
                <w:rFonts w:ascii="Cambria" w:hAnsi="Cambria"/>
                <w:color w:val="000000"/>
                <w:sz w:val="24"/>
                <w:szCs w:val="24"/>
                <w:lang w:val="es-ES"/>
              </w:rPr>
              <w:t xml:space="preserve"> [0.74</w:t>
            </w:r>
            <w:r w:rsidRPr="00704C11">
              <w:rPr>
                <w:rFonts w:ascii="Cambria" w:hAnsi="Cambria"/>
                <w:color w:val="000000"/>
                <w:sz w:val="24"/>
                <w:szCs w:val="24"/>
                <w:lang w:val="es-ES"/>
              </w:rPr>
              <w:t>-0</w:t>
            </w:r>
            <w:r w:rsidR="009A6967" w:rsidRPr="00704C11">
              <w:rPr>
                <w:rFonts w:ascii="Cambria" w:hAnsi="Cambria"/>
                <w:color w:val="000000"/>
                <w:sz w:val="24"/>
                <w:szCs w:val="24"/>
              </w:rPr>
              <w:t>.91</w:t>
            </w:r>
            <w:r w:rsidRPr="00704C11">
              <w:rPr>
                <w:rFonts w:ascii="Cambria" w:hAnsi="Cambria"/>
                <w:color w:val="000000"/>
                <w:sz w:val="24"/>
                <w:szCs w:val="24"/>
              </w:rPr>
              <w:t>]</w:t>
            </w:r>
          </w:p>
        </w:tc>
        <w:tc>
          <w:tcPr>
            <w:tcW w:w="811" w:type="pct"/>
            <w:tcBorders>
              <w:top w:val="nil"/>
              <w:left w:val="nil"/>
              <w:bottom w:val="nil"/>
              <w:right w:val="nil"/>
            </w:tcBorders>
            <w:shd w:val="clear" w:color="auto" w:fill="auto"/>
            <w:noWrap/>
            <w:vAlign w:val="center"/>
          </w:tcPr>
          <w:p w:rsidR="00322081" w:rsidRPr="00704C11" w:rsidRDefault="00322081" w:rsidP="00AC1E33">
            <w:pPr>
              <w:spacing w:after="0" w:line="240" w:lineRule="auto"/>
              <w:rPr>
                <w:rFonts w:ascii="Cambria" w:hAnsi="Cambria"/>
                <w:color w:val="000000"/>
                <w:sz w:val="24"/>
                <w:szCs w:val="24"/>
              </w:rPr>
            </w:pPr>
            <w:r w:rsidRPr="00704C11">
              <w:rPr>
                <w:rFonts w:ascii="Cambria" w:hAnsi="Cambria"/>
                <w:color w:val="000000"/>
                <w:sz w:val="24"/>
                <w:szCs w:val="24"/>
              </w:rPr>
              <w:t>1.00</w:t>
            </w:r>
            <w:r w:rsidR="009A6967" w:rsidRPr="00704C11">
              <w:rPr>
                <w:rFonts w:ascii="Cambria" w:hAnsi="Cambria"/>
                <w:color w:val="000000"/>
                <w:sz w:val="24"/>
                <w:szCs w:val="24"/>
              </w:rPr>
              <w:t xml:space="preserve"> [0.96</w:t>
            </w:r>
            <w:r w:rsidRPr="00704C11">
              <w:rPr>
                <w:rFonts w:ascii="Cambria" w:hAnsi="Cambria"/>
                <w:color w:val="000000"/>
                <w:sz w:val="24"/>
                <w:szCs w:val="24"/>
              </w:rPr>
              <w:t>-1.00</w:t>
            </w:r>
            <w:r w:rsidR="00397F8D" w:rsidRPr="00704C11">
              <w:rPr>
                <w:rFonts w:ascii="Cambria" w:hAnsi="Cambria"/>
                <w:color w:val="000000"/>
                <w:sz w:val="24"/>
                <w:szCs w:val="24"/>
              </w:rPr>
              <w:t>]</w:t>
            </w:r>
          </w:p>
        </w:tc>
        <w:tc>
          <w:tcPr>
            <w:tcW w:w="1090" w:type="pct"/>
            <w:tcBorders>
              <w:top w:val="nil"/>
              <w:left w:val="nil"/>
              <w:bottom w:val="nil"/>
              <w:right w:val="nil"/>
            </w:tcBorders>
            <w:vAlign w:val="center"/>
          </w:tcPr>
          <w:p w:rsidR="00322081" w:rsidRPr="00704C11" w:rsidRDefault="00322081" w:rsidP="00AC1E33">
            <w:pPr>
              <w:spacing w:after="0" w:line="240" w:lineRule="auto"/>
              <w:rPr>
                <w:rFonts w:ascii="Cambria" w:hAnsi="Cambria"/>
                <w:color w:val="000000"/>
                <w:sz w:val="24"/>
                <w:szCs w:val="24"/>
              </w:rPr>
            </w:pPr>
            <w:r w:rsidRPr="00704C11">
              <w:rPr>
                <w:rFonts w:ascii="Cambria" w:hAnsi="Cambria"/>
                <w:color w:val="000000"/>
                <w:sz w:val="24"/>
                <w:szCs w:val="24"/>
              </w:rPr>
              <w:t>224.7</w:t>
            </w:r>
            <w:r w:rsidR="009A6967" w:rsidRPr="00704C11">
              <w:rPr>
                <w:rFonts w:ascii="Cambria" w:hAnsi="Cambria"/>
                <w:color w:val="000000"/>
                <w:sz w:val="24"/>
                <w:szCs w:val="24"/>
              </w:rPr>
              <w:t xml:space="preserve"> [20.3-2485.7</w:t>
            </w:r>
            <w:r w:rsidRPr="00704C11">
              <w:rPr>
                <w:rFonts w:ascii="Cambria" w:hAnsi="Cambria"/>
                <w:color w:val="000000"/>
                <w:sz w:val="24"/>
                <w:szCs w:val="24"/>
              </w:rPr>
              <w:t>]</w:t>
            </w:r>
          </w:p>
        </w:tc>
        <w:tc>
          <w:tcPr>
            <w:tcW w:w="811" w:type="pct"/>
            <w:tcBorders>
              <w:top w:val="nil"/>
              <w:left w:val="nil"/>
              <w:bottom w:val="nil"/>
              <w:right w:val="nil"/>
            </w:tcBorders>
            <w:vAlign w:val="center"/>
          </w:tcPr>
          <w:p w:rsidR="00322081" w:rsidRPr="00704C11" w:rsidRDefault="00322081" w:rsidP="00AC1E33">
            <w:pPr>
              <w:spacing w:after="0" w:line="240" w:lineRule="auto"/>
              <w:rPr>
                <w:rFonts w:ascii="Cambria" w:hAnsi="Cambria"/>
                <w:color w:val="000000"/>
                <w:sz w:val="24"/>
                <w:szCs w:val="24"/>
              </w:rPr>
            </w:pPr>
            <w:r w:rsidRPr="00704C11">
              <w:rPr>
                <w:rFonts w:ascii="Cambria" w:hAnsi="Cambria"/>
                <w:color w:val="000000"/>
                <w:sz w:val="24"/>
                <w:szCs w:val="24"/>
              </w:rPr>
              <w:t>0.16</w:t>
            </w:r>
            <w:r w:rsidR="009A6967" w:rsidRPr="00704C11">
              <w:rPr>
                <w:rFonts w:ascii="Cambria" w:hAnsi="Cambria"/>
                <w:color w:val="000000"/>
                <w:sz w:val="24"/>
                <w:szCs w:val="24"/>
              </w:rPr>
              <w:t xml:space="preserve"> [0.09-0.27</w:t>
            </w:r>
            <w:r w:rsidRPr="00704C11">
              <w:rPr>
                <w:rFonts w:ascii="Cambria" w:hAnsi="Cambria"/>
                <w:color w:val="000000"/>
                <w:sz w:val="24"/>
                <w:szCs w:val="24"/>
              </w:rPr>
              <w:t>]</w:t>
            </w:r>
          </w:p>
        </w:tc>
      </w:tr>
      <w:tr w:rsidR="00322081" w:rsidRPr="00704C11" w:rsidTr="00704C11">
        <w:trPr>
          <w:trHeight w:val="314"/>
          <w:jc w:val="center"/>
        </w:trPr>
        <w:tc>
          <w:tcPr>
            <w:tcW w:w="1477" w:type="pct"/>
            <w:tcBorders>
              <w:top w:val="nil"/>
              <w:left w:val="nil"/>
              <w:bottom w:val="nil"/>
              <w:right w:val="nil"/>
            </w:tcBorders>
            <w:shd w:val="clear" w:color="auto" w:fill="auto"/>
            <w:noWrap/>
            <w:vAlign w:val="center"/>
            <w:hideMark/>
          </w:tcPr>
          <w:p w:rsidR="00322081" w:rsidRPr="00704C11" w:rsidRDefault="00322081" w:rsidP="00AC1E33">
            <w:pPr>
              <w:spacing w:after="0" w:line="240" w:lineRule="auto"/>
              <w:rPr>
                <w:rFonts w:ascii="Cambria" w:hAnsi="Cambria" w:cs="Arial"/>
                <w:color w:val="000000"/>
                <w:sz w:val="24"/>
                <w:szCs w:val="24"/>
              </w:rPr>
            </w:pPr>
            <w:r w:rsidRPr="00704C11">
              <w:rPr>
                <w:rFonts w:ascii="Cambria" w:hAnsi="Cambria" w:cs="Arial"/>
                <w:color w:val="000000"/>
                <w:sz w:val="24"/>
                <w:szCs w:val="24"/>
              </w:rPr>
              <w:t>Catlett et al. (2019)</w:t>
            </w:r>
          </w:p>
        </w:tc>
        <w:tc>
          <w:tcPr>
            <w:tcW w:w="811" w:type="pct"/>
            <w:tcBorders>
              <w:top w:val="nil"/>
              <w:left w:val="nil"/>
              <w:bottom w:val="nil"/>
              <w:right w:val="nil"/>
            </w:tcBorders>
            <w:shd w:val="clear" w:color="auto" w:fill="auto"/>
            <w:noWrap/>
            <w:vAlign w:val="center"/>
          </w:tcPr>
          <w:p w:rsidR="00322081" w:rsidRPr="00704C11" w:rsidRDefault="00322081" w:rsidP="00AC1E33">
            <w:pPr>
              <w:spacing w:after="0" w:line="240" w:lineRule="auto"/>
              <w:rPr>
                <w:rFonts w:ascii="Cambria" w:hAnsi="Cambria"/>
                <w:color w:val="000000"/>
                <w:sz w:val="24"/>
                <w:szCs w:val="24"/>
              </w:rPr>
            </w:pPr>
            <w:r w:rsidRPr="00704C11">
              <w:rPr>
                <w:rFonts w:ascii="Cambria" w:hAnsi="Cambria"/>
                <w:color w:val="000000"/>
                <w:sz w:val="24"/>
                <w:szCs w:val="24"/>
              </w:rPr>
              <w:t>0.86</w:t>
            </w:r>
            <w:r w:rsidR="009A6967" w:rsidRPr="00704C11">
              <w:rPr>
                <w:rFonts w:ascii="Cambria" w:hAnsi="Cambria"/>
                <w:color w:val="000000"/>
                <w:sz w:val="24"/>
                <w:szCs w:val="24"/>
              </w:rPr>
              <w:t xml:space="preserve"> [0.76-0.92</w:t>
            </w:r>
            <w:r w:rsidRPr="00704C11">
              <w:rPr>
                <w:rFonts w:ascii="Cambria" w:hAnsi="Cambria"/>
                <w:color w:val="000000"/>
                <w:sz w:val="24"/>
                <w:szCs w:val="24"/>
              </w:rPr>
              <w:t>]</w:t>
            </w:r>
          </w:p>
        </w:tc>
        <w:tc>
          <w:tcPr>
            <w:tcW w:w="811" w:type="pct"/>
            <w:tcBorders>
              <w:top w:val="nil"/>
              <w:left w:val="nil"/>
              <w:bottom w:val="nil"/>
              <w:right w:val="nil"/>
            </w:tcBorders>
            <w:shd w:val="clear" w:color="auto" w:fill="auto"/>
            <w:noWrap/>
            <w:vAlign w:val="center"/>
          </w:tcPr>
          <w:p w:rsidR="00322081" w:rsidRPr="00704C11" w:rsidRDefault="00322081" w:rsidP="00AC1E33">
            <w:pPr>
              <w:spacing w:after="0" w:line="240" w:lineRule="auto"/>
              <w:rPr>
                <w:rFonts w:ascii="Cambria" w:hAnsi="Cambria"/>
                <w:color w:val="000000"/>
                <w:sz w:val="24"/>
                <w:szCs w:val="24"/>
              </w:rPr>
            </w:pPr>
            <w:r w:rsidRPr="00704C11">
              <w:rPr>
                <w:rFonts w:ascii="Cambria" w:hAnsi="Cambria"/>
                <w:color w:val="000000"/>
                <w:sz w:val="24"/>
                <w:szCs w:val="24"/>
              </w:rPr>
              <w:t>1.00 [0.99-1.00</w:t>
            </w:r>
            <w:r w:rsidR="00397F8D" w:rsidRPr="00704C11">
              <w:rPr>
                <w:rFonts w:ascii="Cambria" w:hAnsi="Cambria"/>
                <w:color w:val="000000"/>
                <w:sz w:val="24"/>
                <w:szCs w:val="24"/>
              </w:rPr>
              <w:t>]</w:t>
            </w:r>
          </w:p>
        </w:tc>
        <w:tc>
          <w:tcPr>
            <w:tcW w:w="1090" w:type="pct"/>
            <w:tcBorders>
              <w:top w:val="nil"/>
              <w:left w:val="nil"/>
              <w:bottom w:val="nil"/>
              <w:right w:val="nil"/>
            </w:tcBorders>
            <w:vAlign w:val="center"/>
          </w:tcPr>
          <w:p w:rsidR="00322081" w:rsidRPr="00704C11" w:rsidRDefault="00322081" w:rsidP="009A6967">
            <w:pPr>
              <w:spacing w:after="0" w:line="240" w:lineRule="auto"/>
              <w:rPr>
                <w:rFonts w:ascii="Cambria" w:hAnsi="Cambria"/>
                <w:color w:val="000000"/>
                <w:sz w:val="24"/>
                <w:szCs w:val="24"/>
                <w:lang w:val="es-ES"/>
              </w:rPr>
            </w:pPr>
            <w:r w:rsidRPr="00704C11">
              <w:rPr>
                <w:rFonts w:ascii="Cambria" w:hAnsi="Cambria"/>
                <w:color w:val="000000"/>
                <w:sz w:val="24"/>
                <w:szCs w:val="24"/>
                <w:lang w:val="es-ES"/>
              </w:rPr>
              <w:t>246.2 [</w:t>
            </w:r>
            <w:r w:rsidR="009A6967" w:rsidRPr="00704C11">
              <w:rPr>
                <w:rFonts w:ascii="Cambria" w:hAnsi="Cambria"/>
                <w:color w:val="000000"/>
                <w:sz w:val="24"/>
                <w:szCs w:val="24"/>
                <w:lang w:val="es-ES"/>
              </w:rPr>
              <w:t>19.4-3131.1</w:t>
            </w:r>
            <w:r w:rsidRPr="00704C11">
              <w:rPr>
                <w:rFonts w:ascii="Cambria" w:hAnsi="Cambria"/>
                <w:color w:val="000000"/>
                <w:sz w:val="24"/>
                <w:szCs w:val="24"/>
                <w:lang w:val="es-ES"/>
              </w:rPr>
              <w:t>]</w:t>
            </w:r>
          </w:p>
        </w:tc>
        <w:tc>
          <w:tcPr>
            <w:tcW w:w="811" w:type="pct"/>
            <w:tcBorders>
              <w:top w:val="nil"/>
              <w:left w:val="nil"/>
              <w:bottom w:val="nil"/>
              <w:right w:val="nil"/>
            </w:tcBorders>
            <w:vAlign w:val="center"/>
          </w:tcPr>
          <w:p w:rsidR="00322081" w:rsidRPr="00704C11" w:rsidRDefault="00322081" w:rsidP="00AC1E33">
            <w:pPr>
              <w:spacing w:after="0" w:line="240" w:lineRule="auto"/>
              <w:rPr>
                <w:rFonts w:ascii="Cambria" w:hAnsi="Cambria"/>
                <w:color w:val="000000"/>
                <w:sz w:val="24"/>
                <w:szCs w:val="24"/>
                <w:lang w:val="es-ES"/>
              </w:rPr>
            </w:pPr>
            <w:r w:rsidRPr="00704C11">
              <w:rPr>
                <w:rFonts w:ascii="Cambria" w:hAnsi="Cambria"/>
                <w:color w:val="000000"/>
                <w:sz w:val="24"/>
                <w:szCs w:val="24"/>
                <w:lang w:val="es-ES"/>
              </w:rPr>
              <w:t>0.14</w:t>
            </w:r>
            <w:r w:rsidR="009A6967" w:rsidRPr="00704C11">
              <w:rPr>
                <w:rFonts w:ascii="Cambria" w:hAnsi="Cambria"/>
                <w:color w:val="000000"/>
                <w:sz w:val="24"/>
                <w:szCs w:val="24"/>
                <w:lang w:val="es-ES"/>
              </w:rPr>
              <w:t xml:space="preserve"> [0.09-0.24</w:t>
            </w:r>
            <w:r w:rsidRPr="00704C11">
              <w:rPr>
                <w:rFonts w:ascii="Cambria" w:hAnsi="Cambria"/>
                <w:color w:val="000000"/>
                <w:sz w:val="24"/>
                <w:szCs w:val="24"/>
                <w:lang w:val="es-ES"/>
              </w:rPr>
              <w:t>]</w:t>
            </w:r>
          </w:p>
        </w:tc>
      </w:tr>
      <w:tr w:rsidR="00322081" w:rsidRPr="00704C11" w:rsidTr="00704C11">
        <w:trPr>
          <w:trHeight w:val="314"/>
          <w:jc w:val="center"/>
        </w:trPr>
        <w:tc>
          <w:tcPr>
            <w:tcW w:w="1477" w:type="pct"/>
            <w:tcBorders>
              <w:top w:val="nil"/>
              <w:left w:val="nil"/>
              <w:bottom w:val="single" w:sz="4" w:space="0" w:color="auto"/>
              <w:right w:val="nil"/>
            </w:tcBorders>
            <w:shd w:val="clear" w:color="auto" w:fill="auto"/>
            <w:noWrap/>
            <w:vAlign w:val="center"/>
            <w:hideMark/>
          </w:tcPr>
          <w:p w:rsidR="00322081" w:rsidRPr="00704C11" w:rsidRDefault="00322081" w:rsidP="00AC1E33">
            <w:pPr>
              <w:spacing w:after="0" w:line="240" w:lineRule="auto"/>
              <w:rPr>
                <w:rFonts w:ascii="Cambria" w:hAnsi="Cambria"/>
                <w:color w:val="000000"/>
                <w:sz w:val="24"/>
                <w:szCs w:val="24"/>
                <w:lang w:val="es-ES"/>
              </w:rPr>
            </w:pPr>
            <w:r w:rsidRPr="00704C11">
              <w:rPr>
                <w:rFonts w:ascii="Cambria" w:hAnsi="Cambria" w:cs="Arial"/>
                <w:color w:val="000000"/>
                <w:sz w:val="24"/>
                <w:szCs w:val="24"/>
                <w:lang w:val="es-ES"/>
              </w:rPr>
              <w:t>Troyano-Hernáez et al. (2023)</w:t>
            </w:r>
          </w:p>
        </w:tc>
        <w:tc>
          <w:tcPr>
            <w:tcW w:w="811" w:type="pct"/>
            <w:tcBorders>
              <w:top w:val="nil"/>
              <w:left w:val="nil"/>
              <w:bottom w:val="single" w:sz="4" w:space="0" w:color="auto"/>
              <w:right w:val="nil"/>
            </w:tcBorders>
            <w:shd w:val="clear" w:color="auto" w:fill="auto"/>
            <w:noWrap/>
            <w:vAlign w:val="center"/>
          </w:tcPr>
          <w:p w:rsidR="00322081" w:rsidRPr="00704C11" w:rsidRDefault="00322081" w:rsidP="00AC1E33">
            <w:pPr>
              <w:spacing w:after="0" w:line="240" w:lineRule="auto"/>
              <w:rPr>
                <w:rFonts w:ascii="Cambria" w:hAnsi="Cambria"/>
                <w:color w:val="000000"/>
                <w:sz w:val="24"/>
                <w:szCs w:val="24"/>
                <w:lang w:val="es-ES"/>
              </w:rPr>
            </w:pPr>
            <w:r w:rsidRPr="00704C11">
              <w:rPr>
                <w:rFonts w:ascii="Cambria" w:hAnsi="Cambria"/>
                <w:color w:val="000000"/>
                <w:sz w:val="24"/>
                <w:szCs w:val="24"/>
                <w:lang w:val="es-ES"/>
              </w:rPr>
              <w:t>0.83</w:t>
            </w:r>
            <w:r w:rsidR="009A6967" w:rsidRPr="00704C11">
              <w:rPr>
                <w:rFonts w:ascii="Cambria" w:hAnsi="Cambria"/>
                <w:color w:val="000000"/>
                <w:sz w:val="24"/>
                <w:szCs w:val="24"/>
                <w:lang w:val="es-ES"/>
              </w:rPr>
              <w:t xml:space="preserve"> [0.74-0.89</w:t>
            </w:r>
            <w:r w:rsidRPr="00704C11">
              <w:rPr>
                <w:rFonts w:ascii="Cambria" w:hAnsi="Cambria"/>
                <w:color w:val="000000"/>
                <w:sz w:val="24"/>
                <w:szCs w:val="24"/>
                <w:lang w:val="es-ES"/>
              </w:rPr>
              <w:t>]</w:t>
            </w:r>
          </w:p>
        </w:tc>
        <w:tc>
          <w:tcPr>
            <w:tcW w:w="811" w:type="pct"/>
            <w:tcBorders>
              <w:top w:val="nil"/>
              <w:left w:val="nil"/>
              <w:bottom w:val="single" w:sz="4" w:space="0" w:color="auto"/>
              <w:right w:val="nil"/>
            </w:tcBorders>
            <w:shd w:val="clear" w:color="auto" w:fill="auto"/>
            <w:noWrap/>
            <w:vAlign w:val="center"/>
          </w:tcPr>
          <w:p w:rsidR="00322081" w:rsidRPr="00704C11" w:rsidRDefault="00322081" w:rsidP="00AC1E33">
            <w:pPr>
              <w:spacing w:after="0" w:line="240" w:lineRule="auto"/>
              <w:rPr>
                <w:rFonts w:ascii="Cambria" w:hAnsi="Cambria"/>
                <w:color w:val="000000"/>
                <w:sz w:val="24"/>
                <w:szCs w:val="24"/>
                <w:lang w:val="es-ES"/>
              </w:rPr>
            </w:pPr>
            <w:r w:rsidRPr="00704C11">
              <w:rPr>
                <w:rFonts w:ascii="Cambria" w:hAnsi="Cambria"/>
                <w:color w:val="000000"/>
                <w:sz w:val="24"/>
                <w:szCs w:val="24"/>
                <w:lang w:val="es-ES"/>
              </w:rPr>
              <w:t>1.00</w:t>
            </w:r>
            <w:r w:rsidR="009A6967" w:rsidRPr="00704C11">
              <w:rPr>
                <w:rFonts w:ascii="Cambria" w:hAnsi="Cambria"/>
                <w:color w:val="000000"/>
                <w:sz w:val="24"/>
                <w:szCs w:val="24"/>
                <w:lang w:val="es-ES"/>
              </w:rPr>
              <w:t xml:space="preserve"> [0.96</w:t>
            </w:r>
            <w:r w:rsidRPr="00704C11">
              <w:rPr>
                <w:rFonts w:ascii="Cambria" w:hAnsi="Cambria"/>
                <w:color w:val="000000"/>
                <w:sz w:val="24"/>
                <w:szCs w:val="24"/>
                <w:lang w:val="es-ES"/>
              </w:rPr>
              <w:t>-1.00</w:t>
            </w:r>
            <w:r w:rsidR="00397F8D" w:rsidRPr="00704C11">
              <w:rPr>
                <w:rFonts w:ascii="Cambria" w:hAnsi="Cambria"/>
                <w:color w:val="000000"/>
                <w:sz w:val="24"/>
                <w:szCs w:val="24"/>
                <w:lang w:val="es-ES"/>
              </w:rPr>
              <w:t>]</w:t>
            </w:r>
          </w:p>
        </w:tc>
        <w:tc>
          <w:tcPr>
            <w:tcW w:w="1090" w:type="pct"/>
            <w:tcBorders>
              <w:top w:val="nil"/>
              <w:left w:val="nil"/>
              <w:bottom w:val="single" w:sz="4" w:space="0" w:color="auto"/>
              <w:right w:val="nil"/>
            </w:tcBorders>
            <w:vAlign w:val="center"/>
          </w:tcPr>
          <w:p w:rsidR="00322081" w:rsidRPr="00704C11" w:rsidRDefault="00322081" w:rsidP="009A6967">
            <w:pPr>
              <w:spacing w:after="0" w:line="240" w:lineRule="auto"/>
              <w:rPr>
                <w:rFonts w:ascii="Cambria" w:hAnsi="Cambria"/>
                <w:color w:val="000000"/>
                <w:sz w:val="24"/>
                <w:szCs w:val="24"/>
              </w:rPr>
            </w:pPr>
            <w:r w:rsidRPr="00704C11">
              <w:rPr>
                <w:rFonts w:ascii="Cambria" w:hAnsi="Cambria"/>
                <w:color w:val="000000"/>
                <w:sz w:val="24"/>
                <w:szCs w:val="24"/>
              </w:rPr>
              <w:t>195.1 [</w:t>
            </w:r>
            <w:r w:rsidR="009A6967" w:rsidRPr="00704C11">
              <w:rPr>
                <w:rFonts w:ascii="Cambria" w:hAnsi="Cambria"/>
                <w:color w:val="000000"/>
                <w:sz w:val="24"/>
                <w:szCs w:val="24"/>
              </w:rPr>
              <w:t>20.8-1835.0</w:t>
            </w:r>
            <w:r w:rsidRPr="00704C11">
              <w:rPr>
                <w:rFonts w:ascii="Cambria" w:hAnsi="Cambria"/>
                <w:color w:val="000000"/>
                <w:sz w:val="24"/>
                <w:szCs w:val="24"/>
              </w:rPr>
              <w:t>]</w:t>
            </w:r>
          </w:p>
        </w:tc>
        <w:tc>
          <w:tcPr>
            <w:tcW w:w="811" w:type="pct"/>
            <w:tcBorders>
              <w:top w:val="nil"/>
              <w:left w:val="nil"/>
              <w:bottom w:val="single" w:sz="4" w:space="0" w:color="auto"/>
              <w:right w:val="nil"/>
            </w:tcBorders>
            <w:vAlign w:val="center"/>
          </w:tcPr>
          <w:p w:rsidR="00322081" w:rsidRPr="00704C11" w:rsidRDefault="00322081" w:rsidP="00AC1E33">
            <w:pPr>
              <w:spacing w:after="0" w:line="240" w:lineRule="auto"/>
              <w:rPr>
                <w:rFonts w:ascii="Cambria" w:hAnsi="Cambria"/>
                <w:color w:val="000000"/>
                <w:sz w:val="24"/>
                <w:szCs w:val="24"/>
              </w:rPr>
            </w:pPr>
            <w:r w:rsidRPr="00704C11">
              <w:rPr>
                <w:rFonts w:ascii="Cambria" w:hAnsi="Cambria"/>
                <w:color w:val="000000"/>
                <w:sz w:val="24"/>
                <w:szCs w:val="24"/>
              </w:rPr>
              <w:t>0.17</w:t>
            </w:r>
            <w:r w:rsidR="009A6967" w:rsidRPr="00704C11">
              <w:rPr>
                <w:rFonts w:ascii="Cambria" w:hAnsi="Cambria"/>
                <w:color w:val="000000"/>
                <w:sz w:val="24"/>
                <w:szCs w:val="24"/>
              </w:rPr>
              <w:t xml:space="preserve"> [0.11-0.27</w:t>
            </w:r>
            <w:r w:rsidRPr="00704C11">
              <w:rPr>
                <w:rFonts w:ascii="Cambria" w:hAnsi="Cambria"/>
                <w:color w:val="000000"/>
                <w:sz w:val="24"/>
                <w:szCs w:val="24"/>
              </w:rPr>
              <w:t>]</w:t>
            </w:r>
          </w:p>
        </w:tc>
      </w:tr>
    </w:tbl>
    <w:p w:rsidR="00704C11" w:rsidRPr="00704C11" w:rsidRDefault="00704C11" w:rsidP="00322081">
      <w:pPr>
        <w:spacing w:after="0" w:line="240" w:lineRule="auto"/>
        <w:jc w:val="both"/>
        <w:rPr>
          <w:rFonts w:ascii="Cambria" w:hAnsi="Cambria"/>
          <w:sz w:val="24"/>
          <w:szCs w:val="24"/>
        </w:rPr>
      </w:pPr>
    </w:p>
    <w:p w:rsidR="00322081" w:rsidRPr="00704C11" w:rsidRDefault="00704C11" w:rsidP="00322081">
      <w:pPr>
        <w:spacing w:after="0" w:line="240" w:lineRule="auto"/>
        <w:jc w:val="both"/>
        <w:rPr>
          <w:rFonts w:ascii="Cambria" w:hAnsi="Cambria"/>
          <w:sz w:val="24"/>
          <w:szCs w:val="24"/>
        </w:rPr>
      </w:pPr>
      <w:r w:rsidRPr="00704C11">
        <w:rPr>
          <w:rFonts w:ascii="Cambria" w:eastAsia="Times New Roman" w:hAnsi="Cambria" w:cs="Arial"/>
          <w:b/>
          <w:sz w:val="24"/>
          <w:szCs w:val="24"/>
          <w:lang w:eastAsia="es-ES"/>
        </w:rPr>
        <w:t>Abbreviations</w:t>
      </w:r>
      <w:r w:rsidRPr="00704C11">
        <w:rPr>
          <w:rFonts w:ascii="Cambria" w:eastAsia="Times New Roman" w:hAnsi="Cambria" w:cs="Arial"/>
          <w:sz w:val="24"/>
          <w:szCs w:val="24"/>
          <w:lang w:eastAsia="es-ES"/>
        </w:rPr>
        <w:t xml:space="preserve">: </w:t>
      </w:r>
      <w:r w:rsidR="00322081" w:rsidRPr="00704C11">
        <w:rPr>
          <w:rFonts w:ascii="Cambria" w:hAnsi="Cambria"/>
          <w:sz w:val="24"/>
          <w:szCs w:val="24"/>
        </w:rPr>
        <w:t xml:space="preserve">95%CI = 95% confidence interval; NLR = negative </w:t>
      </w:r>
      <w:r w:rsidR="00015496" w:rsidRPr="00015496">
        <w:rPr>
          <w:rFonts w:ascii="Cambria" w:hAnsi="Cambria"/>
          <w:sz w:val="24"/>
          <w:szCs w:val="24"/>
        </w:rPr>
        <w:t xml:space="preserve">likelihood </w:t>
      </w:r>
      <w:r w:rsidR="00322081" w:rsidRPr="00704C11">
        <w:rPr>
          <w:rFonts w:ascii="Cambria" w:hAnsi="Cambria"/>
          <w:sz w:val="24"/>
          <w:szCs w:val="24"/>
        </w:rPr>
        <w:t xml:space="preserve">ratio; PLR = positive </w:t>
      </w:r>
      <w:r w:rsidR="00015496" w:rsidRPr="00015496">
        <w:rPr>
          <w:rFonts w:ascii="Cambria" w:hAnsi="Cambria"/>
          <w:sz w:val="24"/>
          <w:szCs w:val="24"/>
        </w:rPr>
        <w:t xml:space="preserve">likelihood </w:t>
      </w:r>
      <w:r w:rsidR="00322081" w:rsidRPr="00704C11">
        <w:rPr>
          <w:rFonts w:ascii="Cambria" w:hAnsi="Cambria"/>
          <w:sz w:val="24"/>
          <w:szCs w:val="24"/>
        </w:rPr>
        <w:t>ratio; Se = sensitivity; Sp = specificity.</w:t>
      </w:r>
    </w:p>
    <w:p w:rsidR="00322081" w:rsidRPr="00704C11" w:rsidRDefault="00322081" w:rsidP="00322081">
      <w:pPr>
        <w:rPr>
          <w:rFonts w:ascii="Cambria" w:hAnsi="Cambria"/>
          <w:sz w:val="24"/>
          <w:szCs w:val="24"/>
          <w:lang w:eastAsia="es-ES"/>
        </w:rPr>
      </w:pPr>
    </w:p>
    <w:p w:rsidR="00704C11" w:rsidRPr="00704C11" w:rsidRDefault="00704C11" w:rsidP="00322081">
      <w:pPr>
        <w:rPr>
          <w:rFonts w:ascii="Cambria" w:hAnsi="Cambria"/>
          <w:sz w:val="24"/>
          <w:szCs w:val="24"/>
          <w:lang w:eastAsia="es-ES"/>
        </w:rPr>
        <w:sectPr w:rsidR="00704C11" w:rsidRPr="00704C11" w:rsidSect="00201864">
          <w:headerReference w:type="even" r:id="rId32"/>
          <w:headerReference w:type="default" r:id="rId33"/>
          <w:headerReference w:type="first" r:id="rId34"/>
          <w:pgSz w:w="16838" w:h="11906" w:orient="landscape"/>
          <w:pgMar w:top="1134" w:right="1134" w:bottom="1134" w:left="1134" w:header="709" w:footer="0" w:gutter="0"/>
          <w:cols w:space="720"/>
          <w:formProt w:val="0"/>
          <w:docGrid w:linePitch="360" w:charSpace="4096"/>
        </w:sectPr>
      </w:pPr>
    </w:p>
    <w:p w:rsidR="00F90DE8" w:rsidRPr="00E96663" w:rsidRDefault="00C2039E">
      <w:pPr>
        <w:pStyle w:val="Heading2"/>
        <w:rPr>
          <w:rFonts w:ascii="Cambria" w:hAnsi="Cambria"/>
          <w:color w:val="auto"/>
          <w:sz w:val="24"/>
          <w:szCs w:val="24"/>
        </w:rPr>
      </w:pPr>
      <w:r w:rsidRPr="00E96663">
        <w:rPr>
          <w:rFonts w:ascii="Cambria" w:eastAsia="Times New Roman" w:hAnsi="Cambria"/>
          <w:b/>
          <w:color w:val="000000" w:themeColor="text1"/>
          <w:sz w:val="24"/>
          <w:lang w:eastAsia="es-ES"/>
        </w:rPr>
        <w:lastRenderedPageBreak/>
        <w:t>Supplementary</w:t>
      </w:r>
      <w:r w:rsidR="00322081">
        <w:rPr>
          <w:rFonts w:ascii="Cambria" w:eastAsia="Times New Roman" w:hAnsi="Cambria"/>
          <w:b/>
          <w:color w:val="222222"/>
          <w:sz w:val="24"/>
          <w:szCs w:val="24"/>
          <w:lang w:eastAsia="es-ES"/>
        </w:rPr>
        <w:t xml:space="preserve"> Table 2</w:t>
      </w:r>
      <w:r w:rsidRPr="00E96663">
        <w:rPr>
          <w:rFonts w:ascii="Cambria" w:eastAsia="Times New Roman" w:hAnsi="Cambria"/>
          <w:color w:val="222222"/>
          <w:sz w:val="24"/>
          <w:szCs w:val="24"/>
          <w:lang w:eastAsia="es-ES"/>
        </w:rPr>
        <w:t xml:space="preserve">. </w:t>
      </w:r>
      <w:r w:rsidRPr="00E96663">
        <w:rPr>
          <w:rFonts w:ascii="Cambria" w:eastAsia="Times New Roman" w:hAnsi="Cambria"/>
          <w:color w:val="auto"/>
          <w:sz w:val="24"/>
          <w:szCs w:val="24"/>
          <w:lang w:eastAsia="es-ES"/>
        </w:rPr>
        <w:t>Results of bivariate meta-regression (inconsistency index) in subgroup analysis</w:t>
      </w:r>
      <w:r w:rsidRPr="00E96663">
        <w:rPr>
          <w:rFonts w:ascii="Cambria" w:eastAsia="Times New Roman" w:hAnsi="Cambria"/>
          <w:color w:val="222222"/>
          <w:sz w:val="24"/>
          <w:szCs w:val="24"/>
          <w:lang w:eastAsia="es-ES"/>
        </w:rPr>
        <w:t xml:space="preserve"> for </w:t>
      </w:r>
      <w:r w:rsidRPr="00E96663">
        <w:rPr>
          <w:rFonts w:ascii="Cambria" w:hAnsi="Cambria"/>
          <w:color w:val="auto"/>
          <w:sz w:val="24"/>
          <w:szCs w:val="24"/>
        </w:rPr>
        <w:t xml:space="preserve">detecting active HCV infection in </w:t>
      </w:r>
      <w:r w:rsidR="00E96663">
        <w:rPr>
          <w:rFonts w:ascii="Cambria" w:hAnsi="Cambria"/>
          <w:color w:val="auto"/>
          <w:sz w:val="24"/>
          <w:szCs w:val="24"/>
        </w:rPr>
        <w:t>DBS</w:t>
      </w:r>
      <w:r w:rsidRPr="00E96663">
        <w:rPr>
          <w:rFonts w:ascii="Cambria" w:hAnsi="Cambria"/>
          <w:color w:val="auto"/>
          <w:sz w:val="24"/>
          <w:szCs w:val="24"/>
        </w:rPr>
        <w:t xml:space="preserve"> </w:t>
      </w:r>
      <w:r w:rsidR="00E96663">
        <w:rPr>
          <w:rFonts w:ascii="Cambria" w:hAnsi="Cambria"/>
          <w:color w:val="auto"/>
          <w:sz w:val="24"/>
          <w:szCs w:val="24"/>
        </w:rPr>
        <w:t>using</w:t>
      </w:r>
      <w:r w:rsidRPr="00E96663">
        <w:rPr>
          <w:rFonts w:ascii="Cambria" w:hAnsi="Cambria"/>
          <w:color w:val="auto"/>
          <w:sz w:val="24"/>
          <w:szCs w:val="24"/>
        </w:rPr>
        <w:t xml:space="preserve"> Abbott ARCHITECT HCVcAg assay compared </w:t>
      </w:r>
      <w:r w:rsidR="00E96663">
        <w:rPr>
          <w:rFonts w:ascii="Cambria" w:hAnsi="Cambria"/>
          <w:color w:val="auto"/>
          <w:sz w:val="24"/>
          <w:szCs w:val="24"/>
        </w:rPr>
        <w:t>to</w:t>
      </w:r>
      <w:r w:rsidRPr="00E96663">
        <w:rPr>
          <w:rFonts w:ascii="Cambria" w:hAnsi="Cambria"/>
          <w:color w:val="auto"/>
          <w:sz w:val="24"/>
          <w:szCs w:val="24"/>
        </w:rPr>
        <w:t xml:space="preserve"> a confirmatory nucleic acid test.</w:t>
      </w:r>
    </w:p>
    <w:p w:rsidR="00F90DE8" w:rsidRDefault="00F90DE8">
      <w:pPr>
        <w:spacing w:after="0" w:line="240" w:lineRule="auto"/>
        <w:jc w:val="both"/>
        <w:rPr>
          <w:rFonts w:ascii="Cambria" w:hAnsi="Cambria"/>
          <w:sz w:val="24"/>
          <w:szCs w:val="24"/>
          <w:highlight w:val="yellow"/>
        </w:rPr>
      </w:pPr>
    </w:p>
    <w:tbl>
      <w:tblPr>
        <w:tblW w:w="5000" w:type="pct"/>
        <w:tblLayout w:type="fixed"/>
        <w:tblCellMar>
          <w:left w:w="70" w:type="dxa"/>
          <w:right w:w="70" w:type="dxa"/>
        </w:tblCellMar>
        <w:tblLook w:val="04A0" w:firstRow="1" w:lastRow="0" w:firstColumn="1" w:lastColumn="0" w:noHBand="0" w:noVBand="1"/>
      </w:tblPr>
      <w:tblGrid>
        <w:gridCol w:w="3338"/>
        <w:gridCol w:w="3135"/>
        <w:gridCol w:w="1371"/>
        <w:gridCol w:w="721"/>
        <w:gridCol w:w="1213"/>
      </w:tblGrid>
      <w:tr w:rsidR="00F90DE8" w:rsidTr="0000360B">
        <w:tc>
          <w:tcPr>
            <w:tcW w:w="3338" w:type="dxa"/>
            <w:tcBorders>
              <w:top w:val="single" w:sz="4" w:space="0" w:color="000000"/>
              <w:bottom w:val="single" w:sz="4" w:space="0" w:color="000000"/>
            </w:tcBorders>
            <w:shd w:val="clear" w:color="auto" w:fill="auto"/>
            <w:vAlign w:val="center"/>
          </w:tcPr>
          <w:p w:rsidR="00F90DE8" w:rsidRPr="0000360B" w:rsidRDefault="00C2039E">
            <w:pPr>
              <w:spacing w:after="0" w:line="240" w:lineRule="auto"/>
              <w:rPr>
                <w:rFonts w:ascii="Cambria" w:eastAsia="Times New Roman" w:hAnsi="Cambria" w:cs="Calibri"/>
                <w:b/>
                <w:color w:val="000000"/>
                <w:sz w:val="24"/>
                <w:szCs w:val="24"/>
                <w:lang w:eastAsia="es-ES"/>
              </w:rPr>
            </w:pPr>
            <w:r w:rsidRPr="0000360B">
              <w:rPr>
                <w:rFonts w:ascii="Cambria" w:eastAsia="Times New Roman" w:hAnsi="Cambria" w:cs="Calibri"/>
                <w:b/>
                <w:color w:val="000000"/>
                <w:sz w:val="24"/>
                <w:szCs w:val="24"/>
                <w:lang w:eastAsia="es-ES"/>
              </w:rPr>
              <w:t>Parameter</w:t>
            </w:r>
          </w:p>
        </w:tc>
        <w:tc>
          <w:tcPr>
            <w:tcW w:w="3135" w:type="dxa"/>
            <w:tcBorders>
              <w:top w:val="single" w:sz="4" w:space="0" w:color="000000"/>
              <w:bottom w:val="single" w:sz="4" w:space="0" w:color="000000"/>
            </w:tcBorders>
            <w:shd w:val="clear" w:color="auto" w:fill="auto"/>
            <w:vAlign w:val="center"/>
          </w:tcPr>
          <w:p w:rsidR="00F90DE8" w:rsidRDefault="00C2039E">
            <w:pPr>
              <w:spacing w:after="0" w:line="240" w:lineRule="auto"/>
              <w:rPr>
                <w:rFonts w:ascii="Cambria" w:eastAsia="Times New Roman" w:hAnsi="Cambria" w:cs="Calibri"/>
                <w:b/>
                <w:color w:val="000000"/>
                <w:sz w:val="24"/>
                <w:szCs w:val="24"/>
                <w:highlight w:val="yellow"/>
                <w:lang w:eastAsia="es-ES"/>
              </w:rPr>
            </w:pPr>
            <w:r w:rsidRPr="0000360B">
              <w:rPr>
                <w:rFonts w:ascii="Cambria" w:eastAsia="Times New Roman" w:hAnsi="Cambria" w:cs="Calibri"/>
                <w:b/>
                <w:color w:val="000000"/>
                <w:sz w:val="24"/>
                <w:szCs w:val="24"/>
                <w:lang w:eastAsia="es-ES"/>
              </w:rPr>
              <w:t>Category</w:t>
            </w:r>
          </w:p>
        </w:tc>
        <w:tc>
          <w:tcPr>
            <w:tcW w:w="1371" w:type="dxa"/>
            <w:tcBorders>
              <w:top w:val="single" w:sz="4" w:space="0" w:color="000000"/>
              <w:bottom w:val="single" w:sz="4" w:space="0" w:color="000000"/>
            </w:tcBorders>
            <w:shd w:val="clear" w:color="auto" w:fill="auto"/>
            <w:vAlign w:val="center"/>
          </w:tcPr>
          <w:p w:rsidR="00F90DE8" w:rsidRPr="00037120" w:rsidRDefault="00C2039E">
            <w:pPr>
              <w:spacing w:after="0" w:line="240" w:lineRule="auto"/>
              <w:jc w:val="center"/>
              <w:rPr>
                <w:rFonts w:ascii="Cambria" w:eastAsia="Times New Roman" w:hAnsi="Cambria" w:cs="Calibri"/>
                <w:b/>
                <w:color w:val="000000"/>
                <w:sz w:val="24"/>
                <w:szCs w:val="24"/>
                <w:lang w:eastAsia="es-ES"/>
              </w:rPr>
            </w:pPr>
            <w:r w:rsidRPr="00037120">
              <w:rPr>
                <w:rFonts w:ascii="Cambria" w:eastAsia="Times New Roman" w:hAnsi="Cambria" w:cs="Calibri"/>
                <w:b/>
                <w:color w:val="000000"/>
                <w:sz w:val="24"/>
                <w:szCs w:val="24"/>
                <w:lang w:eastAsia="es-ES"/>
              </w:rPr>
              <w:t>I</w:t>
            </w:r>
            <w:r w:rsidRPr="00037120">
              <w:rPr>
                <w:rFonts w:ascii="Cambria" w:eastAsia="Times New Roman" w:hAnsi="Cambria" w:cs="Calibri"/>
                <w:b/>
                <w:color w:val="000000"/>
                <w:sz w:val="24"/>
                <w:szCs w:val="24"/>
                <w:vertAlign w:val="superscript"/>
                <w:lang w:eastAsia="es-ES"/>
              </w:rPr>
              <w:t>2</w:t>
            </w:r>
            <w:r w:rsidRPr="00037120">
              <w:rPr>
                <w:rFonts w:ascii="Cambria" w:eastAsia="Times New Roman" w:hAnsi="Cambria" w:cs="Calibri"/>
                <w:b/>
                <w:color w:val="000000"/>
                <w:sz w:val="24"/>
                <w:szCs w:val="24"/>
                <w:lang w:eastAsia="es-ES"/>
              </w:rPr>
              <w:t xml:space="preserve"> [95%CI]</w:t>
            </w:r>
          </w:p>
        </w:tc>
        <w:tc>
          <w:tcPr>
            <w:tcW w:w="721" w:type="dxa"/>
            <w:tcBorders>
              <w:top w:val="single" w:sz="4" w:space="0" w:color="000000"/>
              <w:bottom w:val="single" w:sz="4" w:space="0" w:color="000000"/>
            </w:tcBorders>
            <w:shd w:val="clear" w:color="auto" w:fill="auto"/>
            <w:vAlign w:val="center"/>
          </w:tcPr>
          <w:p w:rsidR="00F90DE8" w:rsidRPr="00037120" w:rsidRDefault="00C2039E">
            <w:pPr>
              <w:spacing w:after="0" w:line="240" w:lineRule="auto"/>
              <w:jc w:val="center"/>
              <w:rPr>
                <w:rFonts w:ascii="Cambria" w:eastAsia="Times New Roman" w:hAnsi="Cambria" w:cs="Calibri"/>
                <w:b/>
                <w:color w:val="000000"/>
                <w:sz w:val="24"/>
                <w:szCs w:val="24"/>
                <w:lang w:eastAsia="es-ES"/>
              </w:rPr>
            </w:pPr>
            <w:r w:rsidRPr="00037120">
              <w:rPr>
                <w:rFonts w:ascii="Cambria" w:eastAsia="Times New Roman" w:hAnsi="Cambria" w:cs="Calibri"/>
                <w:b/>
                <w:color w:val="000000"/>
                <w:sz w:val="24"/>
                <w:szCs w:val="24"/>
                <w:lang w:eastAsia="es-ES"/>
              </w:rPr>
              <w:t>Х</w:t>
            </w:r>
            <w:r w:rsidRPr="00037120">
              <w:rPr>
                <w:rFonts w:ascii="Cambria" w:eastAsia="Times New Roman" w:hAnsi="Cambria" w:cs="Calibri"/>
                <w:b/>
                <w:color w:val="000000"/>
                <w:sz w:val="24"/>
                <w:szCs w:val="24"/>
                <w:vertAlign w:val="superscript"/>
                <w:lang w:eastAsia="es-ES"/>
              </w:rPr>
              <w:t>2</w:t>
            </w:r>
          </w:p>
        </w:tc>
        <w:tc>
          <w:tcPr>
            <w:tcW w:w="1213" w:type="dxa"/>
            <w:tcBorders>
              <w:top w:val="single" w:sz="4" w:space="0" w:color="000000"/>
              <w:bottom w:val="single" w:sz="4" w:space="0" w:color="000000"/>
            </w:tcBorders>
            <w:shd w:val="clear" w:color="auto" w:fill="auto"/>
            <w:vAlign w:val="center"/>
          </w:tcPr>
          <w:p w:rsidR="00F90DE8" w:rsidRPr="00037120" w:rsidRDefault="00C2039E">
            <w:pPr>
              <w:spacing w:after="0" w:line="240" w:lineRule="auto"/>
              <w:jc w:val="center"/>
              <w:rPr>
                <w:rFonts w:ascii="Cambria" w:eastAsia="Times New Roman" w:hAnsi="Cambria" w:cs="Calibri"/>
                <w:b/>
                <w:color w:val="000000"/>
                <w:sz w:val="24"/>
                <w:szCs w:val="24"/>
                <w:lang w:eastAsia="es-ES"/>
              </w:rPr>
            </w:pPr>
            <w:r w:rsidRPr="00037120">
              <w:rPr>
                <w:rFonts w:ascii="Cambria" w:eastAsia="Times New Roman" w:hAnsi="Cambria" w:cs="Calibri"/>
                <w:b/>
                <w:i/>
                <w:color w:val="000000"/>
                <w:sz w:val="24"/>
                <w:szCs w:val="24"/>
                <w:lang w:eastAsia="es-ES"/>
              </w:rPr>
              <w:t>p</w:t>
            </w:r>
            <w:r w:rsidRPr="00037120">
              <w:rPr>
                <w:rFonts w:ascii="Cambria" w:eastAsia="Times New Roman" w:hAnsi="Cambria" w:cs="Calibri"/>
                <w:b/>
                <w:color w:val="000000"/>
                <w:sz w:val="24"/>
                <w:szCs w:val="24"/>
                <w:lang w:eastAsia="es-ES"/>
              </w:rPr>
              <w:t>-value</w:t>
            </w:r>
          </w:p>
        </w:tc>
      </w:tr>
      <w:tr w:rsidR="00FC078E" w:rsidTr="0000360B">
        <w:tc>
          <w:tcPr>
            <w:tcW w:w="3338" w:type="dxa"/>
            <w:vMerge w:val="restart"/>
            <w:tcBorders>
              <w:top w:val="single" w:sz="4" w:space="0" w:color="000000"/>
              <w:bottom w:val="single" w:sz="4" w:space="0" w:color="000000"/>
            </w:tcBorders>
            <w:shd w:val="clear" w:color="auto" w:fill="auto"/>
            <w:vAlign w:val="center"/>
          </w:tcPr>
          <w:p w:rsidR="00FC078E" w:rsidRPr="00FC078E" w:rsidRDefault="00FC078E" w:rsidP="00FC078E">
            <w:pPr>
              <w:spacing w:after="0" w:line="240" w:lineRule="auto"/>
              <w:rPr>
                <w:rFonts w:ascii="Cambria" w:eastAsia="Times New Roman" w:hAnsi="Cambria" w:cs="Calibri"/>
                <w:color w:val="000000"/>
                <w:sz w:val="24"/>
                <w:szCs w:val="24"/>
                <w:lang w:eastAsia="es-ES"/>
              </w:rPr>
            </w:pPr>
            <w:r w:rsidRPr="00FC078E">
              <w:rPr>
                <w:rFonts w:ascii="Cambria" w:eastAsia="Times New Roman" w:hAnsi="Cambria" w:cs="Calibri"/>
                <w:color w:val="000000"/>
                <w:sz w:val="24"/>
                <w:szCs w:val="24"/>
                <w:lang w:eastAsia="es-ES"/>
              </w:rPr>
              <w:t>Year of publication</w:t>
            </w:r>
          </w:p>
        </w:tc>
        <w:tc>
          <w:tcPr>
            <w:tcW w:w="3135" w:type="dxa"/>
            <w:tcBorders>
              <w:top w:val="single" w:sz="4" w:space="0" w:color="000000"/>
            </w:tcBorders>
            <w:shd w:val="clear" w:color="auto" w:fill="auto"/>
            <w:vAlign w:val="center"/>
          </w:tcPr>
          <w:p w:rsidR="00FC078E" w:rsidRPr="00FC078E" w:rsidRDefault="00FC078E" w:rsidP="00734E9E">
            <w:pPr>
              <w:spacing w:after="0" w:line="240" w:lineRule="auto"/>
              <w:rPr>
                <w:rFonts w:ascii="Cambria" w:eastAsia="Times New Roman" w:hAnsi="Cambria" w:cs="Calibri"/>
                <w:color w:val="000000"/>
                <w:sz w:val="24"/>
                <w:szCs w:val="24"/>
                <w:lang w:eastAsia="es-ES"/>
              </w:rPr>
            </w:pPr>
            <w:r w:rsidRPr="00FC078E">
              <w:rPr>
                <w:rFonts w:ascii="Cambria" w:eastAsia="Times New Roman" w:hAnsi="Cambria" w:cs="Calibri"/>
                <w:color w:val="000000"/>
                <w:sz w:val="24"/>
                <w:szCs w:val="24"/>
                <w:lang w:eastAsia="es-ES"/>
              </w:rPr>
              <w:t xml:space="preserve">Yes: </w:t>
            </w:r>
            <w:r w:rsidR="00734E9E" w:rsidRPr="00FC078E">
              <w:rPr>
                <w:rFonts w:ascii="Cambria" w:eastAsia="Times New Roman" w:hAnsi="Cambria" w:cs="Calibri"/>
                <w:color w:val="000000"/>
                <w:sz w:val="24"/>
                <w:szCs w:val="24"/>
                <w:lang w:eastAsia="es-ES"/>
              </w:rPr>
              <w:t>&gt;2017</w:t>
            </w:r>
          </w:p>
        </w:tc>
        <w:tc>
          <w:tcPr>
            <w:tcW w:w="1371" w:type="dxa"/>
            <w:vMerge w:val="restart"/>
            <w:tcBorders>
              <w:top w:val="single" w:sz="4" w:space="0" w:color="000000"/>
            </w:tcBorders>
            <w:shd w:val="clear" w:color="auto" w:fill="auto"/>
            <w:vAlign w:val="center"/>
          </w:tcPr>
          <w:p w:rsidR="00FC078E" w:rsidRPr="00FC078E" w:rsidRDefault="00C76F76" w:rsidP="00FC078E">
            <w:pPr>
              <w:spacing w:after="0" w:line="240" w:lineRule="auto"/>
              <w:jc w:val="center"/>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76 [47</w:t>
            </w:r>
            <w:r w:rsidRPr="007D2C79">
              <w:rPr>
                <w:rFonts w:ascii="Cambria" w:eastAsia="Times New Roman" w:hAnsi="Cambria" w:cs="Calibri"/>
                <w:color w:val="000000"/>
                <w:sz w:val="24"/>
                <w:szCs w:val="24"/>
                <w:lang w:eastAsia="es-ES"/>
              </w:rPr>
              <w:t>-100]</w:t>
            </w:r>
          </w:p>
        </w:tc>
        <w:tc>
          <w:tcPr>
            <w:tcW w:w="721" w:type="dxa"/>
            <w:vMerge w:val="restart"/>
            <w:tcBorders>
              <w:top w:val="single" w:sz="4" w:space="0" w:color="000000"/>
            </w:tcBorders>
            <w:shd w:val="clear" w:color="auto" w:fill="auto"/>
            <w:vAlign w:val="center"/>
          </w:tcPr>
          <w:p w:rsidR="00FC078E" w:rsidRPr="00FC078E" w:rsidRDefault="00C76F76" w:rsidP="00FC078E">
            <w:pPr>
              <w:spacing w:after="0" w:line="240" w:lineRule="auto"/>
              <w:jc w:val="center"/>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8.22</w:t>
            </w:r>
          </w:p>
        </w:tc>
        <w:tc>
          <w:tcPr>
            <w:tcW w:w="1213" w:type="dxa"/>
            <w:vMerge w:val="restart"/>
            <w:tcBorders>
              <w:top w:val="single" w:sz="4" w:space="0" w:color="000000"/>
            </w:tcBorders>
            <w:shd w:val="clear" w:color="auto" w:fill="auto"/>
            <w:vAlign w:val="center"/>
          </w:tcPr>
          <w:p w:rsidR="00FC078E" w:rsidRPr="00C76F76" w:rsidRDefault="00C76F76" w:rsidP="00FC078E">
            <w:pPr>
              <w:spacing w:after="0" w:line="240" w:lineRule="auto"/>
              <w:jc w:val="center"/>
              <w:rPr>
                <w:rFonts w:ascii="Cambria" w:eastAsia="Times New Roman" w:hAnsi="Cambria" w:cs="Calibri"/>
                <w:b/>
                <w:color w:val="000000"/>
                <w:sz w:val="24"/>
                <w:szCs w:val="24"/>
                <w:lang w:eastAsia="es-ES"/>
              </w:rPr>
            </w:pPr>
            <w:r w:rsidRPr="00C76F76">
              <w:rPr>
                <w:rFonts w:ascii="Cambria" w:eastAsia="Times New Roman" w:hAnsi="Cambria" w:cs="Calibri"/>
                <w:b/>
                <w:color w:val="000000"/>
                <w:sz w:val="24"/>
                <w:szCs w:val="24"/>
                <w:lang w:eastAsia="es-ES"/>
              </w:rPr>
              <w:t>0.02</w:t>
            </w:r>
          </w:p>
        </w:tc>
      </w:tr>
      <w:tr w:rsidR="00FC078E" w:rsidTr="0000360B">
        <w:tc>
          <w:tcPr>
            <w:tcW w:w="3338" w:type="dxa"/>
            <w:vMerge/>
            <w:tcBorders>
              <w:bottom w:val="single" w:sz="4" w:space="0" w:color="000000"/>
            </w:tcBorders>
            <w:shd w:val="clear" w:color="auto" w:fill="auto"/>
            <w:vAlign w:val="center"/>
          </w:tcPr>
          <w:p w:rsidR="00FC078E" w:rsidRPr="0002149F" w:rsidRDefault="00FC078E" w:rsidP="00FC078E">
            <w:pPr>
              <w:spacing w:after="0" w:line="240" w:lineRule="auto"/>
              <w:rPr>
                <w:rFonts w:ascii="Cambria" w:eastAsia="Times New Roman" w:hAnsi="Cambria" w:cs="Calibri"/>
                <w:color w:val="000000"/>
                <w:sz w:val="24"/>
                <w:szCs w:val="24"/>
                <w:highlight w:val="yellow"/>
                <w:lang w:eastAsia="es-ES"/>
              </w:rPr>
            </w:pPr>
          </w:p>
        </w:tc>
        <w:tc>
          <w:tcPr>
            <w:tcW w:w="3135" w:type="dxa"/>
            <w:tcBorders>
              <w:bottom w:val="single" w:sz="4" w:space="0" w:color="000000"/>
            </w:tcBorders>
            <w:shd w:val="clear" w:color="auto" w:fill="auto"/>
            <w:vAlign w:val="center"/>
          </w:tcPr>
          <w:p w:rsidR="00FC078E" w:rsidRPr="0002149F" w:rsidRDefault="00FC078E" w:rsidP="00FC078E">
            <w:pPr>
              <w:spacing w:after="0" w:line="240" w:lineRule="auto"/>
              <w:rPr>
                <w:rFonts w:ascii="Cambria" w:eastAsia="Times New Roman" w:hAnsi="Cambria" w:cs="Calibri"/>
                <w:color w:val="000000"/>
                <w:sz w:val="24"/>
                <w:szCs w:val="24"/>
                <w:highlight w:val="yellow"/>
                <w:lang w:eastAsia="es-ES"/>
              </w:rPr>
            </w:pPr>
            <w:r w:rsidRPr="00FC078E">
              <w:rPr>
                <w:rFonts w:ascii="Cambria" w:eastAsia="Times New Roman" w:hAnsi="Cambria" w:cs="Calibri"/>
                <w:color w:val="000000"/>
                <w:sz w:val="24"/>
                <w:szCs w:val="24"/>
                <w:lang w:eastAsia="es-ES"/>
              </w:rPr>
              <w:t xml:space="preserve">No: </w:t>
            </w:r>
            <w:r w:rsidR="00734E9E" w:rsidRPr="00FC078E">
              <w:rPr>
                <w:rFonts w:ascii="Cambria" w:eastAsia="Times New Roman" w:hAnsi="Cambria" w:cs="Calibri"/>
                <w:color w:val="000000"/>
                <w:sz w:val="24"/>
                <w:szCs w:val="24"/>
                <w:lang w:eastAsia="es-ES"/>
              </w:rPr>
              <w:t>≤2017</w:t>
            </w:r>
          </w:p>
        </w:tc>
        <w:tc>
          <w:tcPr>
            <w:tcW w:w="1371" w:type="dxa"/>
            <w:vMerge/>
            <w:shd w:val="clear" w:color="auto" w:fill="auto"/>
            <w:vAlign w:val="center"/>
          </w:tcPr>
          <w:p w:rsidR="00FC078E" w:rsidRDefault="00FC078E" w:rsidP="00FC078E">
            <w:pPr>
              <w:spacing w:after="0" w:line="240" w:lineRule="auto"/>
              <w:jc w:val="center"/>
              <w:rPr>
                <w:rFonts w:ascii="Cambria" w:eastAsia="Times New Roman" w:hAnsi="Cambria" w:cs="Calibri"/>
                <w:color w:val="000000"/>
                <w:sz w:val="24"/>
                <w:szCs w:val="24"/>
                <w:highlight w:val="yellow"/>
                <w:lang w:eastAsia="es-ES"/>
              </w:rPr>
            </w:pPr>
          </w:p>
        </w:tc>
        <w:tc>
          <w:tcPr>
            <w:tcW w:w="721" w:type="dxa"/>
            <w:vMerge/>
            <w:shd w:val="clear" w:color="auto" w:fill="auto"/>
            <w:vAlign w:val="center"/>
          </w:tcPr>
          <w:p w:rsidR="00FC078E" w:rsidRDefault="00FC078E" w:rsidP="00FC078E">
            <w:pPr>
              <w:spacing w:after="0" w:line="240" w:lineRule="auto"/>
              <w:jc w:val="center"/>
              <w:rPr>
                <w:rFonts w:ascii="Cambria" w:eastAsia="Times New Roman" w:hAnsi="Cambria" w:cs="Calibri"/>
                <w:color w:val="000000"/>
                <w:sz w:val="24"/>
                <w:szCs w:val="24"/>
                <w:highlight w:val="yellow"/>
                <w:lang w:eastAsia="es-ES"/>
              </w:rPr>
            </w:pPr>
          </w:p>
        </w:tc>
        <w:tc>
          <w:tcPr>
            <w:tcW w:w="1213" w:type="dxa"/>
            <w:vMerge/>
            <w:shd w:val="clear" w:color="auto" w:fill="auto"/>
            <w:vAlign w:val="center"/>
          </w:tcPr>
          <w:p w:rsidR="00FC078E" w:rsidRDefault="00FC078E" w:rsidP="00FC078E">
            <w:pPr>
              <w:spacing w:after="0" w:line="240" w:lineRule="auto"/>
              <w:jc w:val="center"/>
              <w:rPr>
                <w:rFonts w:ascii="Cambria" w:eastAsia="Times New Roman" w:hAnsi="Cambria" w:cs="Calibri"/>
                <w:color w:val="000000"/>
                <w:sz w:val="24"/>
                <w:szCs w:val="24"/>
                <w:highlight w:val="yellow"/>
                <w:lang w:eastAsia="es-ES"/>
              </w:rPr>
            </w:pPr>
          </w:p>
        </w:tc>
      </w:tr>
      <w:tr w:rsidR="00FC078E" w:rsidTr="0000360B">
        <w:tc>
          <w:tcPr>
            <w:tcW w:w="3338" w:type="dxa"/>
            <w:vMerge w:val="restart"/>
            <w:tcBorders>
              <w:top w:val="single" w:sz="4" w:space="0" w:color="000000"/>
              <w:bottom w:val="single" w:sz="4" w:space="0" w:color="000000"/>
            </w:tcBorders>
            <w:shd w:val="clear" w:color="auto" w:fill="auto"/>
            <w:vAlign w:val="center"/>
          </w:tcPr>
          <w:p w:rsidR="00FC078E" w:rsidRPr="007D2C79" w:rsidRDefault="00FC078E" w:rsidP="00FC078E">
            <w:pPr>
              <w:spacing w:after="0" w:line="240" w:lineRule="auto"/>
              <w:rPr>
                <w:rFonts w:ascii="Cambria" w:eastAsia="Times New Roman" w:hAnsi="Cambria" w:cs="Calibri"/>
                <w:color w:val="000000"/>
                <w:sz w:val="24"/>
                <w:szCs w:val="24"/>
                <w:lang w:eastAsia="es-ES"/>
              </w:rPr>
            </w:pPr>
            <w:r w:rsidRPr="007D2C79">
              <w:rPr>
                <w:rFonts w:ascii="Cambria" w:eastAsia="Times New Roman" w:hAnsi="Cambria" w:cs="Calibri"/>
                <w:color w:val="000000"/>
                <w:sz w:val="24"/>
                <w:szCs w:val="24"/>
                <w:lang w:eastAsia="es-ES"/>
              </w:rPr>
              <w:t>LMIC</w:t>
            </w:r>
          </w:p>
        </w:tc>
        <w:tc>
          <w:tcPr>
            <w:tcW w:w="3135" w:type="dxa"/>
            <w:tcBorders>
              <w:top w:val="single" w:sz="4" w:space="0" w:color="000000"/>
            </w:tcBorders>
            <w:shd w:val="clear" w:color="auto" w:fill="auto"/>
            <w:vAlign w:val="center"/>
          </w:tcPr>
          <w:p w:rsidR="00FC078E" w:rsidRPr="007D2C79" w:rsidRDefault="00FC078E" w:rsidP="00FC078E">
            <w:pPr>
              <w:spacing w:after="0" w:line="240" w:lineRule="auto"/>
              <w:rPr>
                <w:rFonts w:ascii="Cambria" w:eastAsia="Times New Roman" w:hAnsi="Cambria" w:cs="Calibri"/>
                <w:color w:val="000000"/>
                <w:sz w:val="24"/>
                <w:szCs w:val="24"/>
                <w:lang w:eastAsia="es-ES"/>
              </w:rPr>
            </w:pPr>
            <w:r w:rsidRPr="007D2C79">
              <w:rPr>
                <w:rFonts w:ascii="Cambria" w:eastAsia="Times New Roman" w:hAnsi="Cambria" w:cs="Calibri"/>
                <w:color w:val="000000"/>
                <w:sz w:val="24"/>
                <w:szCs w:val="24"/>
                <w:lang w:eastAsia="es-ES"/>
              </w:rPr>
              <w:t>Yes</w:t>
            </w:r>
          </w:p>
        </w:tc>
        <w:tc>
          <w:tcPr>
            <w:tcW w:w="1371" w:type="dxa"/>
            <w:vMerge w:val="restart"/>
            <w:shd w:val="clear" w:color="auto" w:fill="auto"/>
            <w:vAlign w:val="center"/>
          </w:tcPr>
          <w:p w:rsidR="00FC078E" w:rsidRPr="007D2C79" w:rsidRDefault="00FC078E" w:rsidP="00FC078E">
            <w:pPr>
              <w:spacing w:after="0" w:line="240" w:lineRule="auto"/>
              <w:jc w:val="center"/>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0 [0</w:t>
            </w:r>
            <w:r w:rsidRPr="007D2C79">
              <w:rPr>
                <w:rFonts w:ascii="Cambria" w:eastAsia="Times New Roman" w:hAnsi="Cambria" w:cs="Calibri"/>
                <w:color w:val="000000"/>
                <w:sz w:val="24"/>
                <w:szCs w:val="24"/>
                <w:lang w:eastAsia="es-ES"/>
              </w:rPr>
              <w:t>-100]</w:t>
            </w:r>
          </w:p>
        </w:tc>
        <w:tc>
          <w:tcPr>
            <w:tcW w:w="721" w:type="dxa"/>
            <w:vMerge w:val="restart"/>
            <w:shd w:val="clear" w:color="auto" w:fill="auto"/>
            <w:vAlign w:val="center"/>
          </w:tcPr>
          <w:p w:rsidR="00FC078E" w:rsidRPr="007D2C79" w:rsidRDefault="00FC078E" w:rsidP="00FC078E">
            <w:pPr>
              <w:spacing w:after="0" w:line="240" w:lineRule="auto"/>
              <w:jc w:val="center"/>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1.36</w:t>
            </w:r>
          </w:p>
        </w:tc>
        <w:tc>
          <w:tcPr>
            <w:tcW w:w="1213" w:type="dxa"/>
            <w:vMerge w:val="restart"/>
            <w:shd w:val="clear" w:color="auto" w:fill="auto"/>
            <w:vAlign w:val="center"/>
          </w:tcPr>
          <w:p w:rsidR="00FC078E" w:rsidRPr="007D2C79" w:rsidRDefault="00FC078E" w:rsidP="00FC078E">
            <w:pPr>
              <w:spacing w:after="0" w:line="240" w:lineRule="auto"/>
              <w:jc w:val="center"/>
              <w:rPr>
                <w:rFonts w:ascii="Cambria" w:eastAsia="Times New Roman" w:hAnsi="Cambria" w:cs="Calibri"/>
                <w:bCs/>
                <w:color w:val="000000"/>
                <w:sz w:val="24"/>
                <w:szCs w:val="24"/>
                <w:lang w:eastAsia="es-ES"/>
              </w:rPr>
            </w:pPr>
            <w:r w:rsidRPr="007D2C79">
              <w:rPr>
                <w:rFonts w:ascii="Cambria" w:eastAsia="Times New Roman" w:hAnsi="Cambria" w:cs="Calibri"/>
                <w:bCs/>
                <w:color w:val="000000"/>
                <w:sz w:val="24"/>
                <w:szCs w:val="24"/>
                <w:lang w:eastAsia="es-ES"/>
              </w:rPr>
              <w:t>0.51</w:t>
            </w:r>
          </w:p>
        </w:tc>
      </w:tr>
      <w:tr w:rsidR="00FC078E" w:rsidTr="0000360B">
        <w:tc>
          <w:tcPr>
            <w:tcW w:w="3338" w:type="dxa"/>
            <w:vMerge/>
            <w:tcBorders>
              <w:bottom w:val="single" w:sz="4" w:space="0" w:color="000000"/>
            </w:tcBorders>
            <w:shd w:val="clear" w:color="auto" w:fill="auto"/>
            <w:vAlign w:val="center"/>
          </w:tcPr>
          <w:p w:rsidR="00FC078E" w:rsidRDefault="00FC078E" w:rsidP="00FC078E">
            <w:pPr>
              <w:spacing w:after="0" w:line="240" w:lineRule="auto"/>
              <w:rPr>
                <w:rFonts w:ascii="Cambria" w:eastAsia="Times New Roman" w:hAnsi="Cambria" w:cs="Calibri"/>
                <w:color w:val="000000"/>
                <w:sz w:val="24"/>
                <w:szCs w:val="24"/>
                <w:highlight w:val="yellow"/>
                <w:lang w:eastAsia="es-ES"/>
              </w:rPr>
            </w:pPr>
          </w:p>
        </w:tc>
        <w:tc>
          <w:tcPr>
            <w:tcW w:w="3135" w:type="dxa"/>
            <w:tcBorders>
              <w:bottom w:val="single" w:sz="4" w:space="0" w:color="000000"/>
            </w:tcBorders>
            <w:shd w:val="clear" w:color="auto" w:fill="auto"/>
            <w:vAlign w:val="center"/>
          </w:tcPr>
          <w:p w:rsidR="00FC078E" w:rsidRPr="000F5081" w:rsidRDefault="00FC078E" w:rsidP="00FC078E">
            <w:pPr>
              <w:spacing w:after="0" w:line="240" w:lineRule="auto"/>
              <w:rPr>
                <w:rFonts w:ascii="Cambria" w:eastAsia="Times New Roman" w:hAnsi="Cambria" w:cs="Calibri"/>
                <w:color w:val="000000"/>
                <w:sz w:val="24"/>
                <w:szCs w:val="24"/>
                <w:lang w:eastAsia="es-ES"/>
              </w:rPr>
            </w:pPr>
            <w:r w:rsidRPr="000F5081">
              <w:rPr>
                <w:rFonts w:ascii="Cambria" w:eastAsia="Times New Roman" w:hAnsi="Cambria" w:cs="Calibri"/>
                <w:color w:val="000000"/>
                <w:sz w:val="24"/>
                <w:szCs w:val="24"/>
                <w:lang w:eastAsia="es-ES"/>
              </w:rPr>
              <w:t>No</w:t>
            </w:r>
          </w:p>
        </w:tc>
        <w:tc>
          <w:tcPr>
            <w:tcW w:w="1371" w:type="dxa"/>
            <w:vMerge/>
            <w:shd w:val="clear" w:color="auto" w:fill="auto"/>
            <w:vAlign w:val="center"/>
          </w:tcPr>
          <w:p w:rsidR="00FC078E" w:rsidRDefault="00FC078E" w:rsidP="00FC078E">
            <w:pPr>
              <w:spacing w:after="0" w:line="240" w:lineRule="auto"/>
              <w:jc w:val="center"/>
              <w:rPr>
                <w:rFonts w:ascii="Cambria" w:eastAsia="Times New Roman" w:hAnsi="Cambria" w:cs="Calibri"/>
                <w:color w:val="000000"/>
                <w:sz w:val="24"/>
                <w:szCs w:val="24"/>
                <w:highlight w:val="yellow"/>
                <w:lang w:eastAsia="es-ES"/>
              </w:rPr>
            </w:pPr>
          </w:p>
        </w:tc>
        <w:tc>
          <w:tcPr>
            <w:tcW w:w="721" w:type="dxa"/>
            <w:vMerge/>
            <w:shd w:val="clear" w:color="auto" w:fill="auto"/>
            <w:vAlign w:val="center"/>
          </w:tcPr>
          <w:p w:rsidR="00FC078E" w:rsidRDefault="00FC078E" w:rsidP="00FC078E">
            <w:pPr>
              <w:spacing w:after="0" w:line="240" w:lineRule="auto"/>
              <w:jc w:val="center"/>
              <w:rPr>
                <w:rFonts w:ascii="Cambria" w:eastAsia="Times New Roman" w:hAnsi="Cambria" w:cs="Calibri"/>
                <w:color w:val="000000"/>
                <w:sz w:val="24"/>
                <w:szCs w:val="24"/>
                <w:highlight w:val="yellow"/>
                <w:lang w:eastAsia="es-ES"/>
              </w:rPr>
            </w:pPr>
          </w:p>
        </w:tc>
        <w:tc>
          <w:tcPr>
            <w:tcW w:w="1213" w:type="dxa"/>
            <w:vMerge/>
            <w:shd w:val="clear" w:color="auto" w:fill="auto"/>
            <w:vAlign w:val="center"/>
          </w:tcPr>
          <w:p w:rsidR="00FC078E" w:rsidRDefault="00FC078E" w:rsidP="00FC078E">
            <w:pPr>
              <w:spacing w:after="0" w:line="240" w:lineRule="auto"/>
              <w:jc w:val="center"/>
              <w:rPr>
                <w:rFonts w:ascii="Cambria" w:eastAsia="Times New Roman" w:hAnsi="Cambria" w:cs="Calibri"/>
                <w:color w:val="000000"/>
                <w:sz w:val="24"/>
                <w:szCs w:val="24"/>
                <w:highlight w:val="yellow"/>
                <w:lang w:eastAsia="es-ES"/>
              </w:rPr>
            </w:pPr>
          </w:p>
        </w:tc>
      </w:tr>
      <w:tr w:rsidR="00FC078E" w:rsidTr="0000360B">
        <w:tc>
          <w:tcPr>
            <w:tcW w:w="3338" w:type="dxa"/>
            <w:vMerge w:val="restart"/>
            <w:tcBorders>
              <w:top w:val="single" w:sz="4" w:space="0" w:color="000000"/>
              <w:bottom w:val="single" w:sz="4" w:space="0" w:color="000000"/>
            </w:tcBorders>
            <w:shd w:val="clear" w:color="auto" w:fill="auto"/>
            <w:vAlign w:val="center"/>
          </w:tcPr>
          <w:p w:rsidR="00FC078E" w:rsidRPr="000F5081" w:rsidRDefault="00FC078E" w:rsidP="00FC078E">
            <w:pPr>
              <w:spacing w:after="0" w:line="240" w:lineRule="auto"/>
              <w:rPr>
                <w:rFonts w:ascii="Cambria" w:eastAsia="Times New Roman" w:hAnsi="Cambria" w:cs="Calibri"/>
                <w:color w:val="000000"/>
                <w:sz w:val="24"/>
                <w:szCs w:val="24"/>
                <w:lang w:eastAsia="es-ES"/>
              </w:rPr>
            </w:pPr>
            <w:r w:rsidRPr="000F5081">
              <w:rPr>
                <w:rFonts w:ascii="Cambria" w:eastAsia="Times New Roman" w:hAnsi="Cambria" w:cs="Calibri"/>
                <w:color w:val="000000"/>
                <w:sz w:val="24"/>
                <w:szCs w:val="24"/>
                <w:lang w:eastAsia="es-ES"/>
              </w:rPr>
              <w:t>Biological sample type</w:t>
            </w:r>
            <w:r>
              <w:rPr>
                <w:rFonts w:ascii="Cambria" w:eastAsia="Times New Roman" w:hAnsi="Cambria" w:cs="Calibri"/>
                <w:color w:val="000000"/>
                <w:sz w:val="24"/>
                <w:szCs w:val="24"/>
                <w:lang w:eastAsia="es-ES"/>
              </w:rPr>
              <w:t>: Venous</w:t>
            </w:r>
          </w:p>
        </w:tc>
        <w:tc>
          <w:tcPr>
            <w:tcW w:w="3135" w:type="dxa"/>
            <w:tcBorders>
              <w:top w:val="single" w:sz="4" w:space="0" w:color="000000"/>
            </w:tcBorders>
            <w:shd w:val="clear" w:color="auto" w:fill="auto"/>
            <w:vAlign w:val="center"/>
          </w:tcPr>
          <w:p w:rsidR="00FC078E" w:rsidRPr="000F5081" w:rsidRDefault="00FC078E" w:rsidP="00FC078E">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Yes</w:t>
            </w:r>
          </w:p>
        </w:tc>
        <w:tc>
          <w:tcPr>
            <w:tcW w:w="1371" w:type="dxa"/>
            <w:vMerge w:val="restart"/>
            <w:shd w:val="clear" w:color="auto" w:fill="auto"/>
            <w:vAlign w:val="center"/>
          </w:tcPr>
          <w:p w:rsidR="00FC078E" w:rsidRPr="003A1B8A" w:rsidRDefault="00FC078E" w:rsidP="00FC078E">
            <w:pPr>
              <w:spacing w:after="0" w:line="240" w:lineRule="auto"/>
              <w:jc w:val="center"/>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12</w:t>
            </w:r>
            <w:r w:rsidRPr="003A1B8A">
              <w:rPr>
                <w:rFonts w:ascii="Cambria" w:eastAsia="Times New Roman" w:hAnsi="Cambria" w:cs="Calibri"/>
                <w:color w:val="000000"/>
                <w:sz w:val="24"/>
                <w:szCs w:val="24"/>
                <w:lang w:eastAsia="es-ES"/>
              </w:rPr>
              <w:t xml:space="preserve"> [0-100]</w:t>
            </w:r>
          </w:p>
        </w:tc>
        <w:tc>
          <w:tcPr>
            <w:tcW w:w="721" w:type="dxa"/>
            <w:vMerge w:val="restart"/>
            <w:shd w:val="clear" w:color="auto" w:fill="auto"/>
            <w:vAlign w:val="center"/>
          </w:tcPr>
          <w:p w:rsidR="00FC078E" w:rsidRPr="003A1B8A" w:rsidRDefault="00FC078E" w:rsidP="00FC078E">
            <w:pPr>
              <w:spacing w:after="0" w:line="240" w:lineRule="auto"/>
              <w:jc w:val="center"/>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2.26</w:t>
            </w:r>
          </w:p>
        </w:tc>
        <w:tc>
          <w:tcPr>
            <w:tcW w:w="1213" w:type="dxa"/>
            <w:vMerge w:val="restart"/>
            <w:shd w:val="clear" w:color="auto" w:fill="auto"/>
            <w:vAlign w:val="center"/>
          </w:tcPr>
          <w:p w:rsidR="00FC078E" w:rsidRPr="003A1B8A" w:rsidRDefault="00FC078E" w:rsidP="00FC078E">
            <w:pPr>
              <w:spacing w:after="0" w:line="240" w:lineRule="auto"/>
              <w:jc w:val="center"/>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0.32</w:t>
            </w:r>
          </w:p>
        </w:tc>
      </w:tr>
      <w:tr w:rsidR="00FC078E" w:rsidTr="003A1B8A">
        <w:tc>
          <w:tcPr>
            <w:tcW w:w="3338" w:type="dxa"/>
            <w:vMerge/>
            <w:tcBorders>
              <w:bottom w:val="single" w:sz="4" w:space="0" w:color="000000"/>
            </w:tcBorders>
            <w:shd w:val="clear" w:color="auto" w:fill="auto"/>
            <w:vAlign w:val="center"/>
          </w:tcPr>
          <w:p w:rsidR="00FC078E" w:rsidRDefault="00FC078E" w:rsidP="00FC078E">
            <w:pPr>
              <w:spacing w:after="0" w:line="240" w:lineRule="auto"/>
              <w:rPr>
                <w:rFonts w:ascii="Cambria" w:eastAsia="Times New Roman" w:hAnsi="Cambria" w:cs="Calibri"/>
                <w:color w:val="000000"/>
                <w:sz w:val="24"/>
                <w:szCs w:val="24"/>
                <w:highlight w:val="yellow"/>
                <w:lang w:eastAsia="es-ES"/>
              </w:rPr>
            </w:pPr>
          </w:p>
        </w:tc>
        <w:tc>
          <w:tcPr>
            <w:tcW w:w="3135" w:type="dxa"/>
            <w:tcBorders>
              <w:bottom w:val="single" w:sz="4" w:space="0" w:color="000000"/>
            </w:tcBorders>
            <w:shd w:val="clear" w:color="auto" w:fill="auto"/>
            <w:vAlign w:val="center"/>
          </w:tcPr>
          <w:p w:rsidR="00FC078E" w:rsidRPr="000F5081" w:rsidRDefault="00FC078E" w:rsidP="00FC078E">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No</w:t>
            </w:r>
          </w:p>
        </w:tc>
        <w:tc>
          <w:tcPr>
            <w:tcW w:w="1371" w:type="dxa"/>
            <w:vMerge/>
            <w:shd w:val="clear" w:color="auto" w:fill="auto"/>
            <w:vAlign w:val="center"/>
          </w:tcPr>
          <w:p w:rsidR="00FC078E" w:rsidRDefault="00FC078E" w:rsidP="00FC078E">
            <w:pPr>
              <w:spacing w:after="0" w:line="240" w:lineRule="auto"/>
              <w:jc w:val="center"/>
              <w:rPr>
                <w:rFonts w:ascii="Cambria" w:eastAsia="Times New Roman" w:hAnsi="Cambria" w:cs="Calibri"/>
                <w:color w:val="000000"/>
                <w:sz w:val="24"/>
                <w:szCs w:val="24"/>
                <w:highlight w:val="yellow"/>
                <w:lang w:eastAsia="es-ES"/>
              </w:rPr>
            </w:pPr>
          </w:p>
        </w:tc>
        <w:tc>
          <w:tcPr>
            <w:tcW w:w="721" w:type="dxa"/>
            <w:vMerge/>
            <w:shd w:val="clear" w:color="auto" w:fill="auto"/>
            <w:vAlign w:val="center"/>
          </w:tcPr>
          <w:p w:rsidR="00FC078E" w:rsidRDefault="00FC078E" w:rsidP="00FC078E">
            <w:pPr>
              <w:spacing w:after="0" w:line="240" w:lineRule="auto"/>
              <w:jc w:val="center"/>
              <w:rPr>
                <w:rFonts w:ascii="Cambria" w:eastAsia="Times New Roman" w:hAnsi="Cambria" w:cs="Calibri"/>
                <w:color w:val="000000"/>
                <w:sz w:val="24"/>
                <w:szCs w:val="24"/>
                <w:highlight w:val="yellow"/>
                <w:lang w:eastAsia="es-ES"/>
              </w:rPr>
            </w:pPr>
          </w:p>
        </w:tc>
        <w:tc>
          <w:tcPr>
            <w:tcW w:w="1213" w:type="dxa"/>
            <w:vMerge/>
            <w:shd w:val="clear" w:color="auto" w:fill="auto"/>
            <w:vAlign w:val="center"/>
          </w:tcPr>
          <w:p w:rsidR="00FC078E" w:rsidRDefault="00FC078E" w:rsidP="00FC078E">
            <w:pPr>
              <w:spacing w:after="0" w:line="240" w:lineRule="auto"/>
              <w:jc w:val="center"/>
              <w:rPr>
                <w:rFonts w:ascii="Cambria" w:eastAsia="Times New Roman" w:hAnsi="Cambria" w:cs="Calibri"/>
                <w:color w:val="000000"/>
                <w:sz w:val="24"/>
                <w:szCs w:val="24"/>
                <w:highlight w:val="yellow"/>
                <w:lang w:eastAsia="es-ES"/>
              </w:rPr>
            </w:pPr>
          </w:p>
        </w:tc>
      </w:tr>
      <w:tr w:rsidR="00FC078E" w:rsidTr="003A1B8A">
        <w:tc>
          <w:tcPr>
            <w:tcW w:w="3338" w:type="dxa"/>
            <w:vMerge w:val="restart"/>
            <w:shd w:val="clear" w:color="auto" w:fill="auto"/>
            <w:vAlign w:val="center"/>
          </w:tcPr>
          <w:p w:rsidR="00FC078E" w:rsidRPr="000F5081" w:rsidRDefault="00FC078E" w:rsidP="00FC078E">
            <w:pPr>
              <w:spacing w:after="0" w:line="240" w:lineRule="auto"/>
              <w:rPr>
                <w:rFonts w:ascii="Cambria" w:eastAsia="Times New Roman" w:hAnsi="Cambria" w:cs="Calibri"/>
                <w:color w:val="000000"/>
                <w:sz w:val="24"/>
                <w:szCs w:val="24"/>
                <w:lang w:eastAsia="es-ES"/>
              </w:rPr>
            </w:pPr>
            <w:r w:rsidRPr="000F5081">
              <w:rPr>
                <w:rFonts w:ascii="Cambria" w:eastAsia="Times New Roman" w:hAnsi="Cambria" w:cs="Calibri"/>
                <w:color w:val="000000"/>
                <w:sz w:val="24"/>
                <w:szCs w:val="24"/>
                <w:lang w:eastAsia="es-ES"/>
              </w:rPr>
              <w:t>Biological sample type</w:t>
            </w:r>
            <w:r>
              <w:rPr>
                <w:rFonts w:ascii="Cambria" w:eastAsia="Times New Roman" w:hAnsi="Cambria" w:cs="Calibri"/>
                <w:color w:val="000000"/>
                <w:sz w:val="24"/>
                <w:szCs w:val="24"/>
                <w:lang w:eastAsia="es-ES"/>
              </w:rPr>
              <w:t>: Capillary</w:t>
            </w:r>
          </w:p>
        </w:tc>
        <w:tc>
          <w:tcPr>
            <w:tcW w:w="3135" w:type="dxa"/>
            <w:tcBorders>
              <w:top w:val="single" w:sz="4" w:space="0" w:color="000000"/>
            </w:tcBorders>
            <w:shd w:val="clear" w:color="auto" w:fill="auto"/>
            <w:vAlign w:val="center"/>
          </w:tcPr>
          <w:p w:rsidR="00FC078E" w:rsidRPr="000F5081" w:rsidRDefault="00FC078E" w:rsidP="00FC078E">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Yes</w:t>
            </w:r>
          </w:p>
        </w:tc>
        <w:tc>
          <w:tcPr>
            <w:tcW w:w="1371" w:type="dxa"/>
            <w:vMerge w:val="restart"/>
            <w:shd w:val="clear" w:color="auto" w:fill="auto"/>
            <w:vAlign w:val="center"/>
          </w:tcPr>
          <w:p w:rsidR="00FC078E" w:rsidRPr="003A1B8A" w:rsidRDefault="00FC078E" w:rsidP="00FC078E">
            <w:pPr>
              <w:spacing w:after="0" w:line="240" w:lineRule="auto"/>
              <w:jc w:val="center"/>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48</w:t>
            </w:r>
            <w:r w:rsidRPr="003A1B8A">
              <w:rPr>
                <w:rFonts w:ascii="Cambria" w:eastAsia="Times New Roman" w:hAnsi="Cambria" w:cs="Calibri"/>
                <w:color w:val="000000"/>
                <w:sz w:val="24"/>
                <w:szCs w:val="24"/>
                <w:lang w:eastAsia="es-ES"/>
              </w:rPr>
              <w:t xml:space="preserve"> [0-100]</w:t>
            </w:r>
          </w:p>
        </w:tc>
        <w:tc>
          <w:tcPr>
            <w:tcW w:w="721" w:type="dxa"/>
            <w:vMerge w:val="restart"/>
            <w:shd w:val="clear" w:color="auto" w:fill="auto"/>
            <w:vAlign w:val="center"/>
          </w:tcPr>
          <w:p w:rsidR="00FC078E" w:rsidRPr="003A1B8A" w:rsidRDefault="00FC078E" w:rsidP="00FC078E">
            <w:pPr>
              <w:spacing w:after="0" w:line="240" w:lineRule="auto"/>
              <w:jc w:val="center"/>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3.85</w:t>
            </w:r>
          </w:p>
        </w:tc>
        <w:tc>
          <w:tcPr>
            <w:tcW w:w="1213" w:type="dxa"/>
            <w:vMerge w:val="restart"/>
            <w:shd w:val="clear" w:color="auto" w:fill="auto"/>
            <w:vAlign w:val="center"/>
          </w:tcPr>
          <w:p w:rsidR="00FC078E" w:rsidRPr="003A1B8A" w:rsidRDefault="00FC078E" w:rsidP="00FC078E">
            <w:pPr>
              <w:spacing w:after="0" w:line="240" w:lineRule="auto"/>
              <w:jc w:val="center"/>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0.15</w:t>
            </w:r>
          </w:p>
        </w:tc>
      </w:tr>
      <w:tr w:rsidR="00FC078E" w:rsidTr="003A1B8A">
        <w:tc>
          <w:tcPr>
            <w:tcW w:w="3338" w:type="dxa"/>
            <w:vMerge/>
            <w:tcBorders>
              <w:bottom w:val="single" w:sz="4" w:space="0" w:color="000000"/>
            </w:tcBorders>
            <w:shd w:val="clear" w:color="auto" w:fill="auto"/>
            <w:vAlign w:val="center"/>
          </w:tcPr>
          <w:p w:rsidR="00FC078E" w:rsidRDefault="00FC078E" w:rsidP="00FC078E">
            <w:pPr>
              <w:spacing w:after="0" w:line="240" w:lineRule="auto"/>
              <w:rPr>
                <w:rFonts w:ascii="Cambria" w:eastAsia="Times New Roman" w:hAnsi="Cambria" w:cs="Calibri"/>
                <w:color w:val="000000"/>
                <w:sz w:val="24"/>
                <w:szCs w:val="24"/>
                <w:highlight w:val="yellow"/>
                <w:lang w:eastAsia="es-ES"/>
              </w:rPr>
            </w:pPr>
          </w:p>
        </w:tc>
        <w:tc>
          <w:tcPr>
            <w:tcW w:w="3135" w:type="dxa"/>
            <w:tcBorders>
              <w:bottom w:val="single" w:sz="4" w:space="0" w:color="000000"/>
            </w:tcBorders>
            <w:shd w:val="clear" w:color="auto" w:fill="auto"/>
            <w:vAlign w:val="center"/>
          </w:tcPr>
          <w:p w:rsidR="00FC078E" w:rsidRPr="000F5081" w:rsidRDefault="00FC078E" w:rsidP="00FC078E">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No</w:t>
            </w:r>
          </w:p>
        </w:tc>
        <w:tc>
          <w:tcPr>
            <w:tcW w:w="1371" w:type="dxa"/>
            <w:vMerge/>
            <w:shd w:val="clear" w:color="auto" w:fill="auto"/>
            <w:vAlign w:val="center"/>
          </w:tcPr>
          <w:p w:rsidR="00FC078E" w:rsidRDefault="00FC078E" w:rsidP="00FC078E">
            <w:pPr>
              <w:spacing w:after="0" w:line="240" w:lineRule="auto"/>
              <w:jc w:val="center"/>
              <w:rPr>
                <w:rFonts w:ascii="Cambria" w:eastAsia="Times New Roman" w:hAnsi="Cambria" w:cs="Calibri"/>
                <w:color w:val="000000"/>
                <w:sz w:val="24"/>
                <w:szCs w:val="24"/>
                <w:highlight w:val="yellow"/>
                <w:lang w:eastAsia="es-ES"/>
              </w:rPr>
            </w:pPr>
          </w:p>
        </w:tc>
        <w:tc>
          <w:tcPr>
            <w:tcW w:w="721" w:type="dxa"/>
            <w:vMerge/>
            <w:shd w:val="clear" w:color="auto" w:fill="auto"/>
            <w:vAlign w:val="center"/>
          </w:tcPr>
          <w:p w:rsidR="00FC078E" w:rsidRDefault="00FC078E" w:rsidP="00FC078E">
            <w:pPr>
              <w:spacing w:after="0" w:line="240" w:lineRule="auto"/>
              <w:jc w:val="center"/>
              <w:rPr>
                <w:rFonts w:ascii="Cambria" w:eastAsia="Times New Roman" w:hAnsi="Cambria" w:cs="Calibri"/>
                <w:color w:val="000000"/>
                <w:sz w:val="24"/>
                <w:szCs w:val="24"/>
                <w:highlight w:val="yellow"/>
                <w:lang w:eastAsia="es-ES"/>
              </w:rPr>
            </w:pPr>
          </w:p>
        </w:tc>
        <w:tc>
          <w:tcPr>
            <w:tcW w:w="1213" w:type="dxa"/>
            <w:vMerge/>
            <w:shd w:val="clear" w:color="auto" w:fill="auto"/>
            <w:vAlign w:val="center"/>
          </w:tcPr>
          <w:p w:rsidR="00FC078E" w:rsidRDefault="00FC078E" w:rsidP="00FC078E">
            <w:pPr>
              <w:spacing w:after="0" w:line="240" w:lineRule="auto"/>
              <w:jc w:val="center"/>
              <w:rPr>
                <w:rFonts w:ascii="Cambria" w:eastAsia="Times New Roman" w:hAnsi="Cambria" w:cs="Calibri"/>
                <w:color w:val="000000"/>
                <w:sz w:val="24"/>
                <w:szCs w:val="24"/>
                <w:highlight w:val="yellow"/>
                <w:lang w:eastAsia="es-ES"/>
              </w:rPr>
            </w:pPr>
          </w:p>
        </w:tc>
      </w:tr>
      <w:tr w:rsidR="00FC078E" w:rsidTr="0000360B">
        <w:tc>
          <w:tcPr>
            <w:tcW w:w="3338" w:type="dxa"/>
            <w:vMerge w:val="restart"/>
            <w:tcBorders>
              <w:top w:val="single" w:sz="4" w:space="0" w:color="000000"/>
              <w:bottom w:val="single" w:sz="4" w:space="0" w:color="000000"/>
            </w:tcBorders>
            <w:shd w:val="clear" w:color="auto" w:fill="auto"/>
            <w:vAlign w:val="center"/>
          </w:tcPr>
          <w:p w:rsidR="00FC078E" w:rsidRPr="00761C68" w:rsidRDefault="00FC078E" w:rsidP="00FC078E">
            <w:pPr>
              <w:spacing w:after="0" w:line="240" w:lineRule="auto"/>
              <w:rPr>
                <w:rFonts w:ascii="Cambria" w:eastAsia="Times New Roman" w:hAnsi="Cambria" w:cs="Calibri"/>
                <w:color w:val="000000"/>
                <w:sz w:val="24"/>
                <w:szCs w:val="24"/>
                <w:lang w:eastAsia="es-ES"/>
              </w:rPr>
            </w:pPr>
            <w:r w:rsidRPr="00761C68">
              <w:rPr>
                <w:rFonts w:ascii="Cambria" w:eastAsia="Times New Roman" w:hAnsi="Cambria" w:cs="Calibri"/>
                <w:color w:val="000000"/>
                <w:sz w:val="24"/>
                <w:szCs w:val="24"/>
                <w:lang w:eastAsia="es-ES"/>
              </w:rPr>
              <w:t>Sample size</w:t>
            </w:r>
          </w:p>
        </w:tc>
        <w:tc>
          <w:tcPr>
            <w:tcW w:w="3135" w:type="dxa"/>
            <w:tcBorders>
              <w:top w:val="single" w:sz="4" w:space="0" w:color="000000"/>
            </w:tcBorders>
            <w:shd w:val="clear" w:color="auto" w:fill="auto"/>
            <w:vAlign w:val="center"/>
          </w:tcPr>
          <w:p w:rsidR="00FC078E" w:rsidRPr="00761C68" w:rsidRDefault="00FC078E" w:rsidP="00FC078E">
            <w:pPr>
              <w:spacing w:after="0" w:line="240" w:lineRule="auto"/>
              <w:rPr>
                <w:rFonts w:ascii="Cambria" w:eastAsia="Times New Roman" w:hAnsi="Cambria" w:cs="Calibri"/>
                <w:color w:val="000000"/>
                <w:sz w:val="24"/>
                <w:szCs w:val="24"/>
                <w:lang w:eastAsia="es-ES"/>
              </w:rPr>
            </w:pPr>
            <w:r w:rsidRPr="00761C68">
              <w:rPr>
                <w:rFonts w:ascii="Cambria" w:eastAsia="Times New Roman" w:hAnsi="Cambria" w:cs="Calibri"/>
                <w:color w:val="000000"/>
                <w:sz w:val="24"/>
                <w:szCs w:val="24"/>
                <w:lang w:eastAsia="es-ES"/>
              </w:rPr>
              <w:t>Yes: &lt;120</w:t>
            </w:r>
          </w:p>
        </w:tc>
        <w:tc>
          <w:tcPr>
            <w:tcW w:w="1371" w:type="dxa"/>
            <w:vMerge w:val="restart"/>
            <w:shd w:val="clear" w:color="auto" w:fill="auto"/>
            <w:vAlign w:val="center"/>
          </w:tcPr>
          <w:p w:rsidR="00FC078E" w:rsidRPr="00761C68" w:rsidRDefault="00FC078E" w:rsidP="00FC078E">
            <w:pPr>
              <w:spacing w:after="0" w:line="240" w:lineRule="auto"/>
              <w:jc w:val="center"/>
              <w:rPr>
                <w:rFonts w:ascii="Cambria" w:eastAsia="Times New Roman" w:hAnsi="Cambria" w:cs="Calibri"/>
                <w:color w:val="000000"/>
                <w:sz w:val="24"/>
                <w:szCs w:val="24"/>
                <w:lang w:eastAsia="es-ES"/>
              </w:rPr>
            </w:pPr>
            <w:r w:rsidRPr="00761C68">
              <w:rPr>
                <w:rFonts w:ascii="Cambria" w:eastAsia="Times New Roman" w:hAnsi="Cambria" w:cs="Calibri"/>
                <w:color w:val="000000"/>
                <w:sz w:val="24"/>
                <w:szCs w:val="24"/>
                <w:lang w:eastAsia="es-ES"/>
              </w:rPr>
              <w:t>60 [10-100]</w:t>
            </w:r>
          </w:p>
        </w:tc>
        <w:tc>
          <w:tcPr>
            <w:tcW w:w="721" w:type="dxa"/>
            <w:vMerge w:val="restart"/>
            <w:shd w:val="clear" w:color="auto" w:fill="auto"/>
            <w:vAlign w:val="center"/>
          </w:tcPr>
          <w:p w:rsidR="00FC078E" w:rsidRPr="00761C68" w:rsidRDefault="00FC078E" w:rsidP="00FC078E">
            <w:pPr>
              <w:spacing w:after="0" w:line="240" w:lineRule="auto"/>
              <w:jc w:val="center"/>
              <w:rPr>
                <w:rFonts w:ascii="Cambria" w:eastAsia="Times New Roman" w:hAnsi="Cambria" w:cs="Calibri"/>
                <w:color w:val="000000"/>
                <w:sz w:val="24"/>
                <w:szCs w:val="24"/>
                <w:lang w:eastAsia="es-ES"/>
              </w:rPr>
            </w:pPr>
            <w:r w:rsidRPr="00761C68">
              <w:rPr>
                <w:rFonts w:ascii="Cambria" w:eastAsia="Times New Roman" w:hAnsi="Cambria" w:cs="Calibri"/>
                <w:color w:val="000000"/>
                <w:sz w:val="24"/>
                <w:szCs w:val="24"/>
                <w:lang w:eastAsia="es-ES"/>
              </w:rPr>
              <w:t>4.99</w:t>
            </w:r>
          </w:p>
        </w:tc>
        <w:tc>
          <w:tcPr>
            <w:tcW w:w="1213" w:type="dxa"/>
            <w:vMerge w:val="restart"/>
            <w:shd w:val="clear" w:color="auto" w:fill="auto"/>
            <w:vAlign w:val="center"/>
          </w:tcPr>
          <w:p w:rsidR="00FC078E" w:rsidRPr="0002149F" w:rsidRDefault="00FC078E" w:rsidP="00FC078E">
            <w:pPr>
              <w:spacing w:after="0" w:line="240" w:lineRule="auto"/>
              <w:jc w:val="center"/>
              <w:rPr>
                <w:rFonts w:ascii="Cambria" w:eastAsia="Times New Roman" w:hAnsi="Cambria" w:cs="Calibri"/>
                <w:b/>
                <w:bCs/>
                <w:color w:val="000000"/>
                <w:sz w:val="24"/>
                <w:szCs w:val="24"/>
                <w:lang w:eastAsia="es-ES"/>
              </w:rPr>
            </w:pPr>
            <w:r w:rsidRPr="0002149F">
              <w:rPr>
                <w:rFonts w:ascii="Cambria" w:eastAsia="Times New Roman" w:hAnsi="Cambria" w:cs="Calibri"/>
                <w:b/>
                <w:bCs/>
                <w:color w:val="000000"/>
                <w:sz w:val="24"/>
                <w:szCs w:val="24"/>
                <w:lang w:eastAsia="es-ES"/>
              </w:rPr>
              <w:t>0.08</w:t>
            </w:r>
          </w:p>
        </w:tc>
      </w:tr>
      <w:tr w:rsidR="00FC078E" w:rsidRPr="00E06ADE" w:rsidTr="00072D16">
        <w:tc>
          <w:tcPr>
            <w:tcW w:w="3338" w:type="dxa"/>
            <w:vMerge/>
            <w:tcBorders>
              <w:bottom w:val="single" w:sz="4" w:space="0" w:color="000000"/>
            </w:tcBorders>
            <w:shd w:val="clear" w:color="auto" w:fill="auto"/>
            <w:vAlign w:val="center"/>
          </w:tcPr>
          <w:p w:rsidR="00FC078E" w:rsidRDefault="00FC078E" w:rsidP="00FC078E">
            <w:pPr>
              <w:spacing w:after="0" w:line="240" w:lineRule="auto"/>
              <w:rPr>
                <w:rFonts w:ascii="Cambria" w:eastAsia="Times New Roman" w:hAnsi="Cambria" w:cs="Calibri"/>
                <w:color w:val="000000"/>
                <w:sz w:val="24"/>
                <w:szCs w:val="24"/>
                <w:highlight w:val="yellow"/>
                <w:lang w:eastAsia="es-ES"/>
              </w:rPr>
            </w:pPr>
          </w:p>
        </w:tc>
        <w:tc>
          <w:tcPr>
            <w:tcW w:w="3135" w:type="dxa"/>
            <w:tcBorders>
              <w:bottom w:val="single" w:sz="4" w:space="0" w:color="000000"/>
            </w:tcBorders>
            <w:shd w:val="clear" w:color="auto" w:fill="auto"/>
            <w:vAlign w:val="center"/>
          </w:tcPr>
          <w:p w:rsidR="00FC078E" w:rsidRPr="003A1B8A" w:rsidRDefault="00FC078E" w:rsidP="00FC078E">
            <w:pPr>
              <w:spacing w:after="0" w:line="240" w:lineRule="auto"/>
              <w:rPr>
                <w:rFonts w:ascii="Cambria" w:eastAsia="Times New Roman" w:hAnsi="Cambria" w:cs="Calibri"/>
                <w:color w:val="000000"/>
                <w:sz w:val="24"/>
                <w:szCs w:val="24"/>
                <w:lang w:eastAsia="es-ES"/>
              </w:rPr>
            </w:pPr>
            <w:r w:rsidRPr="000F5081">
              <w:rPr>
                <w:rFonts w:ascii="Cambria" w:eastAsia="Times New Roman" w:hAnsi="Cambria" w:cs="Calibri"/>
                <w:color w:val="000000"/>
                <w:sz w:val="24"/>
                <w:szCs w:val="24"/>
                <w:lang w:eastAsia="es-ES"/>
              </w:rPr>
              <w:t>No: ≥120</w:t>
            </w:r>
          </w:p>
        </w:tc>
        <w:tc>
          <w:tcPr>
            <w:tcW w:w="1371" w:type="dxa"/>
            <w:vMerge/>
            <w:shd w:val="clear" w:color="auto" w:fill="auto"/>
            <w:vAlign w:val="center"/>
          </w:tcPr>
          <w:p w:rsidR="00FC078E" w:rsidRPr="003A1B8A" w:rsidRDefault="00FC078E" w:rsidP="00FC078E">
            <w:pPr>
              <w:spacing w:after="0" w:line="240" w:lineRule="auto"/>
              <w:jc w:val="center"/>
              <w:rPr>
                <w:rFonts w:ascii="Cambria" w:eastAsia="Times New Roman" w:hAnsi="Cambria" w:cs="Calibri"/>
                <w:color w:val="000000"/>
                <w:sz w:val="24"/>
                <w:szCs w:val="24"/>
                <w:highlight w:val="yellow"/>
                <w:lang w:eastAsia="es-ES"/>
              </w:rPr>
            </w:pPr>
          </w:p>
        </w:tc>
        <w:tc>
          <w:tcPr>
            <w:tcW w:w="721" w:type="dxa"/>
            <w:vMerge/>
            <w:shd w:val="clear" w:color="auto" w:fill="auto"/>
            <w:vAlign w:val="center"/>
          </w:tcPr>
          <w:p w:rsidR="00FC078E" w:rsidRPr="003A1B8A" w:rsidRDefault="00FC078E" w:rsidP="00FC078E">
            <w:pPr>
              <w:spacing w:after="0" w:line="240" w:lineRule="auto"/>
              <w:jc w:val="center"/>
              <w:rPr>
                <w:rFonts w:ascii="Cambria" w:eastAsia="Times New Roman" w:hAnsi="Cambria" w:cs="Calibri"/>
                <w:color w:val="000000"/>
                <w:sz w:val="24"/>
                <w:szCs w:val="24"/>
                <w:highlight w:val="yellow"/>
                <w:lang w:eastAsia="es-ES"/>
              </w:rPr>
            </w:pPr>
          </w:p>
        </w:tc>
        <w:tc>
          <w:tcPr>
            <w:tcW w:w="1213" w:type="dxa"/>
            <w:vMerge/>
            <w:shd w:val="clear" w:color="auto" w:fill="auto"/>
            <w:vAlign w:val="center"/>
          </w:tcPr>
          <w:p w:rsidR="00FC078E" w:rsidRPr="003A1B8A" w:rsidRDefault="00FC078E" w:rsidP="00FC078E">
            <w:pPr>
              <w:spacing w:after="0" w:line="240" w:lineRule="auto"/>
              <w:jc w:val="center"/>
              <w:rPr>
                <w:rFonts w:ascii="Cambria" w:eastAsia="Times New Roman" w:hAnsi="Cambria" w:cs="Calibri"/>
                <w:color w:val="000000"/>
                <w:sz w:val="24"/>
                <w:szCs w:val="24"/>
                <w:highlight w:val="yellow"/>
                <w:lang w:eastAsia="es-ES"/>
              </w:rPr>
            </w:pPr>
          </w:p>
        </w:tc>
      </w:tr>
      <w:tr w:rsidR="00B70272" w:rsidTr="00072D16">
        <w:tc>
          <w:tcPr>
            <w:tcW w:w="3338" w:type="dxa"/>
            <w:vMerge w:val="restart"/>
            <w:tcBorders>
              <w:top w:val="single" w:sz="4" w:space="0" w:color="000000"/>
              <w:bottom w:val="single" w:sz="4" w:space="0" w:color="auto"/>
            </w:tcBorders>
            <w:shd w:val="clear" w:color="auto" w:fill="auto"/>
            <w:vAlign w:val="center"/>
          </w:tcPr>
          <w:p w:rsidR="00B70272" w:rsidRPr="00FC078E" w:rsidRDefault="00B70272" w:rsidP="00B70272">
            <w:pPr>
              <w:spacing w:after="0" w:line="240" w:lineRule="auto"/>
              <w:rPr>
                <w:rFonts w:ascii="Cambria" w:eastAsia="Times New Roman" w:hAnsi="Cambria" w:cs="Calibri"/>
                <w:color w:val="000000"/>
                <w:sz w:val="24"/>
                <w:szCs w:val="24"/>
                <w:lang w:eastAsia="es-ES"/>
              </w:rPr>
            </w:pPr>
            <w:r w:rsidRPr="00FC078E">
              <w:rPr>
                <w:rFonts w:ascii="Cambria" w:eastAsia="Times New Roman" w:hAnsi="Cambria" w:cs="Calibri"/>
                <w:color w:val="000000"/>
                <w:sz w:val="24"/>
                <w:szCs w:val="24"/>
                <w:lang w:eastAsia="es-ES"/>
              </w:rPr>
              <w:t>HCV prevalence</w:t>
            </w:r>
          </w:p>
        </w:tc>
        <w:tc>
          <w:tcPr>
            <w:tcW w:w="3135" w:type="dxa"/>
            <w:tcBorders>
              <w:top w:val="single" w:sz="4" w:space="0" w:color="000000"/>
            </w:tcBorders>
            <w:shd w:val="clear" w:color="auto" w:fill="auto"/>
            <w:vAlign w:val="center"/>
          </w:tcPr>
          <w:p w:rsidR="00B70272" w:rsidRPr="00FC078E" w:rsidRDefault="00B70272" w:rsidP="00B70272">
            <w:pPr>
              <w:spacing w:after="0" w:line="240" w:lineRule="auto"/>
              <w:rPr>
                <w:rFonts w:ascii="Cambria" w:eastAsia="Times New Roman" w:hAnsi="Cambria" w:cs="Calibri"/>
                <w:color w:val="000000"/>
                <w:sz w:val="24"/>
                <w:szCs w:val="24"/>
                <w:lang w:eastAsia="es-ES"/>
              </w:rPr>
            </w:pPr>
            <w:r w:rsidRPr="00FC078E">
              <w:rPr>
                <w:rFonts w:ascii="Cambria" w:eastAsia="Times New Roman" w:hAnsi="Cambria" w:cs="Calibri"/>
                <w:color w:val="000000"/>
                <w:sz w:val="24"/>
                <w:szCs w:val="24"/>
                <w:lang w:eastAsia="es-ES"/>
              </w:rPr>
              <w:t>Yes:</w:t>
            </w:r>
            <w:r>
              <w:rPr>
                <w:rFonts w:ascii="Cambria" w:eastAsia="Times New Roman" w:hAnsi="Cambria" w:cs="Calibri"/>
                <w:color w:val="000000"/>
                <w:sz w:val="24"/>
                <w:szCs w:val="24"/>
                <w:lang w:eastAsia="es-ES"/>
              </w:rPr>
              <w:t xml:space="preserve"> </w:t>
            </w:r>
            <w:r w:rsidRPr="00FC078E">
              <w:rPr>
                <w:rFonts w:ascii="Cambria" w:eastAsia="Times New Roman" w:hAnsi="Cambria" w:cs="Calibri"/>
                <w:color w:val="000000"/>
                <w:sz w:val="24"/>
                <w:szCs w:val="24"/>
                <w:lang w:eastAsia="es-ES"/>
              </w:rPr>
              <w:t>&gt;</w:t>
            </w:r>
            <w:r>
              <w:rPr>
                <w:rFonts w:ascii="Cambria" w:eastAsia="Times New Roman" w:hAnsi="Cambria" w:cs="Calibri"/>
                <w:color w:val="000000"/>
                <w:sz w:val="24"/>
                <w:szCs w:val="24"/>
                <w:lang w:eastAsia="es-ES"/>
              </w:rPr>
              <w:t>75</w:t>
            </w:r>
            <w:r w:rsidRPr="00FC078E">
              <w:rPr>
                <w:rFonts w:ascii="Cambria" w:eastAsia="Times New Roman" w:hAnsi="Cambria" w:cs="Calibri"/>
                <w:color w:val="000000"/>
                <w:sz w:val="24"/>
                <w:szCs w:val="24"/>
                <w:lang w:eastAsia="es-ES"/>
              </w:rPr>
              <w:t>%</w:t>
            </w:r>
          </w:p>
        </w:tc>
        <w:tc>
          <w:tcPr>
            <w:tcW w:w="1371" w:type="dxa"/>
            <w:vMerge w:val="restart"/>
            <w:shd w:val="clear" w:color="auto" w:fill="auto"/>
            <w:vAlign w:val="center"/>
          </w:tcPr>
          <w:p w:rsidR="00B70272" w:rsidRPr="0002149F" w:rsidRDefault="00B70272" w:rsidP="00B70272">
            <w:pPr>
              <w:spacing w:after="0" w:line="240" w:lineRule="auto"/>
              <w:jc w:val="center"/>
              <w:rPr>
                <w:rFonts w:ascii="Cambria" w:eastAsia="Times New Roman" w:hAnsi="Cambria" w:cs="Calibri"/>
                <w:color w:val="000000"/>
                <w:sz w:val="24"/>
                <w:szCs w:val="24"/>
                <w:highlight w:val="yellow"/>
                <w:lang w:eastAsia="es-ES"/>
              </w:rPr>
            </w:pPr>
            <w:r>
              <w:rPr>
                <w:rFonts w:ascii="Cambria" w:eastAsia="Times New Roman" w:hAnsi="Cambria" w:cs="Calibri"/>
                <w:color w:val="000000"/>
                <w:sz w:val="24"/>
                <w:szCs w:val="24"/>
                <w:lang w:eastAsia="es-ES"/>
              </w:rPr>
              <w:t>67 [27</w:t>
            </w:r>
            <w:r w:rsidRPr="00C51B80">
              <w:rPr>
                <w:rFonts w:ascii="Cambria" w:eastAsia="Times New Roman" w:hAnsi="Cambria" w:cs="Calibri"/>
                <w:color w:val="000000"/>
                <w:sz w:val="24"/>
                <w:szCs w:val="24"/>
                <w:lang w:eastAsia="es-ES"/>
              </w:rPr>
              <w:t>-100]</w:t>
            </w:r>
          </w:p>
        </w:tc>
        <w:tc>
          <w:tcPr>
            <w:tcW w:w="721" w:type="dxa"/>
            <w:vMerge w:val="restart"/>
            <w:shd w:val="clear" w:color="auto" w:fill="auto"/>
            <w:vAlign w:val="center"/>
          </w:tcPr>
          <w:p w:rsidR="00B70272" w:rsidRPr="0002149F" w:rsidRDefault="00B70272" w:rsidP="00B70272">
            <w:pPr>
              <w:spacing w:after="0" w:line="240" w:lineRule="auto"/>
              <w:jc w:val="center"/>
              <w:rPr>
                <w:rFonts w:ascii="Cambria" w:eastAsia="Times New Roman" w:hAnsi="Cambria" w:cs="Calibri"/>
                <w:color w:val="000000"/>
                <w:sz w:val="24"/>
                <w:szCs w:val="24"/>
                <w:highlight w:val="yellow"/>
                <w:lang w:eastAsia="es-ES"/>
              </w:rPr>
            </w:pPr>
            <w:r>
              <w:rPr>
                <w:rFonts w:ascii="Cambria" w:eastAsia="Times New Roman" w:hAnsi="Cambria" w:cs="Calibri"/>
                <w:color w:val="000000"/>
                <w:sz w:val="24"/>
                <w:szCs w:val="24"/>
                <w:lang w:eastAsia="es-ES"/>
              </w:rPr>
              <w:t>6.13</w:t>
            </w:r>
          </w:p>
        </w:tc>
        <w:tc>
          <w:tcPr>
            <w:tcW w:w="1213" w:type="dxa"/>
            <w:vMerge w:val="restart"/>
            <w:shd w:val="clear" w:color="auto" w:fill="auto"/>
            <w:vAlign w:val="center"/>
          </w:tcPr>
          <w:p w:rsidR="00B70272" w:rsidRPr="0002149F" w:rsidRDefault="00B70272" w:rsidP="00B70272">
            <w:pPr>
              <w:spacing w:after="0" w:line="240" w:lineRule="auto"/>
              <w:jc w:val="center"/>
              <w:rPr>
                <w:rFonts w:ascii="Cambria" w:eastAsia="Times New Roman" w:hAnsi="Cambria" w:cs="Calibri"/>
                <w:bCs/>
                <w:color w:val="000000"/>
                <w:sz w:val="24"/>
                <w:szCs w:val="24"/>
                <w:highlight w:val="yellow"/>
                <w:lang w:eastAsia="es-ES"/>
              </w:rPr>
            </w:pPr>
            <w:r>
              <w:rPr>
                <w:rFonts w:ascii="Cambria" w:eastAsia="Times New Roman" w:hAnsi="Cambria" w:cs="Calibri"/>
                <w:b/>
                <w:bCs/>
                <w:color w:val="000000"/>
                <w:sz w:val="24"/>
                <w:szCs w:val="24"/>
                <w:lang w:eastAsia="es-ES"/>
              </w:rPr>
              <w:t>0.05</w:t>
            </w:r>
          </w:p>
        </w:tc>
      </w:tr>
      <w:tr w:rsidR="00B70272" w:rsidTr="00072D16">
        <w:tc>
          <w:tcPr>
            <w:tcW w:w="3338" w:type="dxa"/>
            <w:vMerge/>
            <w:tcBorders>
              <w:top w:val="single" w:sz="4" w:space="0" w:color="000000"/>
              <w:bottom w:val="single" w:sz="4" w:space="0" w:color="auto"/>
            </w:tcBorders>
            <w:shd w:val="clear" w:color="auto" w:fill="auto"/>
            <w:vAlign w:val="center"/>
          </w:tcPr>
          <w:p w:rsidR="00B70272" w:rsidRPr="00FC078E" w:rsidRDefault="00B70272" w:rsidP="00B70272">
            <w:pPr>
              <w:spacing w:after="0" w:line="240" w:lineRule="auto"/>
              <w:rPr>
                <w:rFonts w:ascii="Cambria" w:eastAsia="Times New Roman" w:hAnsi="Cambria" w:cs="Calibri"/>
                <w:color w:val="000000"/>
                <w:sz w:val="24"/>
                <w:szCs w:val="24"/>
                <w:lang w:eastAsia="es-ES"/>
              </w:rPr>
            </w:pPr>
          </w:p>
        </w:tc>
        <w:tc>
          <w:tcPr>
            <w:tcW w:w="3135" w:type="dxa"/>
            <w:tcBorders>
              <w:bottom w:val="single" w:sz="4" w:space="0" w:color="auto"/>
            </w:tcBorders>
            <w:shd w:val="clear" w:color="auto" w:fill="auto"/>
            <w:vAlign w:val="center"/>
          </w:tcPr>
          <w:p w:rsidR="00B70272" w:rsidRPr="00FC078E" w:rsidRDefault="00B70272" w:rsidP="00B70272">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No</w:t>
            </w:r>
            <w:r w:rsidRPr="00FC078E">
              <w:rPr>
                <w:rFonts w:ascii="Cambria" w:eastAsia="Times New Roman" w:hAnsi="Cambria" w:cs="Calibri"/>
                <w:color w:val="000000"/>
                <w:sz w:val="24"/>
                <w:szCs w:val="24"/>
                <w:lang w:eastAsia="es-ES"/>
              </w:rPr>
              <w:t>:</w:t>
            </w:r>
            <w:r>
              <w:rPr>
                <w:rFonts w:ascii="Cambria" w:eastAsia="Times New Roman" w:hAnsi="Cambria" w:cs="Calibri"/>
                <w:color w:val="000000"/>
                <w:sz w:val="24"/>
                <w:szCs w:val="24"/>
                <w:lang w:eastAsia="es-ES"/>
              </w:rPr>
              <w:t xml:space="preserve"> </w:t>
            </w:r>
            <w:r w:rsidRPr="00FC078E">
              <w:rPr>
                <w:rFonts w:ascii="Cambria" w:eastAsia="Times New Roman" w:hAnsi="Cambria" w:cs="Calibri"/>
                <w:color w:val="000000"/>
                <w:sz w:val="24"/>
                <w:szCs w:val="24"/>
                <w:lang w:eastAsia="es-ES"/>
              </w:rPr>
              <w:t>≤</w:t>
            </w:r>
            <w:r>
              <w:rPr>
                <w:rFonts w:ascii="Cambria" w:eastAsia="Times New Roman" w:hAnsi="Cambria" w:cs="Calibri"/>
                <w:color w:val="000000"/>
                <w:sz w:val="24"/>
                <w:szCs w:val="24"/>
                <w:lang w:eastAsia="es-ES"/>
              </w:rPr>
              <w:t>75</w:t>
            </w:r>
            <w:r w:rsidRPr="00FC078E">
              <w:rPr>
                <w:rFonts w:ascii="Cambria" w:eastAsia="Times New Roman" w:hAnsi="Cambria" w:cs="Calibri"/>
                <w:color w:val="000000"/>
                <w:sz w:val="24"/>
                <w:szCs w:val="24"/>
                <w:lang w:eastAsia="es-ES"/>
              </w:rPr>
              <w:t>%</w:t>
            </w:r>
          </w:p>
        </w:tc>
        <w:tc>
          <w:tcPr>
            <w:tcW w:w="1371" w:type="dxa"/>
            <w:vMerge/>
            <w:shd w:val="clear" w:color="auto" w:fill="auto"/>
            <w:vAlign w:val="center"/>
          </w:tcPr>
          <w:p w:rsidR="00B70272" w:rsidRPr="0002149F" w:rsidRDefault="00B70272" w:rsidP="00B70272">
            <w:pPr>
              <w:spacing w:after="0" w:line="240" w:lineRule="auto"/>
              <w:jc w:val="center"/>
              <w:rPr>
                <w:rFonts w:ascii="Cambria" w:eastAsia="Times New Roman" w:hAnsi="Cambria" w:cs="Calibri"/>
                <w:color w:val="000000"/>
                <w:sz w:val="24"/>
                <w:szCs w:val="24"/>
                <w:highlight w:val="yellow"/>
                <w:lang w:eastAsia="es-ES"/>
              </w:rPr>
            </w:pPr>
          </w:p>
        </w:tc>
        <w:tc>
          <w:tcPr>
            <w:tcW w:w="721" w:type="dxa"/>
            <w:vMerge/>
            <w:shd w:val="clear" w:color="auto" w:fill="auto"/>
            <w:vAlign w:val="center"/>
          </w:tcPr>
          <w:p w:rsidR="00B70272" w:rsidRPr="0002149F" w:rsidRDefault="00B70272" w:rsidP="00B70272">
            <w:pPr>
              <w:spacing w:after="0" w:line="240" w:lineRule="auto"/>
              <w:jc w:val="center"/>
              <w:rPr>
                <w:rFonts w:ascii="Cambria" w:eastAsia="Times New Roman" w:hAnsi="Cambria" w:cs="Calibri"/>
                <w:color w:val="000000"/>
                <w:sz w:val="24"/>
                <w:szCs w:val="24"/>
                <w:highlight w:val="yellow"/>
                <w:lang w:eastAsia="es-ES"/>
              </w:rPr>
            </w:pPr>
          </w:p>
        </w:tc>
        <w:tc>
          <w:tcPr>
            <w:tcW w:w="1213" w:type="dxa"/>
            <w:vMerge/>
            <w:shd w:val="clear" w:color="auto" w:fill="auto"/>
            <w:vAlign w:val="center"/>
          </w:tcPr>
          <w:p w:rsidR="00B70272" w:rsidRPr="0002149F" w:rsidRDefault="00B70272" w:rsidP="00B70272">
            <w:pPr>
              <w:spacing w:after="0" w:line="240" w:lineRule="auto"/>
              <w:jc w:val="center"/>
              <w:rPr>
                <w:rFonts w:ascii="Cambria" w:eastAsia="Times New Roman" w:hAnsi="Cambria" w:cs="Calibri"/>
                <w:bCs/>
                <w:color w:val="000000"/>
                <w:sz w:val="24"/>
                <w:szCs w:val="24"/>
                <w:highlight w:val="yellow"/>
                <w:lang w:eastAsia="es-ES"/>
              </w:rPr>
            </w:pPr>
          </w:p>
        </w:tc>
      </w:tr>
      <w:tr w:rsidR="00B70272" w:rsidTr="00072D16">
        <w:tc>
          <w:tcPr>
            <w:tcW w:w="3338" w:type="dxa"/>
            <w:vMerge w:val="restart"/>
            <w:tcBorders>
              <w:top w:val="single" w:sz="4" w:space="0" w:color="auto"/>
              <w:bottom w:val="single" w:sz="4" w:space="0" w:color="auto"/>
            </w:tcBorders>
            <w:shd w:val="clear" w:color="auto" w:fill="auto"/>
            <w:vAlign w:val="center"/>
          </w:tcPr>
          <w:p w:rsidR="00B70272" w:rsidRPr="00FC078E" w:rsidRDefault="00B70272" w:rsidP="00B70272">
            <w:pPr>
              <w:spacing w:after="0" w:line="240" w:lineRule="auto"/>
              <w:rPr>
                <w:rFonts w:ascii="Cambria" w:eastAsia="Times New Roman" w:hAnsi="Cambria" w:cs="Calibri"/>
                <w:color w:val="000000"/>
                <w:sz w:val="24"/>
                <w:szCs w:val="24"/>
                <w:lang w:eastAsia="es-ES"/>
              </w:rPr>
            </w:pPr>
            <w:r w:rsidRPr="00D1771C">
              <w:rPr>
                <w:rFonts w:ascii="Cambria" w:eastAsia="Times New Roman" w:hAnsi="Cambria" w:cs="Calibri"/>
                <w:color w:val="000000"/>
                <w:sz w:val="24"/>
                <w:szCs w:val="24"/>
                <w:lang w:eastAsia="es-ES"/>
              </w:rPr>
              <w:t>COBAS Ampliprep/COBAS TaqMan HCV Real-time PCR</w:t>
            </w:r>
          </w:p>
        </w:tc>
        <w:tc>
          <w:tcPr>
            <w:tcW w:w="3135" w:type="dxa"/>
            <w:tcBorders>
              <w:top w:val="single" w:sz="4" w:space="0" w:color="auto"/>
            </w:tcBorders>
            <w:shd w:val="clear" w:color="auto" w:fill="auto"/>
            <w:vAlign w:val="center"/>
          </w:tcPr>
          <w:p w:rsidR="00B70272" w:rsidRDefault="00B70272" w:rsidP="00B70272">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Yes</w:t>
            </w:r>
          </w:p>
        </w:tc>
        <w:tc>
          <w:tcPr>
            <w:tcW w:w="1371" w:type="dxa"/>
            <w:vMerge w:val="restart"/>
            <w:shd w:val="clear" w:color="auto" w:fill="auto"/>
            <w:vAlign w:val="center"/>
          </w:tcPr>
          <w:p w:rsidR="00B70272" w:rsidRPr="00C51B80" w:rsidRDefault="00B70272" w:rsidP="00B70272">
            <w:pPr>
              <w:spacing w:after="0" w:line="240" w:lineRule="auto"/>
              <w:jc w:val="center"/>
              <w:rPr>
                <w:rFonts w:ascii="Cambria" w:eastAsia="Times New Roman" w:hAnsi="Cambria" w:cs="Calibri"/>
                <w:color w:val="000000"/>
                <w:sz w:val="24"/>
                <w:szCs w:val="24"/>
                <w:lang w:eastAsia="es-ES"/>
              </w:rPr>
            </w:pPr>
            <w:r w:rsidRPr="00C51B80">
              <w:rPr>
                <w:rFonts w:ascii="Cambria" w:eastAsia="Times New Roman" w:hAnsi="Cambria" w:cs="Calibri"/>
                <w:color w:val="000000"/>
                <w:sz w:val="24"/>
                <w:szCs w:val="24"/>
                <w:lang w:eastAsia="es-ES"/>
              </w:rPr>
              <w:t>71 [36-100]</w:t>
            </w:r>
          </w:p>
        </w:tc>
        <w:tc>
          <w:tcPr>
            <w:tcW w:w="721" w:type="dxa"/>
            <w:vMerge w:val="restart"/>
            <w:shd w:val="clear" w:color="auto" w:fill="auto"/>
            <w:vAlign w:val="center"/>
          </w:tcPr>
          <w:p w:rsidR="00B70272" w:rsidRPr="00C51B80" w:rsidRDefault="00B70272" w:rsidP="00B70272">
            <w:pPr>
              <w:spacing w:after="0" w:line="240" w:lineRule="auto"/>
              <w:jc w:val="center"/>
              <w:rPr>
                <w:rFonts w:ascii="Cambria" w:eastAsia="Times New Roman" w:hAnsi="Cambria" w:cs="Calibri"/>
                <w:color w:val="000000"/>
                <w:sz w:val="24"/>
                <w:szCs w:val="24"/>
                <w:lang w:eastAsia="es-ES"/>
              </w:rPr>
            </w:pPr>
            <w:r w:rsidRPr="00C51B80">
              <w:rPr>
                <w:rFonts w:ascii="Cambria" w:eastAsia="Times New Roman" w:hAnsi="Cambria" w:cs="Calibri"/>
                <w:color w:val="000000"/>
                <w:sz w:val="24"/>
                <w:szCs w:val="24"/>
                <w:lang w:eastAsia="es-ES"/>
              </w:rPr>
              <w:t>6.90</w:t>
            </w:r>
          </w:p>
        </w:tc>
        <w:tc>
          <w:tcPr>
            <w:tcW w:w="1213" w:type="dxa"/>
            <w:vMerge w:val="restart"/>
            <w:shd w:val="clear" w:color="auto" w:fill="auto"/>
            <w:vAlign w:val="center"/>
          </w:tcPr>
          <w:p w:rsidR="00B70272" w:rsidRPr="00C577BF" w:rsidRDefault="00B70272" w:rsidP="00B70272">
            <w:pPr>
              <w:spacing w:after="0" w:line="240" w:lineRule="auto"/>
              <w:jc w:val="center"/>
              <w:rPr>
                <w:rFonts w:ascii="Cambria" w:eastAsia="Times New Roman" w:hAnsi="Cambria" w:cs="Calibri"/>
                <w:b/>
                <w:bCs/>
                <w:color w:val="000000"/>
                <w:sz w:val="24"/>
                <w:szCs w:val="24"/>
                <w:lang w:eastAsia="es-ES"/>
              </w:rPr>
            </w:pPr>
            <w:r w:rsidRPr="00C577BF">
              <w:rPr>
                <w:rFonts w:ascii="Cambria" w:eastAsia="Times New Roman" w:hAnsi="Cambria" w:cs="Calibri"/>
                <w:b/>
                <w:bCs/>
                <w:color w:val="000000"/>
                <w:sz w:val="24"/>
                <w:szCs w:val="24"/>
                <w:lang w:eastAsia="es-ES"/>
              </w:rPr>
              <w:t>0.03</w:t>
            </w:r>
          </w:p>
        </w:tc>
      </w:tr>
      <w:tr w:rsidR="00B70272" w:rsidTr="00072D16">
        <w:tc>
          <w:tcPr>
            <w:tcW w:w="3338" w:type="dxa"/>
            <w:vMerge/>
            <w:tcBorders>
              <w:bottom w:val="single" w:sz="4" w:space="0" w:color="auto"/>
            </w:tcBorders>
            <w:shd w:val="clear" w:color="auto" w:fill="auto"/>
            <w:vAlign w:val="center"/>
          </w:tcPr>
          <w:p w:rsidR="00B70272" w:rsidRPr="00FC078E" w:rsidRDefault="00B70272" w:rsidP="00B70272">
            <w:pPr>
              <w:spacing w:after="0" w:line="240" w:lineRule="auto"/>
              <w:rPr>
                <w:rFonts w:ascii="Cambria" w:eastAsia="Times New Roman" w:hAnsi="Cambria" w:cs="Calibri"/>
                <w:color w:val="000000"/>
                <w:sz w:val="24"/>
                <w:szCs w:val="24"/>
                <w:lang w:eastAsia="es-ES"/>
              </w:rPr>
            </w:pPr>
          </w:p>
        </w:tc>
        <w:tc>
          <w:tcPr>
            <w:tcW w:w="3135" w:type="dxa"/>
            <w:tcBorders>
              <w:bottom w:val="single" w:sz="4" w:space="0" w:color="auto"/>
            </w:tcBorders>
            <w:shd w:val="clear" w:color="auto" w:fill="auto"/>
            <w:vAlign w:val="center"/>
          </w:tcPr>
          <w:p w:rsidR="00B70272" w:rsidRDefault="00B70272" w:rsidP="00B70272">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No</w:t>
            </w:r>
          </w:p>
        </w:tc>
        <w:tc>
          <w:tcPr>
            <w:tcW w:w="1371" w:type="dxa"/>
            <w:vMerge/>
            <w:shd w:val="clear" w:color="auto" w:fill="auto"/>
            <w:vAlign w:val="center"/>
          </w:tcPr>
          <w:p w:rsidR="00B70272" w:rsidRPr="0002149F" w:rsidRDefault="00B70272" w:rsidP="00B70272">
            <w:pPr>
              <w:spacing w:after="0" w:line="240" w:lineRule="auto"/>
              <w:jc w:val="center"/>
              <w:rPr>
                <w:rFonts w:ascii="Cambria" w:eastAsia="Times New Roman" w:hAnsi="Cambria" w:cs="Calibri"/>
                <w:color w:val="000000"/>
                <w:sz w:val="24"/>
                <w:szCs w:val="24"/>
                <w:highlight w:val="yellow"/>
                <w:lang w:eastAsia="es-ES"/>
              </w:rPr>
            </w:pPr>
          </w:p>
        </w:tc>
        <w:tc>
          <w:tcPr>
            <w:tcW w:w="721" w:type="dxa"/>
            <w:vMerge/>
            <w:shd w:val="clear" w:color="auto" w:fill="auto"/>
            <w:vAlign w:val="center"/>
          </w:tcPr>
          <w:p w:rsidR="00B70272" w:rsidRPr="0002149F" w:rsidRDefault="00B70272" w:rsidP="00B70272">
            <w:pPr>
              <w:spacing w:after="0" w:line="240" w:lineRule="auto"/>
              <w:jc w:val="center"/>
              <w:rPr>
                <w:rFonts w:ascii="Cambria" w:eastAsia="Times New Roman" w:hAnsi="Cambria" w:cs="Calibri"/>
                <w:color w:val="000000"/>
                <w:sz w:val="24"/>
                <w:szCs w:val="24"/>
                <w:highlight w:val="yellow"/>
                <w:lang w:eastAsia="es-ES"/>
              </w:rPr>
            </w:pPr>
          </w:p>
        </w:tc>
        <w:tc>
          <w:tcPr>
            <w:tcW w:w="1213" w:type="dxa"/>
            <w:vMerge/>
            <w:shd w:val="clear" w:color="auto" w:fill="auto"/>
            <w:vAlign w:val="center"/>
          </w:tcPr>
          <w:p w:rsidR="00B70272" w:rsidRPr="0002149F" w:rsidRDefault="00B70272" w:rsidP="00B70272">
            <w:pPr>
              <w:spacing w:after="0" w:line="240" w:lineRule="auto"/>
              <w:jc w:val="center"/>
              <w:rPr>
                <w:rFonts w:ascii="Cambria" w:eastAsia="Times New Roman" w:hAnsi="Cambria" w:cs="Calibri"/>
                <w:bCs/>
                <w:color w:val="000000"/>
                <w:sz w:val="24"/>
                <w:szCs w:val="24"/>
                <w:highlight w:val="yellow"/>
                <w:lang w:eastAsia="es-ES"/>
              </w:rPr>
            </w:pPr>
          </w:p>
        </w:tc>
      </w:tr>
      <w:tr w:rsidR="00451D4C" w:rsidTr="00072D16">
        <w:tc>
          <w:tcPr>
            <w:tcW w:w="3338" w:type="dxa"/>
            <w:vMerge w:val="restart"/>
            <w:tcBorders>
              <w:top w:val="single" w:sz="4" w:space="0" w:color="auto"/>
              <w:bottom w:val="single" w:sz="4" w:space="0" w:color="auto"/>
            </w:tcBorders>
            <w:shd w:val="clear" w:color="auto" w:fill="auto"/>
            <w:vAlign w:val="center"/>
          </w:tcPr>
          <w:p w:rsidR="00451D4C" w:rsidRPr="00FC078E" w:rsidRDefault="00451D4C" w:rsidP="00451D4C">
            <w:pPr>
              <w:spacing w:after="0" w:line="240" w:lineRule="auto"/>
              <w:rPr>
                <w:rFonts w:ascii="Cambria" w:eastAsia="Times New Roman" w:hAnsi="Cambria" w:cs="Calibri"/>
                <w:color w:val="000000"/>
                <w:sz w:val="24"/>
                <w:szCs w:val="24"/>
                <w:lang w:eastAsia="es-ES"/>
              </w:rPr>
            </w:pPr>
            <w:r w:rsidRPr="00072D16">
              <w:rPr>
                <w:rFonts w:ascii="Cambria" w:eastAsia="Times New Roman" w:hAnsi="Cambria" w:cs="Calibri"/>
                <w:color w:val="000000"/>
                <w:sz w:val="24"/>
                <w:szCs w:val="24"/>
                <w:lang w:eastAsia="es-ES"/>
              </w:rPr>
              <w:t>QUADAS-2</w:t>
            </w:r>
            <w:r>
              <w:rPr>
                <w:rFonts w:ascii="Cambria" w:eastAsia="Times New Roman" w:hAnsi="Cambria" w:cs="Calibri"/>
                <w:color w:val="000000"/>
                <w:sz w:val="24"/>
                <w:szCs w:val="24"/>
                <w:lang w:eastAsia="es-ES"/>
              </w:rPr>
              <w:t xml:space="preserve"> </w:t>
            </w:r>
            <w:r w:rsidRPr="00072D16">
              <w:rPr>
                <w:rFonts w:ascii="Cambria" w:eastAsia="Times New Roman" w:hAnsi="Cambria" w:cs="Calibri"/>
                <w:color w:val="000000"/>
                <w:sz w:val="24"/>
                <w:szCs w:val="24"/>
                <w:lang w:eastAsia="es-ES"/>
              </w:rPr>
              <w:t xml:space="preserve">low/unclear </w:t>
            </w:r>
            <w:r w:rsidR="0016776D">
              <w:rPr>
                <w:rFonts w:ascii="Cambria" w:eastAsia="Times New Roman" w:hAnsi="Cambria" w:cs="Calibri"/>
                <w:color w:val="000000"/>
                <w:sz w:val="24"/>
                <w:szCs w:val="24"/>
                <w:lang w:eastAsia="es-ES"/>
              </w:rPr>
              <w:t>o</w:t>
            </w:r>
            <w:r w:rsidR="0016776D" w:rsidRPr="00072D16">
              <w:rPr>
                <w:rFonts w:ascii="Cambria" w:eastAsia="Times New Roman" w:hAnsi="Cambria" w:cs="Calibri"/>
                <w:color w:val="000000"/>
                <w:sz w:val="24"/>
                <w:szCs w:val="24"/>
                <w:lang w:eastAsia="es-ES"/>
              </w:rPr>
              <w:t xml:space="preserve">verall </w:t>
            </w:r>
            <w:r w:rsidRPr="00072D16">
              <w:rPr>
                <w:rFonts w:ascii="Cambria" w:eastAsia="Times New Roman" w:hAnsi="Cambria" w:cs="Calibri"/>
                <w:color w:val="000000"/>
                <w:sz w:val="24"/>
                <w:szCs w:val="24"/>
                <w:lang w:eastAsia="es-ES"/>
              </w:rPr>
              <w:t>risk</w:t>
            </w:r>
          </w:p>
        </w:tc>
        <w:tc>
          <w:tcPr>
            <w:tcW w:w="3135" w:type="dxa"/>
            <w:tcBorders>
              <w:top w:val="single" w:sz="4" w:space="0" w:color="auto"/>
            </w:tcBorders>
            <w:shd w:val="clear" w:color="auto" w:fill="auto"/>
            <w:vAlign w:val="center"/>
          </w:tcPr>
          <w:p w:rsidR="00451D4C" w:rsidRDefault="00451D4C" w:rsidP="00451D4C">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Yes: Low/unclear</w:t>
            </w:r>
          </w:p>
        </w:tc>
        <w:tc>
          <w:tcPr>
            <w:tcW w:w="1371" w:type="dxa"/>
            <w:vMerge w:val="restart"/>
            <w:shd w:val="clear" w:color="auto" w:fill="auto"/>
            <w:vAlign w:val="center"/>
          </w:tcPr>
          <w:p w:rsidR="00451D4C" w:rsidRPr="0002149F" w:rsidRDefault="00451D4C" w:rsidP="00451D4C">
            <w:pPr>
              <w:spacing w:after="0" w:line="240" w:lineRule="auto"/>
              <w:jc w:val="center"/>
              <w:rPr>
                <w:rFonts w:ascii="Cambria" w:eastAsia="Times New Roman" w:hAnsi="Cambria" w:cs="Calibri"/>
                <w:color w:val="000000"/>
                <w:sz w:val="24"/>
                <w:szCs w:val="24"/>
                <w:highlight w:val="yellow"/>
                <w:lang w:eastAsia="es-ES"/>
              </w:rPr>
            </w:pPr>
            <w:r>
              <w:rPr>
                <w:rFonts w:ascii="Cambria" w:eastAsia="Times New Roman" w:hAnsi="Cambria" w:cs="Calibri"/>
                <w:color w:val="000000"/>
                <w:sz w:val="24"/>
                <w:szCs w:val="24"/>
                <w:lang w:eastAsia="es-ES"/>
              </w:rPr>
              <w:t>66 [25</w:t>
            </w:r>
            <w:r w:rsidRPr="00C51B80">
              <w:rPr>
                <w:rFonts w:ascii="Cambria" w:eastAsia="Times New Roman" w:hAnsi="Cambria" w:cs="Calibri"/>
                <w:color w:val="000000"/>
                <w:sz w:val="24"/>
                <w:szCs w:val="24"/>
                <w:lang w:eastAsia="es-ES"/>
              </w:rPr>
              <w:t>-100]</w:t>
            </w:r>
          </w:p>
        </w:tc>
        <w:tc>
          <w:tcPr>
            <w:tcW w:w="721" w:type="dxa"/>
            <w:vMerge w:val="restart"/>
            <w:shd w:val="clear" w:color="auto" w:fill="auto"/>
            <w:vAlign w:val="center"/>
          </w:tcPr>
          <w:p w:rsidR="00451D4C" w:rsidRPr="0002149F" w:rsidRDefault="00451D4C" w:rsidP="00451D4C">
            <w:pPr>
              <w:spacing w:after="0" w:line="240" w:lineRule="auto"/>
              <w:jc w:val="center"/>
              <w:rPr>
                <w:rFonts w:ascii="Cambria" w:eastAsia="Times New Roman" w:hAnsi="Cambria" w:cs="Calibri"/>
                <w:color w:val="000000"/>
                <w:sz w:val="24"/>
                <w:szCs w:val="24"/>
                <w:highlight w:val="yellow"/>
                <w:lang w:eastAsia="es-ES"/>
              </w:rPr>
            </w:pPr>
            <w:r>
              <w:rPr>
                <w:rFonts w:ascii="Cambria" w:eastAsia="Times New Roman" w:hAnsi="Cambria" w:cs="Calibri"/>
                <w:color w:val="000000"/>
                <w:sz w:val="24"/>
                <w:szCs w:val="24"/>
                <w:lang w:eastAsia="es-ES"/>
              </w:rPr>
              <w:t>5.95</w:t>
            </w:r>
          </w:p>
        </w:tc>
        <w:tc>
          <w:tcPr>
            <w:tcW w:w="1213" w:type="dxa"/>
            <w:vMerge w:val="restart"/>
            <w:shd w:val="clear" w:color="auto" w:fill="auto"/>
            <w:vAlign w:val="center"/>
          </w:tcPr>
          <w:p w:rsidR="00451D4C" w:rsidRPr="0002149F" w:rsidRDefault="00451D4C" w:rsidP="00451D4C">
            <w:pPr>
              <w:spacing w:after="0" w:line="240" w:lineRule="auto"/>
              <w:jc w:val="center"/>
              <w:rPr>
                <w:rFonts w:ascii="Cambria" w:eastAsia="Times New Roman" w:hAnsi="Cambria" w:cs="Calibri"/>
                <w:bCs/>
                <w:color w:val="000000"/>
                <w:sz w:val="24"/>
                <w:szCs w:val="24"/>
                <w:highlight w:val="yellow"/>
                <w:lang w:eastAsia="es-ES"/>
              </w:rPr>
            </w:pPr>
            <w:r>
              <w:rPr>
                <w:rFonts w:ascii="Cambria" w:eastAsia="Times New Roman" w:hAnsi="Cambria" w:cs="Calibri"/>
                <w:b/>
                <w:bCs/>
                <w:color w:val="000000"/>
                <w:sz w:val="24"/>
                <w:szCs w:val="24"/>
                <w:lang w:eastAsia="es-ES"/>
              </w:rPr>
              <w:t>0.05</w:t>
            </w:r>
          </w:p>
        </w:tc>
      </w:tr>
      <w:tr w:rsidR="00B302D9" w:rsidTr="00072D16">
        <w:tc>
          <w:tcPr>
            <w:tcW w:w="3338" w:type="dxa"/>
            <w:vMerge/>
            <w:tcBorders>
              <w:bottom w:val="single" w:sz="4" w:space="0" w:color="auto"/>
            </w:tcBorders>
            <w:shd w:val="clear" w:color="auto" w:fill="auto"/>
            <w:vAlign w:val="center"/>
          </w:tcPr>
          <w:p w:rsidR="00B302D9" w:rsidRPr="00FC078E" w:rsidRDefault="00B302D9" w:rsidP="00B302D9">
            <w:pPr>
              <w:spacing w:after="0" w:line="240" w:lineRule="auto"/>
              <w:rPr>
                <w:rFonts w:ascii="Cambria" w:eastAsia="Times New Roman" w:hAnsi="Cambria" w:cs="Calibri"/>
                <w:color w:val="000000"/>
                <w:sz w:val="24"/>
                <w:szCs w:val="24"/>
                <w:lang w:eastAsia="es-ES"/>
              </w:rPr>
            </w:pPr>
          </w:p>
        </w:tc>
        <w:tc>
          <w:tcPr>
            <w:tcW w:w="3135" w:type="dxa"/>
            <w:tcBorders>
              <w:bottom w:val="single" w:sz="4" w:space="0" w:color="auto"/>
            </w:tcBorders>
            <w:shd w:val="clear" w:color="auto" w:fill="auto"/>
            <w:vAlign w:val="center"/>
          </w:tcPr>
          <w:p w:rsidR="00B302D9" w:rsidRDefault="00B302D9" w:rsidP="00B302D9">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No: high</w:t>
            </w:r>
          </w:p>
        </w:tc>
        <w:tc>
          <w:tcPr>
            <w:tcW w:w="1371" w:type="dxa"/>
            <w:vMerge/>
            <w:shd w:val="clear" w:color="auto" w:fill="auto"/>
            <w:vAlign w:val="center"/>
          </w:tcPr>
          <w:p w:rsidR="00B302D9" w:rsidRPr="0002149F" w:rsidRDefault="00B302D9" w:rsidP="00B302D9">
            <w:pPr>
              <w:spacing w:after="0" w:line="240" w:lineRule="auto"/>
              <w:jc w:val="center"/>
              <w:rPr>
                <w:rFonts w:ascii="Cambria" w:eastAsia="Times New Roman" w:hAnsi="Cambria" w:cs="Calibri"/>
                <w:color w:val="000000"/>
                <w:sz w:val="24"/>
                <w:szCs w:val="24"/>
                <w:highlight w:val="yellow"/>
                <w:lang w:eastAsia="es-ES"/>
              </w:rPr>
            </w:pPr>
          </w:p>
        </w:tc>
        <w:tc>
          <w:tcPr>
            <w:tcW w:w="721" w:type="dxa"/>
            <w:vMerge/>
            <w:shd w:val="clear" w:color="auto" w:fill="auto"/>
            <w:vAlign w:val="center"/>
          </w:tcPr>
          <w:p w:rsidR="00B302D9" w:rsidRPr="0002149F" w:rsidRDefault="00B302D9" w:rsidP="00B302D9">
            <w:pPr>
              <w:spacing w:after="0" w:line="240" w:lineRule="auto"/>
              <w:jc w:val="center"/>
              <w:rPr>
                <w:rFonts w:ascii="Cambria" w:eastAsia="Times New Roman" w:hAnsi="Cambria" w:cs="Calibri"/>
                <w:color w:val="000000"/>
                <w:sz w:val="24"/>
                <w:szCs w:val="24"/>
                <w:highlight w:val="yellow"/>
                <w:lang w:eastAsia="es-ES"/>
              </w:rPr>
            </w:pPr>
          </w:p>
        </w:tc>
        <w:tc>
          <w:tcPr>
            <w:tcW w:w="1213" w:type="dxa"/>
            <w:vMerge/>
            <w:shd w:val="clear" w:color="auto" w:fill="auto"/>
            <w:vAlign w:val="center"/>
          </w:tcPr>
          <w:p w:rsidR="00B302D9" w:rsidRPr="0002149F" w:rsidRDefault="00B302D9" w:rsidP="00B302D9">
            <w:pPr>
              <w:spacing w:after="0" w:line="240" w:lineRule="auto"/>
              <w:jc w:val="center"/>
              <w:rPr>
                <w:rFonts w:ascii="Cambria" w:eastAsia="Times New Roman" w:hAnsi="Cambria" w:cs="Calibri"/>
                <w:bCs/>
                <w:color w:val="000000"/>
                <w:sz w:val="24"/>
                <w:szCs w:val="24"/>
                <w:highlight w:val="yellow"/>
                <w:lang w:eastAsia="es-ES"/>
              </w:rPr>
            </w:pPr>
          </w:p>
        </w:tc>
      </w:tr>
      <w:tr w:rsidR="007D3324" w:rsidTr="00072D16">
        <w:tc>
          <w:tcPr>
            <w:tcW w:w="3338" w:type="dxa"/>
            <w:vMerge w:val="restart"/>
            <w:tcBorders>
              <w:top w:val="single" w:sz="4" w:space="0" w:color="auto"/>
              <w:bottom w:val="single" w:sz="4" w:space="0" w:color="auto"/>
            </w:tcBorders>
            <w:shd w:val="clear" w:color="auto" w:fill="auto"/>
            <w:vAlign w:val="center"/>
          </w:tcPr>
          <w:p w:rsidR="007D3324" w:rsidRPr="00FC078E" w:rsidRDefault="007D3324" w:rsidP="007D3324">
            <w:pPr>
              <w:spacing w:after="0" w:line="240" w:lineRule="auto"/>
              <w:rPr>
                <w:rFonts w:ascii="Cambria" w:eastAsia="Times New Roman" w:hAnsi="Cambria" w:cs="Calibri"/>
                <w:color w:val="000000"/>
                <w:sz w:val="24"/>
                <w:szCs w:val="24"/>
                <w:lang w:eastAsia="es-ES"/>
              </w:rPr>
            </w:pPr>
            <w:r w:rsidRPr="00072D16">
              <w:rPr>
                <w:rFonts w:ascii="Cambria" w:eastAsia="Times New Roman" w:hAnsi="Cambria" w:cs="Calibri"/>
                <w:color w:val="000000"/>
                <w:sz w:val="24"/>
                <w:szCs w:val="24"/>
                <w:lang w:eastAsia="es-ES"/>
              </w:rPr>
              <w:t>Low/unclear risk of bias QUADAS-2</w:t>
            </w:r>
          </w:p>
        </w:tc>
        <w:tc>
          <w:tcPr>
            <w:tcW w:w="3135" w:type="dxa"/>
            <w:tcBorders>
              <w:top w:val="single" w:sz="4" w:space="0" w:color="auto"/>
            </w:tcBorders>
            <w:shd w:val="clear" w:color="auto" w:fill="auto"/>
            <w:vAlign w:val="center"/>
          </w:tcPr>
          <w:p w:rsidR="007D3324" w:rsidRDefault="007D3324" w:rsidP="007D3324">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Yes: Low/unclear</w:t>
            </w:r>
          </w:p>
        </w:tc>
        <w:tc>
          <w:tcPr>
            <w:tcW w:w="1371" w:type="dxa"/>
            <w:vMerge w:val="restart"/>
            <w:shd w:val="clear" w:color="auto" w:fill="auto"/>
            <w:vAlign w:val="center"/>
          </w:tcPr>
          <w:p w:rsidR="007D3324" w:rsidRPr="0002149F" w:rsidRDefault="007D3324" w:rsidP="007D3324">
            <w:pPr>
              <w:spacing w:after="0" w:line="240" w:lineRule="auto"/>
              <w:jc w:val="center"/>
              <w:rPr>
                <w:rFonts w:ascii="Cambria" w:eastAsia="Times New Roman" w:hAnsi="Cambria" w:cs="Calibri"/>
                <w:color w:val="000000"/>
                <w:sz w:val="24"/>
                <w:szCs w:val="24"/>
                <w:highlight w:val="yellow"/>
                <w:lang w:eastAsia="es-ES"/>
              </w:rPr>
            </w:pPr>
            <w:r>
              <w:rPr>
                <w:rFonts w:ascii="Cambria" w:eastAsia="Times New Roman" w:hAnsi="Cambria" w:cs="Calibri"/>
                <w:color w:val="000000"/>
                <w:sz w:val="24"/>
                <w:szCs w:val="24"/>
                <w:lang w:eastAsia="es-ES"/>
              </w:rPr>
              <w:t>81 [59</w:t>
            </w:r>
            <w:r w:rsidRPr="00C51B80">
              <w:rPr>
                <w:rFonts w:ascii="Cambria" w:eastAsia="Times New Roman" w:hAnsi="Cambria" w:cs="Calibri"/>
                <w:color w:val="000000"/>
                <w:sz w:val="24"/>
                <w:szCs w:val="24"/>
                <w:lang w:eastAsia="es-ES"/>
              </w:rPr>
              <w:t>-100]</w:t>
            </w:r>
          </w:p>
        </w:tc>
        <w:tc>
          <w:tcPr>
            <w:tcW w:w="721" w:type="dxa"/>
            <w:vMerge w:val="restart"/>
            <w:shd w:val="clear" w:color="auto" w:fill="auto"/>
            <w:vAlign w:val="center"/>
          </w:tcPr>
          <w:p w:rsidR="007D3324" w:rsidRPr="0002149F" w:rsidRDefault="007D3324" w:rsidP="007D3324">
            <w:pPr>
              <w:spacing w:after="0" w:line="240" w:lineRule="auto"/>
              <w:jc w:val="center"/>
              <w:rPr>
                <w:rFonts w:ascii="Cambria" w:eastAsia="Times New Roman" w:hAnsi="Cambria" w:cs="Calibri"/>
                <w:color w:val="000000"/>
                <w:sz w:val="24"/>
                <w:szCs w:val="24"/>
                <w:highlight w:val="yellow"/>
                <w:lang w:eastAsia="es-ES"/>
              </w:rPr>
            </w:pPr>
            <w:r>
              <w:rPr>
                <w:rFonts w:ascii="Cambria" w:eastAsia="Times New Roman" w:hAnsi="Cambria" w:cs="Calibri"/>
                <w:color w:val="000000"/>
                <w:sz w:val="24"/>
                <w:szCs w:val="24"/>
                <w:lang w:eastAsia="es-ES"/>
              </w:rPr>
              <w:t>10.54</w:t>
            </w:r>
          </w:p>
        </w:tc>
        <w:tc>
          <w:tcPr>
            <w:tcW w:w="1213" w:type="dxa"/>
            <w:vMerge w:val="restart"/>
            <w:shd w:val="clear" w:color="auto" w:fill="auto"/>
            <w:vAlign w:val="center"/>
          </w:tcPr>
          <w:p w:rsidR="007D3324" w:rsidRPr="0002149F" w:rsidRDefault="007D3324" w:rsidP="007D3324">
            <w:pPr>
              <w:spacing w:after="0" w:line="240" w:lineRule="auto"/>
              <w:jc w:val="center"/>
              <w:rPr>
                <w:rFonts w:ascii="Cambria" w:eastAsia="Times New Roman" w:hAnsi="Cambria" w:cs="Calibri"/>
                <w:bCs/>
                <w:color w:val="000000"/>
                <w:sz w:val="24"/>
                <w:szCs w:val="24"/>
                <w:highlight w:val="yellow"/>
                <w:lang w:eastAsia="es-ES"/>
              </w:rPr>
            </w:pPr>
            <w:r>
              <w:rPr>
                <w:rFonts w:ascii="Cambria" w:eastAsia="Times New Roman" w:hAnsi="Cambria" w:cs="Calibri"/>
                <w:b/>
                <w:bCs/>
                <w:color w:val="000000"/>
                <w:sz w:val="24"/>
                <w:szCs w:val="24"/>
                <w:lang w:eastAsia="es-ES"/>
              </w:rPr>
              <w:t>0.01</w:t>
            </w:r>
          </w:p>
        </w:tc>
      </w:tr>
      <w:tr w:rsidR="007D3324" w:rsidTr="00072D16">
        <w:tc>
          <w:tcPr>
            <w:tcW w:w="3338" w:type="dxa"/>
            <w:vMerge/>
            <w:tcBorders>
              <w:bottom w:val="single" w:sz="4" w:space="0" w:color="auto"/>
            </w:tcBorders>
            <w:shd w:val="clear" w:color="auto" w:fill="auto"/>
            <w:vAlign w:val="center"/>
          </w:tcPr>
          <w:p w:rsidR="007D3324" w:rsidRPr="00FC078E" w:rsidRDefault="007D3324" w:rsidP="007D3324">
            <w:pPr>
              <w:spacing w:after="0" w:line="240" w:lineRule="auto"/>
              <w:rPr>
                <w:rFonts w:ascii="Cambria" w:eastAsia="Times New Roman" w:hAnsi="Cambria" w:cs="Calibri"/>
                <w:color w:val="000000"/>
                <w:sz w:val="24"/>
                <w:szCs w:val="24"/>
                <w:lang w:eastAsia="es-ES"/>
              </w:rPr>
            </w:pPr>
          </w:p>
        </w:tc>
        <w:tc>
          <w:tcPr>
            <w:tcW w:w="3135" w:type="dxa"/>
            <w:tcBorders>
              <w:bottom w:val="single" w:sz="4" w:space="0" w:color="auto"/>
            </w:tcBorders>
            <w:shd w:val="clear" w:color="auto" w:fill="auto"/>
            <w:vAlign w:val="center"/>
          </w:tcPr>
          <w:p w:rsidR="007D3324" w:rsidRDefault="007D3324" w:rsidP="007D3324">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No: high</w:t>
            </w:r>
          </w:p>
        </w:tc>
        <w:tc>
          <w:tcPr>
            <w:tcW w:w="1371" w:type="dxa"/>
            <w:vMerge/>
            <w:shd w:val="clear" w:color="auto" w:fill="auto"/>
            <w:vAlign w:val="center"/>
          </w:tcPr>
          <w:p w:rsidR="007D3324" w:rsidRPr="0002149F" w:rsidRDefault="007D3324" w:rsidP="007D3324">
            <w:pPr>
              <w:spacing w:after="0" w:line="240" w:lineRule="auto"/>
              <w:jc w:val="center"/>
              <w:rPr>
                <w:rFonts w:ascii="Cambria" w:eastAsia="Times New Roman" w:hAnsi="Cambria" w:cs="Calibri"/>
                <w:color w:val="000000"/>
                <w:sz w:val="24"/>
                <w:szCs w:val="24"/>
                <w:highlight w:val="yellow"/>
                <w:lang w:eastAsia="es-ES"/>
              </w:rPr>
            </w:pPr>
          </w:p>
        </w:tc>
        <w:tc>
          <w:tcPr>
            <w:tcW w:w="721" w:type="dxa"/>
            <w:vMerge/>
            <w:shd w:val="clear" w:color="auto" w:fill="auto"/>
            <w:vAlign w:val="center"/>
          </w:tcPr>
          <w:p w:rsidR="007D3324" w:rsidRPr="0002149F" w:rsidRDefault="007D3324" w:rsidP="007D3324">
            <w:pPr>
              <w:spacing w:after="0" w:line="240" w:lineRule="auto"/>
              <w:jc w:val="center"/>
              <w:rPr>
                <w:rFonts w:ascii="Cambria" w:eastAsia="Times New Roman" w:hAnsi="Cambria" w:cs="Calibri"/>
                <w:color w:val="000000"/>
                <w:sz w:val="24"/>
                <w:szCs w:val="24"/>
                <w:highlight w:val="yellow"/>
                <w:lang w:eastAsia="es-ES"/>
              </w:rPr>
            </w:pPr>
          </w:p>
        </w:tc>
        <w:tc>
          <w:tcPr>
            <w:tcW w:w="1213" w:type="dxa"/>
            <w:vMerge/>
            <w:shd w:val="clear" w:color="auto" w:fill="auto"/>
            <w:vAlign w:val="center"/>
          </w:tcPr>
          <w:p w:rsidR="007D3324" w:rsidRPr="0002149F" w:rsidRDefault="007D3324" w:rsidP="007D3324">
            <w:pPr>
              <w:spacing w:after="0" w:line="240" w:lineRule="auto"/>
              <w:jc w:val="center"/>
              <w:rPr>
                <w:rFonts w:ascii="Cambria" w:eastAsia="Times New Roman" w:hAnsi="Cambria" w:cs="Calibri"/>
                <w:bCs/>
                <w:color w:val="000000"/>
                <w:sz w:val="24"/>
                <w:szCs w:val="24"/>
                <w:highlight w:val="yellow"/>
                <w:lang w:eastAsia="es-ES"/>
              </w:rPr>
            </w:pPr>
          </w:p>
        </w:tc>
      </w:tr>
      <w:tr w:rsidR="007D3324" w:rsidTr="00072D16">
        <w:tc>
          <w:tcPr>
            <w:tcW w:w="3338" w:type="dxa"/>
            <w:vMerge w:val="restart"/>
            <w:tcBorders>
              <w:top w:val="single" w:sz="4" w:space="0" w:color="auto"/>
            </w:tcBorders>
            <w:shd w:val="clear" w:color="auto" w:fill="auto"/>
            <w:vAlign w:val="center"/>
          </w:tcPr>
          <w:p w:rsidR="007D3324" w:rsidRPr="00FC078E" w:rsidRDefault="007D3324" w:rsidP="007D3324">
            <w:pPr>
              <w:spacing w:after="0" w:line="240" w:lineRule="auto"/>
              <w:rPr>
                <w:rFonts w:ascii="Cambria" w:eastAsia="Times New Roman" w:hAnsi="Cambria" w:cs="Calibri"/>
                <w:color w:val="000000"/>
                <w:sz w:val="24"/>
                <w:szCs w:val="24"/>
                <w:lang w:eastAsia="es-ES"/>
              </w:rPr>
            </w:pPr>
            <w:r w:rsidRPr="00072D16">
              <w:rPr>
                <w:rFonts w:ascii="Cambria" w:eastAsia="Times New Roman" w:hAnsi="Cambria" w:cs="Calibri"/>
                <w:color w:val="000000"/>
                <w:sz w:val="24"/>
                <w:szCs w:val="24"/>
                <w:lang w:eastAsia="es-ES"/>
              </w:rPr>
              <w:t>Low/unclear applicability concerns QUADAS-2</w:t>
            </w:r>
          </w:p>
        </w:tc>
        <w:tc>
          <w:tcPr>
            <w:tcW w:w="3135" w:type="dxa"/>
            <w:tcBorders>
              <w:top w:val="single" w:sz="4" w:space="0" w:color="auto"/>
            </w:tcBorders>
            <w:shd w:val="clear" w:color="auto" w:fill="auto"/>
            <w:vAlign w:val="center"/>
          </w:tcPr>
          <w:p w:rsidR="007D3324" w:rsidRDefault="007D3324" w:rsidP="007D3324">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Yes: Low/unclear</w:t>
            </w:r>
          </w:p>
        </w:tc>
        <w:tc>
          <w:tcPr>
            <w:tcW w:w="1371" w:type="dxa"/>
            <w:vMerge w:val="restart"/>
            <w:shd w:val="clear" w:color="auto" w:fill="auto"/>
            <w:vAlign w:val="center"/>
          </w:tcPr>
          <w:p w:rsidR="007D3324" w:rsidRPr="0002149F" w:rsidRDefault="007D3324" w:rsidP="007D3324">
            <w:pPr>
              <w:spacing w:after="0" w:line="240" w:lineRule="auto"/>
              <w:jc w:val="center"/>
              <w:rPr>
                <w:rFonts w:ascii="Cambria" w:eastAsia="Times New Roman" w:hAnsi="Cambria" w:cs="Calibri"/>
                <w:color w:val="000000"/>
                <w:sz w:val="24"/>
                <w:szCs w:val="24"/>
                <w:highlight w:val="yellow"/>
                <w:lang w:eastAsia="es-ES"/>
              </w:rPr>
            </w:pPr>
            <w:r>
              <w:rPr>
                <w:rFonts w:ascii="Cambria" w:eastAsia="Times New Roman" w:hAnsi="Cambria" w:cs="Calibri"/>
                <w:color w:val="000000"/>
                <w:sz w:val="24"/>
                <w:szCs w:val="24"/>
                <w:lang w:eastAsia="es-ES"/>
              </w:rPr>
              <w:t>81 [59</w:t>
            </w:r>
            <w:r w:rsidRPr="00C51B80">
              <w:rPr>
                <w:rFonts w:ascii="Cambria" w:eastAsia="Times New Roman" w:hAnsi="Cambria" w:cs="Calibri"/>
                <w:color w:val="000000"/>
                <w:sz w:val="24"/>
                <w:szCs w:val="24"/>
                <w:lang w:eastAsia="es-ES"/>
              </w:rPr>
              <w:t>-100]</w:t>
            </w:r>
          </w:p>
        </w:tc>
        <w:tc>
          <w:tcPr>
            <w:tcW w:w="721" w:type="dxa"/>
            <w:vMerge w:val="restart"/>
            <w:shd w:val="clear" w:color="auto" w:fill="auto"/>
            <w:vAlign w:val="center"/>
          </w:tcPr>
          <w:p w:rsidR="007D3324" w:rsidRPr="0085662C" w:rsidRDefault="007D3324" w:rsidP="007D3324">
            <w:pPr>
              <w:spacing w:after="0" w:line="240" w:lineRule="auto"/>
              <w:jc w:val="center"/>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10.54</w:t>
            </w:r>
          </w:p>
        </w:tc>
        <w:tc>
          <w:tcPr>
            <w:tcW w:w="1213" w:type="dxa"/>
            <w:vMerge w:val="restart"/>
            <w:shd w:val="clear" w:color="auto" w:fill="auto"/>
            <w:vAlign w:val="center"/>
          </w:tcPr>
          <w:p w:rsidR="007D3324" w:rsidRPr="0002149F" w:rsidRDefault="007D3324" w:rsidP="007D3324">
            <w:pPr>
              <w:spacing w:after="0" w:line="240" w:lineRule="auto"/>
              <w:jc w:val="center"/>
              <w:rPr>
                <w:rFonts w:ascii="Cambria" w:eastAsia="Times New Roman" w:hAnsi="Cambria" w:cs="Calibri"/>
                <w:bCs/>
                <w:color w:val="000000"/>
                <w:sz w:val="24"/>
                <w:szCs w:val="24"/>
                <w:highlight w:val="yellow"/>
                <w:lang w:eastAsia="es-ES"/>
              </w:rPr>
            </w:pPr>
            <w:r>
              <w:rPr>
                <w:rFonts w:ascii="Cambria" w:eastAsia="Times New Roman" w:hAnsi="Cambria" w:cs="Calibri"/>
                <w:b/>
                <w:bCs/>
                <w:color w:val="000000"/>
                <w:sz w:val="24"/>
                <w:szCs w:val="24"/>
                <w:lang w:eastAsia="es-ES"/>
              </w:rPr>
              <w:t>0.01</w:t>
            </w:r>
          </w:p>
        </w:tc>
      </w:tr>
      <w:tr w:rsidR="007D3324" w:rsidTr="0000360B">
        <w:tc>
          <w:tcPr>
            <w:tcW w:w="3338" w:type="dxa"/>
            <w:vMerge/>
            <w:tcBorders>
              <w:bottom w:val="single" w:sz="4" w:space="0" w:color="000000"/>
            </w:tcBorders>
            <w:shd w:val="clear" w:color="auto" w:fill="auto"/>
            <w:vAlign w:val="center"/>
          </w:tcPr>
          <w:p w:rsidR="007D3324" w:rsidRPr="00FC078E" w:rsidRDefault="007D3324" w:rsidP="007D3324">
            <w:pPr>
              <w:spacing w:after="0" w:line="240" w:lineRule="auto"/>
              <w:rPr>
                <w:rFonts w:ascii="Cambria" w:eastAsia="Times New Roman" w:hAnsi="Cambria" w:cs="Calibri"/>
                <w:color w:val="000000"/>
                <w:sz w:val="24"/>
                <w:szCs w:val="24"/>
                <w:lang w:eastAsia="es-ES"/>
              </w:rPr>
            </w:pPr>
          </w:p>
        </w:tc>
        <w:tc>
          <w:tcPr>
            <w:tcW w:w="3135" w:type="dxa"/>
            <w:tcBorders>
              <w:bottom w:val="single" w:sz="4" w:space="0" w:color="000000"/>
            </w:tcBorders>
            <w:shd w:val="clear" w:color="auto" w:fill="auto"/>
            <w:vAlign w:val="center"/>
          </w:tcPr>
          <w:p w:rsidR="007D3324" w:rsidRDefault="007D3324" w:rsidP="007D3324">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No: high</w:t>
            </w:r>
          </w:p>
        </w:tc>
        <w:tc>
          <w:tcPr>
            <w:tcW w:w="1371" w:type="dxa"/>
            <w:vMerge/>
            <w:shd w:val="clear" w:color="auto" w:fill="auto"/>
            <w:vAlign w:val="center"/>
          </w:tcPr>
          <w:p w:rsidR="007D3324" w:rsidRPr="0002149F" w:rsidRDefault="007D3324" w:rsidP="007D3324">
            <w:pPr>
              <w:spacing w:after="0" w:line="240" w:lineRule="auto"/>
              <w:jc w:val="center"/>
              <w:rPr>
                <w:rFonts w:ascii="Cambria" w:eastAsia="Times New Roman" w:hAnsi="Cambria" w:cs="Calibri"/>
                <w:color w:val="000000"/>
                <w:sz w:val="24"/>
                <w:szCs w:val="24"/>
                <w:highlight w:val="yellow"/>
                <w:lang w:eastAsia="es-ES"/>
              </w:rPr>
            </w:pPr>
          </w:p>
        </w:tc>
        <w:tc>
          <w:tcPr>
            <w:tcW w:w="721" w:type="dxa"/>
            <w:vMerge/>
            <w:shd w:val="clear" w:color="auto" w:fill="auto"/>
            <w:vAlign w:val="center"/>
          </w:tcPr>
          <w:p w:rsidR="007D3324" w:rsidRPr="0002149F" w:rsidRDefault="007D3324" w:rsidP="007D3324">
            <w:pPr>
              <w:spacing w:after="0" w:line="240" w:lineRule="auto"/>
              <w:jc w:val="center"/>
              <w:rPr>
                <w:rFonts w:ascii="Cambria" w:eastAsia="Times New Roman" w:hAnsi="Cambria" w:cs="Calibri"/>
                <w:color w:val="000000"/>
                <w:sz w:val="24"/>
                <w:szCs w:val="24"/>
                <w:highlight w:val="yellow"/>
                <w:lang w:eastAsia="es-ES"/>
              </w:rPr>
            </w:pPr>
          </w:p>
        </w:tc>
        <w:tc>
          <w:tcPr>
            <w:tcW w:w="1213" w:type="dxa"/>
            <w:vMerge/>
            <w:shd w:val="clear" w:color="auto" w:fill="auto"/>
            <w:vAlign w:val="center"/>
          </w:tcPr>
          <w:p w:rsidR="007D3324" w:rsidRPr="0002149F" w:rsidRDefault="007D3324" w:rsidP="007D3324">
            <w:pPr>
              <w:spacing w:after="0" w:line="240" w:lineRule="auto"/>
              <w:jc w:val="center"/>
              <w:rPr>
                <w:rFonts w:ascii="Cambria" w:eastAsia="Times New Roman" w:hAnsi="Cambria" w:cs="Calibri"/>
                <w:bCs/>
                <w:color w:val="000000"/>
                <w:sz w:val="24"/>
                <w:szCs w:val="24"/>
                <w:highlight w:val="yellow"/>
                <w:lang w:eastAsia="es-ES"/>
              </w:rPr>
            </w:pPr>
          </w:p>
        </w:tc>
      </w:tr>
    </w:tbl>
    <w:p w:rsidR="00704C11" w:rsidRDefault="00704C11">
      <w:pPr>
        <w:spacing w:after="0" w:line="240" w:lineRule="auto"/>
        <w:jc w:val="both"/>
        <w:rPr>
          <w:rFonts w:ascii="Cambria" w:eastAsia="Times New Roman" w:hAnsi="Cambria" w:cs="Calibri"/>
          <w:color w:val="000000"/>
          <w:sz w:val="24"/>
          <w:szCs w:val="28"/>
          <w:lang w:eastAsia="es-ES"/>
        </w:rPr>
      </w:pPr>
    </w:p>
    <w:p w:rsidR="00F90DE8" w:rsidRPr="00E96663" w:rsidRDefault="00704C11">
      <w:pPr>
        <w:spacing w:after="0" w:line="240" w:lineRule="auto"/>
        <w:jc w:val="both"/>
        <w:rPr>
          <w:rFonts w:ascii="Cambria" w:eastAsia="Times New Roman" w:hAnsi="Cambria" w:cs="Calibri"/>
          <w:color w:val="000000"/>
          <w:sz w:val="24"/>
          <w:szCs w:val="28"/>
          <w:lang w:eastAsia="es-ES"/>
        </w:rPr>
      </w:pPr>
      <w:r w:rsidRPr="000E10E6">
        <w:rPr>
          <w:rFonts w:ascii="Cambria" w:eastAsia="Times New Roman" w:hAnsi="Cambria" w:cs="Arial"/>
          <w:b/>
          <w:sz w:val="24"/>
          <w:szCs w:val="24"/>
          <w:lang w:eastAsia="es-ES"/>
        </w:rPr>
        <w:t>Abbreviations</w:t>
      </w:r>
      <w:r w:rsidRPr="000E10E6">
        <w:rPr>
          <w:rFonts w:ascii="Cambria" w:eastAsia="Times New Roman" w:hAnsi="Cambria" w:cs="Arial"/>
          <w:sz w:val="24"/>
          <w:szCs w:val="24"/>
          <w:lang w:eastAsia="es-ES"/>
        </w:rPr>
        <w:t xml:space="preserve">: </w:t>
      </w:r>
      <w:r w:rsidR="00E96663" w:rsidRPr="00E96663">
        <w:rPr>
          <w:rFonts w:ascii="Cambria" w:eastAsia="Times New Roman" w:hAnsi="Cambria" w:cs="Calibri"/>
          <w:color w:val="000000"/>
          <w:sz w:val="24"/>
          <w:szCs w:val="28"/>
          <w:lang w:eastAsia="es-ES"/>
        </w:rPr>
        <w:t>95%CI = 95% confidence interval</w:t>
      </w:r>
      <w:r w:rsidR="00C2039E" w:rsidRPr="00E96663">
        <w:rPr>
          <w:rFonts w:ascii="Cambria" w:eastAsia="Times New Roman" w:hAnsi="Cambria" w:cs="Calibri"/>
          <w:color w:val="000000"/>
          <w:sz w:val="24"/>
          <w:szCs w:val="28"/>
          <w:lang w:eastAsia="es-ES"/>
        </w:rPr>
        <w:t xml:space="preserve">; cAg = core antigen; HCV = hepatitis C virus; </w:t>
      </w:r>
      <w:r w:rsidR="00C2039E" w:rsidRPr="00E96663">
        <w:rPr>
          <w:rFonts w:ascii="Cambria" w:eastAsia="Times New Roman" w:hAnsi="Cambria" w:cs="Calibri"/>
          <w:color w:val="000000"/>
          <w:sz w:val="24"/>
          <w:szCs w:val="24"/>
          <w:lang w:eastAsia="es-ES"/>
        </w:rPr>
        <w:t xml:space="preserve">IU = international units; </w:t>
      </w:r>
      <w:r w:rsidR="00C2039E" w:rsidRPr="00E96663">
        <w:rPr>
          <w:rFonts w:ascii="Cambria" w:eastAsia="Times New Roman" w:hAnsi="Cambria" w:cs="Calibri"/>
          <w:color w:val="000000"/>
          <w:sz w:val="24"/>
          <w:szCs w:val="28"/>
          <w:lang w:eastAsia="es-ES"/>
        </w:rPr>
        <w:t>I</w:t>
      </w:r>
      <w:r w:rsidR="00C2039E" w:rsidRPr="00E96663">
        <w:rPr>
          <w:rFonts w:ascii="Cambria" w:eastAsia="Times New Roman" w:hAnsi="Cambria" w:cs="Calibri"/>
          <w:color w:val="000000"/>
          <w:sz w:val="24"/>
          <w:szCs w:val="28"/>
          <w:vertAlign w:val="superscript"/>
          <w:lang w:eastAsia="es-ES"/>
        </w:rPr>
        <w:t xml:space="preserve">2 </w:t>
      </w:r>
      <w:r w:rsidR="00600196">
        <w:rPr>
          <w:rFonts w:ascii="Cambria" w:eastAsia="Times New Roman" w:hAnsi="Cambria" w:cs="Calibri"/>
          <w:color w:val="000000"/>
          <w:sz w:val="24"/>
          <w:szCs w:val="28"/>
          <w:lang w:eastAsia="es-ES"/>
        </w:rPr>
        <w:t>= inconsistency index</w:t>
      </w:r>
      <w:r w:rsidR="00C2039E" w:rsidRPr="00E96663">
        <w:rPr>
          <w:rFonts w:ascii="Cambria" w:eastAsia="Times New Roman" w:hAnsi="Cambria" w:cs="Calibri"/>
          <w:color w:val="000000"/>
          <w:sz w:val="24"/>
          <w:szCs w:val="28"/>
          <w:lang w:eastAsia="es-ES"/>
        </w:rPr>
        <w:t xml:space="preserve">; LMIC </w:t>
      </w:r>
      <w:r w:rsidR="00E96663" w:rsidRPr="00E96663">
        <w:rPr>
          <w:rFonts w:ascii="Cambria" w:eastAsia="Times New Roman" w:hAnsi="Cambria" w:cs="Calibri"/>
          <w:color w:val="000000"/>
          <w:sz w:val="24"/>
          <w:szCs w:val="28"/>
          <w:lang w:eastAsia="es-ES"/>
        </w:rPr>
        <w:t>= low- or middle-income country</w:t>
      </w:r>
      <w:r w:rsidR="00C2039E" w:rsidRPr="00E96663">
        <w:rPr>
          <w:rFonts w:ascii="Cambria" w:eastAsia="Times New Roman" w:hAnsi="Cambria" w:cs="Calibri"/>
          <w:color w:val="000000"/>
          <w:sz w:val="24"/>
          <w:szCs w:val="28"/>
          <w:lang w:eastAsia="es-ES"/>
        </w:rPr>
        <w:t xml:space="preserve">; </w:t>
      </w:r>
      <w:r w:rsidR="000A03A7">
        <w:rPr>
          <w:rFonts w:ascii="Cambria" w:eastAsia="Times New Roman" w:hAnsi="Cambria" w:cs="Calibri"/>
          <w:color w:val="000000"/>
          <w:sz w:val="24"/>
          <w:szCs w:val="24"/>
          <w:lang w:eastAsia="es-ES"/>
        </w:rPr>
        <w:t>QUADAS-2 =</w:t>
      </w:r>
      <w:r w:rsidR="000A03A7" w:rsidRPr="000A03A7">
        <w:t xml:space="preserve"> </w:t>
      </w:r>
      <w:r w:rsidR="000A03A7" w:rsidRPr="000A03A7">
        <w:rPr>
          <w:rFonts w:ascii="Cambria" w:eastAsia="Times New Roman" w:hAnsi="Cambria" w:cs="Calibri"/>
          <w:color w:val="000000"/>
          <w:sz w:val="24"/>
          <w:szCs w:val="24"/>
          <w:lang w:eastAsia="es-ES"/>
        </w:rPr>
        <w:t>Quality Assessment of Diagnostic Accuracy Studies-2</w:t>
      </w:r>
      <w:r w:rsidR="000A03A7">
        <w:rPr>
          <w:rFonts w:ascii="Cambria" w:eastAsia="Times New Roman" w:hAnsi="Cambria" w:cs="Calibri"/>
          <w:color w:val="000000"/>
          <w:sz w:val="24"/>
          <w:szCs w:val="24"/>
          <w:lang w:eastAsia="es-ES"/>
        </w:rPr>
        <w:t xml:space="preserve">; </w:t>
      </w:r>
      <w:r w:rsidR="00C2039E" w:rsidRPr="00E96663">
        <w:rPr>
          <w:rFonts w:ascii="Cambria" w:eastAsia="Times New Roman" w:hAnsi="Cambria" w:cs="Calibri"/>
          <w:color w:val="000000"/>
          <w:sz w:val="24"/>
          <w:szCs w:val="28"/>
          <w:lang w:eastAsia="es-ES"/>
        </w:rPr>
        <w:t>Х</w:t>
      </w:r>
      <w:r w:rsidR="00C2039E" w:rsidRPr="00E96663">
        <w:rPr>
          <w:rFonts w:ascii="Cambria" w:eastAsia="Times New Roman" w:hAnsi="Cambria" w:cs="Calibri"/>
          <w:color w:val="000000"/>
          <w:sz w:val="24"/>
          <w:szCs w:val="28"/>
          <w:vertAlign w:val="superscript"/>
          <w:lang w:eastAsia="es-ES"/>
        </w:rPr>
        <w:t xml:space="preserve">2 </w:t>
      </w:r>
      <w:r w:rsidR="00C2039E" w:rsidRPr="00E96663">
        <w:rPr>
          <w:rFonts w:ascii="Cambria" w:eastAsia="Times New Roman" w:hAnsi="Cambria" w:cs="Calibri"/>
          <w:color w:val="000000"/>
          <w:sz w:val="24"/>
          <w:szCs w:val="28"/>
          <w:lang w:eastAsia="es-ES"/>
        </w:rPr>
        <w:t>= Pearson's chi-squared test.</w:t>
      </w:r>
    </w:p>
    <w:p w:rsidR="00F90DE8" w:rsidRDefault="00F90DE8">
      <w:pPr>
        <w:spacing w:after="0" w:line="240" w:lineRule="auto"/>
        <w:jc w:val="both"/>
        <w:rPr>
          <w:rFonts w:ascii="Cambria" w:eastAsia="Times New Roman" w:hAnsi="Cambria" w:cs="Calibri"/>
          <w:color w:val="000000"/>
          <w:sz w:val="24"/>
          <w:szCs w:val="28"/>
          <w:highlight w:val="yellow"/>
          <w:lang w:eastAsia="es-ES"/>
        </w:rPr>
      </w:pPr>
    </w:p>
    <w:p w:rsidR="00F90DE8" w:rsidRDefault="00F90DE8">
      <w:pPr>
        <w:spacing w:after="0" w:line="240" w:lineRule="auto"/>
        <w:jc w:val="both"/>
        <w:rPr>
          <w:rFonts w:ascii="Cambria" w:hAnsi="Cambria"/>
          <w:sz w:val="24"/>
          <w:szCs w:val="24"/>
          <w:highlight w:val="yellow"/>
        </w:rPr>
        <w:sectPr w:rsidR="00F90DE8" w:rsidSect="00201864">
          <w:pgSz w:w="11906" w:h="16838"/>
          <w:pgMar w:top="1134" w:right="1134" w:bottom="1134" w:left="1134" w:header="709" w:footer="0" w:gutter="0"/>
          <w:cols w:space="720"/>
          <w:formProt w:val="0"/>
          <w:docGrid w:linePitch="360" w:charSpace="4096"/>
        </w:sectPr>
      </w:pPr>
    </w:p>
    <w:p w:rsidR="00F90DE8" w:rsidRDefault="00C2039E">
      <w:pPr>
        <w:pStyle w:val="Heading2"/>
        <w:rPr>
          <w:rFonts w:ascii="Cambria" w:hAnsi="Cambria"/>
          <w:color w:val="auto"/>
          <w:sz w:val="24"/>
          <w:szCs w:val="24"/>
        </w:rPr>
      </w:pPr>
      <w:r w:rsidRPr="000F5081">
        <w:rPr>
          <w:rFonts w:ascii="Cambria" w:eastAsia="Times New Roman" w:hAnsi="Cambria"/>
          <w:b/>
          <w:color w:val="000000" w:themeColor="text1"/>
          <w:sz w:val="24"/>
          <w:lang w:eastAsia="es-ES"/>
        </w:rPr>
        <w:lastRenderedPageBreak/>
        <w:t>Supplementary</w:t>
      </w:r>
      <w:r w:rsidR="0002149F">
        <w:rPr>
          <w:rFonts w:ascii="Cambria" w:eastAsia="Times New Roman" w:hAnsi="Cambria"/>
          <w:b/>
          <w:color w:val="auto"/>
          <w:sz w:val="24"/>
          <w:szCs w:val="24"/>
          <w:lang w:eastAsia="es-ES"/>
        </w:rPr>
        <w:t xml:space="preserve"> Table 3</w:t>
      </w:r>
      <w:r w:rsidRPr="000F5081">
        <w:rPr>
          <w:rFonts w:ascii="Cambria" w:eastAsia="Times New Roman" w:hAnsi="Cambria"/>
          <w:color w:val="auto"/>
          <w:sz w:val="24"/>
          <w:szCs w:val="24"/>
          <w:lang w:eastAsia="es-ES"/>
        </w:rPr>
        <w:t xml:space="preserve">. Results of bivariate meta-regression (sensitivity and specificity) and subgroup analysis </w:t>
      </w:r>
      <w:r w:rsidRPr="000F5081">
        <w:rPr>
          <w:rFonts w:ascii="Cambria" w:hAnsi="Cambria"/>
          <w:color w:val="auto"/>
          <w:sz w:val="24"/>
          <w:szCs w:val="24"/>
        </w:rPr>
        <w:t xml:space="preserve">in detecting active HCV infection in </w:t>
      </w:r>
      <w:r w:rsidR="000F5081" w:rsidRPr="000F5081">
        <w:rPr>
          <w:rFonts w:ascii="Cambria" w:hAnsi="Cambria"/>
          <w:color w:val="auto"/>
          <w:sz w:val="24"/>
          <w:szCs w:val="24"/>
        </w:rPr>
        <w:t>DBS using</w:t>
      </w:r>
      <w:r w:rsidRPr="000F5081">
        <w:rPr>
          <w:rFonts w:ascii="Cambria" w:hAnsi="Cambria"/>
          <w:color w:val="auto"/>
          <w:sz w:val="24"/>
          <w:szCs w:val="24"/>
        </w:rPr>
        <w:t xml:space="preserve"> Abbott ARCHITECT HCVcAg assay compared </w:t>
      </w:r>
      <w:r w:rsidR="000F5081" w:rsidRPr="000F5081">
        <w:rPr>
          <w:rFonts w:ascii="Cambria" w:hAnsi="Cambria"/>
          <w:color w:val="auto"/>
          <w:sz w:val="24"/>
          <w:szCs w:val="24"/>
        </w:rPr>
        <w:t>to</w:t>
      </w:r>
      <w:r w:rsidRPr="000F5081">
        <w:rPr>
          <w:rFonts w:ascii="Cambria" w:hAnsi="Cambria"/>
          <w:color w:val="auto"/>
          <w:sz w:val="24"/>
          <w:szCs w:val="24"/>
        </w:rPr>
        <w:t xml:space="preserve"> a confirmatory nucleic acid test.</w:t>
      </w:r>
    </w:p>
    <w:tbl>
      <w:tblPr>
        <w:tblW w:w="5000" w:type="pct"/>
        <w:tblLayout w:type="fixed"/>
        <w:tblCellMar>
          <w:left w:w="70" w:type="dxa"/>
          <w:right w:w="70" w:type="dxa"/>
        </w:tblCellMar>
        <w:tblLook w:val="04A0" w:firstRow="1" w:lastRow="0" w:firstColumn="1" w:lastColumn="0" w:noHBand="0" w:noVBand="1"/>
      </w:tblPr>
      <w:tblGrid>
        <w:gridCol w:w="3910"/>
        <w:gridCol w:w="3772"/>
        <w:gridCol w:w="583"/>
        <w:gridCol w:w="2099"/>
        <w:gridCol w:w="1127"/>
        <w:gridCol w:w="2098"/>
        <w:gridCol w:w="1121"/>
      </w:tblGrid>
      <w:tr w:rsidR="00F90DE8" w:rsidTr="004E0016">
        <w:tc>
          <w:tcPr>
            <w:tcW w:w="3910" w:type="dxa"/>
            <w:tcBorders>
              <w:top w:val="single" w:sz="4" w:space="0" w:color="000000"/>
              <w:bottom w:val="single" w:sz="4" w:space="0" w:color="000000"/>
            </w:tcBorders>
            <w:shd w:val="clear" w:color="auto" w:fill="auto"/>
            <w:vAlign w:val="center"/>
          </w:tcPr>
          <w:p w:rsidR="00F90DE8" w:rsidRPr="000F5081" w:rsidRDefault="00C2039E">
            <w:pPr>
              <w:spacing w:after="0" w:line="240" w:lineRule="auto"/>
              <w:rPr>
                <w:rFonts w:ascii="Cambria" w:eastAsia="Times New Roman" w:hAnsi="Cambria" w:cs="Calibri"/>
                <w:b/>
                <w:color w:val="000000"/>
                <w:sz w:val="24"/>
                <w:szCs w:val="24"/>
                <w:lang w:eastAsia="es-ES"/>
              </w:rPr>
            </w:pPr>
            <w:r w:rsidRPr="000F5081">
              <w:rPr>
                <w:rFonts w:ascii="Cambria" w:eastAsia="Times New Roman" w:hAnsi="Cambria" w:cs="Calibri"/>
                <w:b/>
                <w:color w:val="000000"/>
                <w:sz w:val="24"/>
                <w:szCs w:val="24"/>
                <w:lang w:eastAsia="es-ES"/>
              </w:rPr>
              <w:t>Parameter</w:t>
            </w:r>
          </w:p>
        </w:tc>
        <w:tc>
          <w:tcPr>
            <w:tcW w:w="3772" w:type="dxa"/>
            <w:tcBorders>
              <w:top w:val="single" w:sz="4" w:space="0" w:color="000000"/>
              <w:bottom w:val="single" w:sz="4" w:space="0" w:color="000000"/>
            </w:tcBorders>
            <w:shd w:val="clear" w:color="auto" w:fill="auto"/>
            <w:vAlign w:val="center"/>
          </w:tcPr>
          <w:p w:rsidR="00F90DE8" w:rsidRPr="007D2C79" w:rsidRDefault="00C2039E">
            <w:pPr>
              <w:spacing w:after="0" w:line="240" w:lineRule="auto"/>
              <w:rPr>
                <w:rFonts w:ascii="Cambria" w:eastAsia="Times New Roman" w:hAnsi="Cambria" w:cs="Calibri"/>
                <w:b/>
                <w:color w:val="000000"/>
                <w:sz w:val="24"/>
                <w:szCs w:val="24"/>
                <w:lang w:eastAsia="es-ES"/>
              </w:rPr>
            </w:pPr>
            <w:r w:rsidRPr="007D2C79">
              <w:rPr>
                <w:rFonts w:ascii="Cambria" w:eastAsia="Times New Roman" w:hAnsi="Cambria" w:cs="Calibri"/>
                <w:b/>
                <w:color w:val="000000"/>
                <w:sz w:val="24"/>
                <w:szCs w:val="24"/>
                <w:lang w:eastAsia="es-ES"/>
              </w:rPr>
              <w:t>Category</w:t>
            </w:r>
          </w:p>
        </w:tc>
        <w:tc>
          <w:tcPr>
            <w:tcW w:w="583" w:type="dxa"/>
            <w:tcBorders>
              <w:top w:val="single" w:sz="4" w:space="0" w:color="000000"/>
              <w:bottom w:val="single" w:sz="4" w:space="0" w:color="000000"/>
            </w:tcBorders>
            <w:shd w:val="clear" w:color="auto" w:fill="auto"/>
            <w:vAlign w:val="center"/>
          </w:tcPr>
          <w:p w:rsidR="00F90DE8" w:rsidRPr="007D2C79" w:rsidRDefault="00C2039E">
            <w:pPr>
              <w:spacing w:after="0" w:line="240" w:lineRule="auto"/>
              <w:rPr>
                <w:rFonts w:ascii="Cambria" w:eastAsia="Times New Roman" w:hAnsi="Cambria" w:cs="Calibri"/>
                <w:b/>
                <w:color w:val="000000"/>
                <w:sz w:val="24"/>
                <w:szCs w:val="24"/>
                <w:lang w:eastAsia="es-ES"/>
              </w:rPr>
            </w:pPr>
            <w:r w:rsidRPr="007D2C79">
              <w:rPr>
                <w:rFonts w:ascii="Cambria" w:eastAsia="Times New Roman" w:hAnsi="Cambria" w:cs="Calibri"/>
                <w:b/>
                <w:color w:val="000000"/>
                <w:sz w:val="24"/>
                <w:szCs w:val="24"/>
                <w:lang w:eastAsia="es-ES"/>
              </w:rPr>
              <w:t>No.</w:t>
            </w:r>
          </w:p>
        </w:tc>
        <w:tc>
          <w:tcPr>
            <w:tcW w:w="2099" w:type="dxa"/>
            <w:tcBorders>
              <w:top w:val="single" w:sz="4" w:space="0" w:color="000000"/>
              <w:bottom w:val="single" w:sz="4" w:space="0" w:color="000000"/>
            </w:tcBorders>
            <w:shd w:val="clear" w:color="auto" w:fill="auto"/>
            <w:vAlign w:val="center"/>
          </w:tcPr>
          <w:p w:rsidR="00F90DE8" w:rsidRPr="007D2C79" w:rsidRDefault="00C2039E">
            <w:pPr>
              <w:spacing w:after="0" w:line="240" w:lineRule="auto"/>
              <w:rPr>
                <w:rFonts w:ascii="Cambria" w:eastAsia="Times New Roman" w:hAnsi="Cambria" w:cs="Calibri"/>
                <w:b/>
                <w:color w:val="000000"/>
                <w:sz w:val="24"/>
                <w:szCs w:val="24"/>
                <w:lang w:eastAsia="es-ES"/>
              </w:rPr>
            </w:pPr>
            <w:r w:rsidRPr="007D2C79">
              <w:rPr>
                <w:rFonts w:ascii="Cambria" w:eastAsia="Times New Roman" w:hAnsi="Cambria" w:cs="Calibri"/>
                <w:b/>
                <w:color w:val="000000"/>
                <w:sz w:val="24"/>
                <w:szCs w:val="24"/>
                <w:lang w:eastAsia="es-ES"/>
              </w:rPr>
              <w:t>Se [95%CI]</w:t>
            </w:r>
          </w:p>
        </w:tc>
        <w:tc>
          <w:tcPr>
            <w:tcW w:w="1127" w:type="dxa"/>
            <w:tcBorders>
              <w:top w:val="single" w:sz="4" w:space="0" w:color="000000"/>
              <w:bottom w:val="single" w:sz="4" w:space="0" w:color="000000"/>
            </w:tcBorders>
            <w:shd w:val="clear" w:color="auto" w:fill="auto"/>
            <w:vAlign w:val="center"/>
          </w:tcPr>
          <w:p w:rsidR="00F90DE8" w:rsidRPr="007D2C79" w:rsidRDefault="00C2039E">
            <w:pPr>
              <w:spacing w:after="0" w:line="240" w:lineRule="auto"/>
              <w:rPr>
                <w:rFonts w:ascii="Cambria" w:eastAsia="Times New Roman" w:hAnsi="Cambria" w:cs="Calibri"/>
                <w:b/>
                <w:color w:val="000000"/>
                <w:sz w:val="24"/>
                <w:szCs w:val="24"/>
                <w:lang w:eastAsia="es-ES"/>
              </w:rPr>
            </w:pPr>
            <w:r w:rsidRPr="007D2C79">
              <w:rPr>
                <w:rFonts w:ascii="Cambria" w:eastAsia="Times New Roman" w:hAnsi="Cambria" w:cs="Calibri"/>
                <w:b/>
                <w:i/>
                <w:color w:val="000000"/>
                <w:sz w:val="24"/>
                <w:szCs w:val="24"/>
                <w:lang w:eastAsia="es-ES"/>
              </w:rPr>
              <w:t>p</w:t>
            </w:r>
            <w:r w:rsidRPr="007D2C79">
              <w:rPr>
                <w:rFonts w:ascii="Cambria" w:eastAsia="Times New Roman" w:hAnsi="Cambria" w:cs="Calibri"/>
                <w:b/>
                <w:color w:val="000000"/>
                <w:sz w:val="24"/>
                <w:szCs w:val="24"/>
                <w:lang w:eastAsia="es-ES"/>
              </w:rPr>
              <w:t>-value</w:t>
            </w:r>
          </w:p>
        </w:tc>
        <w:tc>
          <w:tcPr>
            <w:tcW w:w="2098" w:type="dxa"/>
            <w:tcBorders>
              <w:top w:val="single" w:sz="4" w:space="0" w:color="000000"/>
              <w:bottom w:val="single" w:sz="4" w:space="0" w:color="000000"/>
            </w:tcBorders>
            <w:shd w:val="clear" w:color="auto" w:fill="auto"/>
            <w:vAlign w:val="center"/>
          </w:tcPr>
          <w:p w:rsidR="00F90DE8" w:rsidRPr="007D2C79" w:rsidRDefault="00C2039E">
            <w:pPr>
              <w:spacing w:after="0" w:line="240" w:lineRule="auto"/>
              <w:rPr>
                <w:rFonts w:ascii="Cambria" w:eastAsia="Times New Roman" w:hAnsi="Cambria" w:cs="Calibri"/>
                <w:b/>
                <w:color w:val="000000"/>
                <w:sz w:val="24"/>
                <w:szCs w:val="24"/>
                <w:lang w:eastAsia="es-ES"/>
              </w:rPr>
            </w:pPr>
            <w:r w:rsidRPr="007D2C79">
              <w:rPr>
                <w:rFonts w:ascii="Cambria" w:eastAsia="Times New Roman" w:hAnsi="Cambria" w:cs="Calibri"/>
                <w:b/>
                <w:color w:val="000000"/>
                <w:sz w:val="24"/>
                <w:szCs w:val="24"/>
                <w:lang w:eastAsia="es-ES"/>
              </w:rPr>
              <w:t>Sp [95%CI]</w:t>
            </w:r>
          </w:p>
        </w:tc>
        <w:tc>
          <w:tcPr>
            <w:tcW w:w="1121" w:type="dxa"/>
            <w:tcBorders>
              <w:top w:val="single" w:sz="4" w:space="0" w:color="000000"/>
              <w:bottom w:val="single" w:sz="4" w:space="0" w:color="000000"/>
            </w:tcBorders>
            <w:shd w:val="clear" w:color="auto" w:fill="auto"/>
            <w:vAlign w:val="center"/>
          </w:tcPr>
          <w:p w:rsidR="00F90DE8" w:rsidRPr="007D2C79" w:rsidRDefault="00C2039E">
            <w:pPr>
              <w:spacing w:after="0" w:line="240" w:lineRule="auto"/>
              <w:rPr>
                <w:rFonts w:ascii="Cambria" w:eastAsia="Times New Roman" w:hAnsi="Cambria" w:cs="Calibri"/>
                <w:b/>
                <w:color w:val="000000"/>
                <w:sz w:val="24"/>
                <w:szCs w:val="24"/>
                <w:lang w:eastAsia="es-ES"/>
              </w:rPr>
            </w:pPr>
            <w:r w:rsidRPr="007D2C79">
              <w:rPr>
                <w:rFonts w:ascii="Cambria" w:eastAsia="Times New Roman" w:hAnsi="Cambria" w:cs="Calibri"/>
                <w:b/>
                <w:i/>
                <w:color w:val="000000"/>
                <w:sz w:val="24"/>
                <w:szCs w:val="24"/>
                <w:lang w:eastAsia="es-ES"/>
              </w:rPr>
              <w:t>p</w:t>
            </w:r>
            <w:r w:rsidRPr="007D2C79">
              <w:rPr>
                <w:rFonts w:ascii="Cambria" w:eastAsia="Times New Roman" w:hAnsi="Cambria" w:cs="Calibri"/>
                <w:b/>
                <w:color w:val="000000"/>
                <w:sz w:val="24"/>
                <w:szCs w:val="24"/>
                <w:lang w:eastAsia="es-ES"/>
              </w:rPr>
              <w:t>-value</w:t>
            </w:r>
          </w:p>
        </w:tc>
      </w:tr>
      <w:tr w:rsidR="009D05B8" w:rsidTr="004E0016">
        <w:tc>
          <w:tcPr>
            <w:tcW w:w="3910" w:type="dxa"/>
            <w:vMerge w:val="restart"/>
            <w:tcBorders>
              <w:top w:val="single" w:sz="4" w:space="0" w:color="000000"/>
              <w:bottom w:val="single" w:sz="4" w:space="0" w:color="000000"/>
            </w:tcBorders>
            <w:shd w:val="clear" w:color="auto" w:fill="auto"/>
            <w:vAlign w:val="center"/>
          </w:tcPr>
          <w:p w:rsidR="009D05B8" w:rsidRPr="00FC078E" w:rsidRDefault="009D05B8" w:rsidP="009D05B8">
            <w:pPr>
              <w:spacing w:after="0" w:line="240" w:lineRule="auto"/>
              <w:rPr>
                <w:rFonts w:ascii="Cambria" w:eastAsia="Times New Roman" w:hAnsi="Cambria" w:cs="Calibri"/>
                <w:color w:val="000000"/>
                <w:sz w:val="24"/>
                <w:szCs w:val="24"/>
                <w:lang w:eastAsia="es-ES"/>
              </w:rPr>
            </w:pPr>
            <w:r w:rsidRPr="00FC078E">
              <w:rPr>
                <w:rFonts w:ascii="Cambria" w:eastAsia="Times New Roman" w:hAnsi="Cambria" w:cs="Calibri"/>
                <w:color w:val="000000"/>
                <w:sz w:val="24"/>
                <w:szCs w:val="24"/>
                <w:lang w:eastAsia="es-ES"/>
              </w:rPr>
              <w:t>Year of publication</w:t>
            </w:r>
          </w:p>
        </w:tc>
        <w:tc>
          <w:tcPr>
            <w:tcW w:w="3772" w:type="dxa"/>
            <w:tcBorders>
              <w:top w:val="single" w:sz="4" w:space="0" w:color="000000"/>
            </w:tcBorders>
            <w:shd w:val="clear" w:color="auto" w:fill="auto"/>
            <w:vAlign w:val="center"/>
          </w:tcPr>
          <w:p w:rsidR="009D05B8" w:rsidRPr="00FC078E" w:rsidRDefault="009D05B8" w:rsidP="009D05B8">
            <w:pPr>
              <w:spacing w:after="0" w:line="240" w:lineRule="auto"/>
              <w:rPr>
                <w:rFonts w:ascii="Cambria" w:eastAsia="Times New Roman" w:hAnsi="Cambria" w:cs="Calibri"/>
                <w:color w:val="000000"/>
                <w:sz w:val="24"/>
                <w:szCs w:val="24"/>
                <w:lang w:eastAsia="es-ES"/>
              </w:rPr>
            </w:pPr>
            <w:r w:rsidRPr="00FC078E">
              <w:rPr>
                <w:rFonts w:ascii="Cambria" w:eastAsia="Times New Roman" w:hAnsi="Cambria" w:cs="Calibri"/>
                <w:color w:val="000000"/>
                <w:sz w:val="24"/>
                <w:szCs w:val="24"/>
                <w:lang w:eastAsia="es-ES"/>
              </w:rPr>
              <w:t>Yes: &gt;2017</w:t>
            </w:r>
          </w:p>
        </w:tc>
        <w:tc>
          <w:tcPr>
            <w:tcW w:w="583" w:type="dxa"/>
            <w:tcBorders>
              <w:top w:val="single" w:sz="4" w:space="0" w:color="000000"/>
            </w:tcBorders>
            <w:shd w:val="clear" w:color="auto" w:fill="auto"/>
          </w:tcPr>
          <w:p w:rsidR="009D05B8" w:rsidRPr="009D05B8" w:rsidRDefault="009D05B8" w:rsidP="009D05B8">
            <w:pPr>
              <w:spacing w:after="0" w:line="240" w:lineRule="auto"/>
              <w:rPr>
                <w:rFonts w:ascii="Cambria" w:eastAsia="Times New Roman" w:hAnsi="Cambria" w:cs="Calibri"/>
                <w:color w:val="000000"/>
                <w:sz w:val="24"/>
                <w:szCs w:val="24"/>
                <w:lang w:eastAsia="es-ES"/>
              </w:rPr>
            </w:pPr>
            <w:r w:rsidRPr="009D05B8">
              <w:rPr>
                <w:rFonts w:ascii="Cambria" w:eastAsia="Times New Roman" w:hAnsi="Cambria" w:cs="Calibri"/>
                <w:color w:val="000000"/>
                <w:sz w:val="24"/>
                <w:szCs w:val="24"/>
                <w:lang w:eastAsia="es-ES"/>
              </w:rPr>
              <w:t>5</w:t>
            </w:r>
          </w:p>
        </w:tc>
        <w:tc>
          <w:tcPr>
            <w:tcW w:w="2099" w:type="dxa"/>
            <w:tcBorders>
              <w:top w:val="single" w:sz="4" w:space="0" w:color="000000"/>
            </w:tcBorders>
            <w:shd w:val="clear" w:color="auto" w:fill="auto"/>
          </w:tcPr>
          <w:p w:rsidR="009D05B8" w:rsidRPr="009D05B8" w:rsidRDefault="009D05B8" w:rsidP="009D05B8">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0.89 [0.85-0.94</w:t>
            </w:r>
            <w:r w:rsidRPr="007D2C79">
              <w:rPr>
                <w:rFonts w:ascii="Cambria" w:eastAsia="Times New Roman" w:hAnsi="Cambria" w:cs="Calibri"/>
                <w:color w:val="000000"/>
                <w:sz w:val="24"/>
                <w:szCs w:val="24"/>
                <w:lang w:eastAsia="es-ES"/>
              </w:rPr>
              <w:t>]</w:t>
            </w:r>
          </w:p>
        </w:tc>
        <w:tc>
          <w:tcPr>
            <w:tcW w:w="1127" w:type="dxa"/>
            <w:vMerge w:val="restart"/>
            <w:tcBorders>
              <w:top w:val="single" w:sz="4" w:space="0" w:color="000000"/>
            </w:tcBorders>
            <w:shd w:val="clear" w:color="auto" w:fill="auto"/>
          </w:tcPr>
          <w:p w:rsidR="009D05B8" w:rsidRPr="009D05B8" w:rsidRDefault="009D05B8" w:rsidP="009D05B8">
            <w:pPr>
              <w:spacing w:after="0" w:line="240" w:lineRule="auto"/>
              <w:rPr>
                <w:rFonts w:ascii="Cambria" w:eastAsia="Times New Roman" w:hAnsi="Cambria" w:cs="Calibri"/>
                <w:bCs/>
                <w:color w:val="000000"/>
                <w:sz w:val="24"/>
                <w:szCs w:val="24"/>
                <w:lang w:eastAsia="es-ES"/>
              </w:rPr>
            </w:pPr>
            <w:r w:rsidRPr="009D05B8">
              <w:rPr>
                <w:rFonts w:ascii="Cambria" w:eastAsia="Times New Roman" w:hAnsi="Cambria" w:cs="Calibri"/>
                <w:bCs/>
                <w:color w:val="000000"/>
                <w:sz w:val="24"/>
                <w:szCs w:val="24"/>
                <w:lang w:eastAsia="es-ES"/>
              </w:rPr>
              <w:t>0.84</w:t>
            </w:r>
          </w:p>
        </w:tc>
        <w:tc>
          <w:tcPr>
            <w:tcW w:w="2098" w:type="dxa"/>
            <w:tcBorders>
              <w:top w:val="single" w:sz="4" w:space="0" w:color="000000"/>
            </w:tcBorders>
            <w:shd w:val="clear" w:color="auto" w:fill="auto"/>
          </w:tcPr>
          <w:p w:rsidR="009D05B8" w:rsidRPr="009D05B8" w:rsidRDefault="009D05B8" w:rsidP="009D05B8">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1.00 [0.99</w:t>
            </w:r>
            <w:r w:rsidRPr="007D2C79">
              <w:rPr>
                <w:rFonts w:ascii="Cambria" w:eastAsia="Times New Roman" w:hAnsi="Cambria" w:cs="Calibri"/>
                <w:color w:val="000000"/>
                <w:sz w:val="24"/>
                <w:szCs w:val="24"/>
                <w:lang w:eastAsia="es-ES"/>
              </w:rPr>
              <w:t>-1.00]</w:t>
            </w:r>
          </w:p>
        </w:tc>
        <w:tc>
          <w:tcPr>
            <w:tcW w:w="1121" w:type="dxa"/>
            <w:vMerge w:val="restart"/>
            <w:tcBorders>
              <w:top w:val="single" w:sz="4" w:space="0" w:color="000000"/>
            </w:tcBorders>
            <w:shd w:val="clear" w:color="auto" w:fill="auto"/>
          </w:tcPr>
          <w:p w:rsidR="009D05B8" w:rsidRDefault="009D05B8" w:rsidP="009D05B8">
            <w:pPr>
              <w:spacing w:after="0" w:line="240" w:lineRule="auto"/>
              <w:rPr>
                <w:rFonts w:ascii="Cambria" w:eastAsia="Times New Roman" w:hAnsi="Cambria" w:cs="Calibri"/>
                <w:b/>
                <w:color w:val="000000"/>
                <w:sz w:val="24"/>
                <w:szCs w:val="24"/>
                <w:highlight w:val="yellow"/>
                <w:lang w:eastAsia="es-ES"/>
              </w:rPr>
            </w:pPr>
            <w:r w:rsidRPr="00037120">
              <w:rPr>
                <w:rFonts w:ascii="Cambria" w:hAnsi="Cambria"/>
                <w:b/>
                <w:bCs/>
                <w:sz w:val="24"/>
                <w:szCs w:val="24"/>
              </w:rPr>
              <w:t>&lt;0.001</w:t>
            </w:r>
          </w:p>
        </w:tc>
      </w:tr>
      <w:tr w:rsidR="009D05B8" w:rsidTr="004E0016">
        <w:tc>
          <w:tcPr>
            <w:tcW w:w="3910" w:type="dxa"/>
            <w:vMerge/>
            <w:tcBorders>
              <w:bottom w:val="single" w:sz="4" w:space="0" w:color="000000"/>
            </w:tcBorders>
            <w:shd w:val="clear" w:color="auto" w:fill="auto"/>
            <w:vAlign w:val="center"/>
          </w:tcPr>
          <w:p w:rsidR="009D05B8" w:rsidRPr="00FC078E" w:rsidRDefault="009D05B8" w:rsidP="009D05B8">
            <w:pPr>
              <w:spacing w:after="0" w:line="240" w:lineRule="auto"/>
              <w:rPr>
                <w:rFonts w:ascii="Cambria" w:eastAsia="Times New Roman" w:hAnsi="Cambria" w:cs="Calibri"/>
                <w:color w:val="000000"/>
                <w:sz w:val="24"/>
                <w:szCs w:val="24"/>
                <w:lang w:eastAsia="es-ES"/>
              </w:rPr>
            </w:pPr>
          </w:p>
        </w:tc>
        <w:tc>
          <w:tcPr>
            <w:tcW w:w="3772" w:type="dxa"/>
            <w:tcBorders>
              <w:bottom w:val="single" w:sz="4" w:space="0" w:color="000000"/>
            </w:tcBorders>
            <w:shd w:val="clear" w:color="auto" w:fill="auto"/>
            <w:vAlign w:val="center"/>
          </w:tcPr>
          <w:p w:rsidR="009D05B8" w:rsidRPr="00FC078E" w:rsidRDefault="009D05B8" w:rsidP="009D05B8">
            <w:pPr>
              <w:spacing w:after="0" w:line="240" w:lineRule="auto"/>
              <w:rPr>
                <w:rFonts w:ascii="Cambria" w:eastAsia="Times New Roman" w:hAnsi="Cambria" w:cs="Calibri"/>
                <w:color w:val="000000"/>
                <w:sz w:val="24"/>
                <w:szCs w:val="24"/>
                <w:lang w:eastAsia="es-ES"/>
              </w:rPr>
            </w:pPr>
            <w:r w:rsidRPr="00FC078E">
              <w:rPr>
                <w:rFonts w:ascii="Cambria" w:eastAsia="Times New Roman" w:hAnsi="Cambria" w:cs="Calibri"/>
                <w:color w:val="000000"/>
                <w:sz w:val="24"/>
                <w:szCs w:val="24"/>
                <w:lang w:eastAsia="es-ES"/>
              </w:rPr>
              <w:t>No: ≤2017</w:t>
            </w:r>
          </w:p>
        </w:tc>
        <w:tc>
          <w:tcPr>
            <w:tcW w:w="583" w:type="dxa"/>
            <w:shd w:val="clear" w:color="auto" w:fill="auto"/>
          </w:tcPr>
          <w:p w:rsidR="009D05B8" w:rsidRPr="009D05B8" w:rsidRDefault="009D05B8" w:rsidP="009D05B8">
            <w:pPr>
              <w:spacing w:after="0" w:line="240" w:lineRule="auto"/>
              <w:rPr>
                <w:rFonts w:ascii="Cambria" w:eastAsia="Times New Roman" w:hAnsi="Cambria" w:cs="Calibri"/>
                <w:color w:val="000000"/>
                <w:sz w:val="24"/>
                <w:szCs w:val="24"/>
                <w:lang w:eastAsia="es-ES"/>
              </w:rPr>
            </w:pPr>
            <w:r w:rsidRPr="009D05B8">
              <w:rPr>
                <w:rFonts w:ascii="Cambria" w:eastAsia="Times New Roman" w:hAnsi="Cambria" w:cs="Calibri"/>
                <w:color w:val="000000"/>
                <w:sz w:val="24"/>
                <w:szCs w:val="24"/>
                <w:lang w:eastAsia="es-ES"/>
              </w:rPr>
              <w:t>2</w:t>
            </w:r>
          </w:p>
        </w:tc>
        <w:tc>
          <w:tcPr>
            <w:tcW w:w="2099" w:type="dxa"/>
            <w:shd w:val="clear" w:color="auto" w:fill="auto"/>
          </w:tcPr>
          <w:p w:rsidR="009D05B8" w:rsidRPr="009D05B8" w:rsidRDefault="009D05B8" w:rsidP="009D05B8">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0.68 [0.58-0.78</w:t>
            </w:r>
            <w:r w:rsidRPr="007D2C79">
              <w:rPr>
                <w:rFonts w:ascii="Cambria" w:eastAsia="Times New Roman" w:hAnsi="Cambria" w:cs="Calibri"/>
                <w:color w:val="000000"/>
                <w:sz w:val="24"/>
                <w:szCs w:val="24"/>
                <w:lang w:eastAsia="es-ES"/>
              </w:rPr>
              <w:t>]</w:t>
            </w:r>
          </w:p>
        </w:tc>
        <w:tc>
          <w:tcPr>
            <w:tcW w:w="1127" w:type="dxa"/>
            <w:vMerge/>
            <w:shd w:val="clear" w:color="auto" w:fill="auto"/>
          </w:tcPr>
          <w:p w:rsidR="009D05B8" w:rsidRPr="009D05B8" w:rsidRDefault="009D05B8" w:rsidP="009D05B8">
            <w:pPr>
              <w:spacing w:after="0" w:line="240" w:lineRule="auto"/>
              <w:rPr>
                <w:rFonts w:ascii="Cambria" w:eastAsia="Times New Roman" w:hAnsi="Cambria" w:cs="Calibri"/>
                <w:b/>
                <w:bCs/>
                <w:color w:val="000000"/>
                <w:sz w:val="24"/>
                <w:szCs w:val="24"/>
                <w:lang w:eastAsia="es-ES"/>
              </w:rPr>
            </w:pPr>
          </w:p>
        </w:tc>
        <w:tc>
          <w:tcPr>
            <w:tcW w:w="2098" w:type="dxa"/>
            <w:shd w:val="clear" w:color="auto" w:fill="auto"/>
          </w:tcPr>
          <w:p w:rsidR="009D05B8" w:rsidRPr="009D05B8" w:rsidRDefault="009D05B8" w:rsidP="009D05B8">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1.00 [0.98</w:t>
            </w:r>
            <w:r w:rsidRPr="007D2C79">
              <w:rPr>
                <w:rFonts w:ascii="Cambria" w:eastAsia="Times New Roman" w:hAnsi="Cambria" w:cs="Calibri"/>
                <w:color w:val="000000"/>
                <w:sz w:val="24"/>
                <w:szCs w:val="24"/>
                <w:lang w:eastAsia="es-ES"/>
              </w:rPr>
              <w:t>-1.00]</w:t>
            </w:r>
          </w:p>
        </w:tc>
        <w:tc>
          <w:tcPr>
            <w:tcW w:w="1121" w:type="dxa"/>
            <w:vMerge/>
            <w:shd w:val="clear" w:color="auto" w:fill="auto"/>
          </w:tcPr>
          <w:p w:rsidR="009D05B8" w:rsidRDefault="009D05B8" w:rsidP="009D05B8">
            <w:pPr>
              <w:spacing w:after="0" w:line="240" w:lineRule="auto"/>
              <w:rPr>
                <w:rFonts w:ascii="Cambria" w:eastAsia="Times New Roman" w:hAnsi="Cambria" w:cs="Calibri"/>
                <w:b/>
                <w:color w:val="000000"/>
                <w:sz w:val="24"/>
                <w:szCs w:val="24"/>
                <w:highlight w:val="yellow"/>
                <w:lang w:eastAsia="es-ES"/>
              </w:rPr>
            </w:pPr>
          </w:p>
        </w:tc>
      </w:tr>
      <w:tr w:rsidR="009D05B8" w:rsidRPr="007D2C79" w:rsidTr="004E0016">
        <w:tc>
          <w:tcPr>
            <w:tcW w:w="3910" w:type="dxa"/>
            <w:vMerge w:val="restart"/>
            <w:tcBorders>
              <w:top w:val="single" w:sz="4" w:space="0" w:color="000000"/>
              <w:bottom w:val="single" w:sz="4" w:space="0" w:color="000000"/>
            </w:tcBorders>
            <w:shd w:val="clear" w:color="auto" w:fill="auto"/>
            <w:vAlign w:val="center"/>
          </w:tcPr>
          <w:p w:rsidR="009D05B8" w:rsidRPr="007D2C79" w:rsidRDefault="009D05B8" w:rsidP="009D05B8">
            <w:pPr>
              <w:spacing w:after="0" w:line="240" w:lineRule="auto"/>
              <w:rPr>
                <w:rFonts w:ascii="Cambria" w:eastAsia="Times New Roman" w:hAnsi="Cambria" w:cs="Calibri"/>
                <w:color w:val="000000"/>
                <w:sz w:val="24"/>
                <w:szCs w:val="24"/>
                <w:lang w:eastAsia="es-ES"/>
              </w:rPr>
            </w:pPr>
            <w:r w:rsidRPr="007D2C79">
              <w:rPr>
                <w:rFonts w:ascii="Cambria" w:eastAsia="Times New Roman" w:hAnsi="Cambria" w:cs="Calibri"/>
                <w:color w:val="000000"/>
                <w:sz w:val="24"/>
                <w:szCs w:val="24"/>
                <w:lang w:eastAsia="es-ES"/>
              </w:rPr>
              <w:t>LMIC</w:t>
            </w:r>
          </w:p>
        </w:tc>
        <w:tc>
          <w:tcPr>
            <w:tcW w:w="3772" w:type="dxa"/>
            <w:tcBorders>
              <w:top w:val="single" w:sz="4" w:space="0" w:color="000000"/>
            </w:tcBorders>
            <w:shd w:val="clear" w:color="auto" w:fill="auto"/>
            <w:vAlign w:val="center"/>
          </w:tcPr>
          <w:p w:rsidR="009D05B8" w:rsidRPr="007D2C79" w:rsidRDefault="009D05B8" w:rsidP="009D05B8">
            <w:pPr>
              <w:spacing w:after="0" w:line="240" w:lineRule="auto"/>
              <w:rPr>
                <w:rFonts w:ascii="Cambria" w:eastAsia="Times New Roman" w:hAnsi="Cambria" w:cs="Calibri"/>
                <w:color w:val="000000"/>
                <w:sz w:val="24"/>
                <w:szCs w:val="24"/>
                <w:lang w:eastAsia="es-ES"/>
              </w:rPr>
            </w:pPr>
            <w:r w:rsidRPr="007D2C79">
              <w:rPr>
                <w:rFonts w:ascii="Cambria" w:eastAsia="Times New Roman" w:hAnsi="Cambria" w:cs="Calibri"/>
                <w:color w:val="000000"/>
                <w:sz w:val="24"/>
                <w:szCs w:val="24"/>
                <w:lang w:eastAsia="es-ES"/>
              </w:rPr>
              <w:t>Yes</w:t>
            </w:r>
          </w:p>
        </w:tc>
        <w:tc>
          <w:tcPr>
            <w:tcW w:w="583" w:type="dxa"/>
            <w:shd w:val="clear" w:color="auto" w:fill="auto"/>
          </w:tcPr>
          <w:p w:rsidR="009D05B8" w:rsidRPr="007D2C79" w:rsidRDefault="009D05B8" w:rsidP="009D05B8">
            <w:pPr>
              <w:spacing w:after="0" w:line="240" w:lineRule="auto"/>
              <w:rPr>
                <w:rFonts w:ascii="Cambria" w:eastAsia="Times New Roman" w:hAnsi="Cambria" w:cs="Calibri"/>
                <w:color w:val="000000"/>
                <w:sz w:val="24"/>
                <w:szCs w:val="24"/>
                <w:lang w:eastAsia="es-ES"/>
              </w:rPr>
            </w:pPr>
            <w:r w:rsidRPr="007D2C79">
              <w:rPr>
                <w:rFonts w:ascii="Cambria" w:eastAsia="Times New Roman" w:hAnsi="Cambria" w:cs="Calibri"/>
                <w:color w:val="000000"/>
                <w:sz w:val="24"/>
                <w:szCs w:val="24"/>
                <w:lang w:eastAsia="es-ES"/>
              </w:rPr>
              <w:t>2</w:t>
            </w:r>
          </w:p>
        </w:tc>
        <w:tc>
          <w:tcPr>
            <w:tcW w:w="2099" w:type="dxa"/>
            <w:shd w:val="clear" w:color="auto" w:fill="auto"/>
          </w:tcPr>
          <w:p w:rsidR="009D05B8" w:rsidRPr="007D2C79" w:rsidRDefault="009D05B8" w:rsidP="009D05B8">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0.83 [0.67-0.98</w:t>
            </w:r>
            <w:r w:rsidRPr="007D2C79">
              <w:rPr>
                <w:rFonts w:ascii="Cambria" w:eastAsia="Times New Roman" w:hAnsi="Cambria" w:cs="Calibri"/>
                <w:color w:val="000000"/>
                <w:sz w:val="24"/>
                <w:szCs w:val="24"/>
                <w:lang w:eastAsia="es-ES"/>
              </w:rPr>
              <w:t>]</w:t>
            </w:r>
          </w:p>
        </w:tc>
        <w:tc>
          <w:tcPr>
            <w:tcW w:w="1127" w:type="dxa"/>
            <w:vMerge w:val="restart"/>
            <w:shd w:val="clear" w:color="auto" w:fill="auto"/>
          </w:tcPr>
          <w:p w:rsidR="009D05B8" w:rsidRPr="007D2C79" w:rsidRDefault="009D05B8" w:rsidP="009D05B8">
            <w:pPr>
              <w:spacing w:after="0" w:line="240" w:lineRule="auto"/>
              <w:rPr>
                <w:rFonts w:ascii="Cambria" w:eastAsia="Times New Roman" w:hAnsi="Cambria" w:cs="Calibri"/>
                <w:bCs/>
                <w:color w:val="000000"/>
                <w:sz w:val="24"/>
                <w:szCs w:val="24"/>
                <w:lang w:eastAsia="es-ES"/>
              </w:rPr>
            </w:pPr>
            <w:r w:rsidRPr="007D2C79">
              <w:rPr>
                <w:rFonts w:ascii="Cambria" w:hAnsi="Cambria"/>
                <w:bCs/>
                <w:sz w:val="24"/>
                <w:szCs w:val="24"/>
              </w:rPr>
              <w:t>0.25</w:t>
            </w:r>
          </w:p>
        </w:tc>
        <w:tc>
          <w:tcPr>
            <w:tcW w:w="2098" w:type="dxa"/>
            <w:shd w:val="clear" w:color="auto" w:fill="auto"/>
          </w:tcPr>
          <w:p w:rsidR="009D05B8" w:rsidRPr="007D2C79" w:rsidRDefault="009D05B8" w:rsidP="009D05B8">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0.98 [0.94</w:t>
            </w:r>
            <w:r w:rsidRPr="007D2C79">
              <w:rPr>
                <w:rFonts w:ascii="Cambria" w:eastAsia="Times New Roman" w:hAnsi="Cambria" w:cs="Calibri"/>
                <w:color w:val="000000"/>
                <w:sz w:val="24"/>
                <w:szCs w:val="24"/>
                <w:lang w:eastAsia="es-ES"/>
              </w:rPr>
              <w:t>-1.00]</w:t>
            </w:r>
          </w:p>
        </w:tc>
        <w:tc>
          <w:tcPr>
            <w:tcW w:w="1121" w:type="dxa"/>
            <w:vMerge w:val="restart"/>
            <w:shd w:val="clear" w:color="auto" w:fill="auto"/>
          </w:tcPr>
          <w:p w:rsidR="009D05B8" w:rsidRPr="007D2C79" w:rsidRDefault="009D05B8" w:rsidP="009D05B8">
            <w:pPr>
              <w:spacing w:after="0" w:line="240" w:lineRule="auto"/>
              <w:rPr>
                <w:rFonts w:ascii="Cambria" w:eastAsia="Times New Roman" w:hAnsi="Cambria" w:cs="Calibri"/>
                <w:bCs/>
                <w:color w:val="000000"/>
                <w:sz w:val="24"/>
                <w:szCs w:val="24"/>
                <w:lang w:eastAsia="es-ES"/>
              </w:rPr>
            </w:pPr>
            <w:r w:rsidRPr="007D2C79">
              <w:rPr>
                <w:rFonts w:ascii="Cambria" w:hAnsi="Cambria"/>
                <w:bCs/>
                <w:sz w:val="24"/>
                <w:szCs w:val="24"/>
              </w:rPr>
              <w:t>0.99</w:t>
            </w:r>
          </w:p>
        </w:tc>
      </w:tr>
      <w:tr w:rsidR="009D05B8" w:rsidTr="004E0016">
        <w:tc>
          <w:tcPr>
            <w:tcW w:w="3910" w:type="dxa"/>
            <w:vMerge/>
            <w:tcBorders>
              <w:bottom w:val="single" w:sz="4" w:space="0" w:color="000000"/>
            </w:tcBorders>
            <w:shd w:val="clear" w:color="auto" w:fill="auto"/>
            <w:vAlign w:val="center"/>
          </w:tcPr>
          <w:p w:rsidR="009D05B8" w:rsidRPr="007D2C79" w:rsidRDefault="009D05B8" w:rsidP="009D05B8">
            <w:pPr>
              <w:spacing w:after="0" w:line="240" w:lineRule="auto"/>
              <w:rPr>
                <w:rFonts w:ascii="Cambria" w:eastAsia="Times New Roman" w:hAnsi="Cambria" w:cs="Calibri"/>
                <w:color w:val="000000"/>
                <w:sz w:val="24"/>
                <w:szCs w:val="24"/>
                <w:lang w:eastAsia="es-ES"/>
              </w:rPr>
            </w:pPr>
          </w:p>
        </w:tc>
        <w:tc>
          <w:tcPr>
            <w:tcW w:w="3772" w:type="dxa"/>
            <w:tcBorders>
              <w:bottom w:val="single" w:sz="4" w:space="0" w:color="000000"/>
            </w:tcBorders>
            <w:shd w:val="clear" w:color="auto" w:fill="auto"/>
            <w:vAlign w:val="center"/>
          </w:tcPr>
          <w:p w:rsidR="009D05B8" w:rsidRPr="007D2C79" w:rsidRDefault="009D05B8" w:rsidP="009D05B8">
            <w:pPr>
              <w:spacing w:after="0" w:line="240" w:lineRule="auto"/>
              <w:rPr>
                <w:rFonts w:ascii="Cambria" w:eastAsia="Times New Roman" w:hAnsi="Cambria" w:cs="Calibri"/>
                <w:color w:val="000000"/>
                <w:sz w:val="24"/>
                <w:szCs w:val="24"/>
                <w:lang w:eastAsia="es-ES"/>
              </w:rPr>
            </w:pPr>
            <w:r w:rsidRPr="007D2C79">
              <w:rPr>
                <w:rFonts w:ascii="Cambria" w:eastAsia="Times New Roman" w:hAnsi="Cambria" w:cs="Calibri"/>
                <w:color w:val="000000"/>
                <w:sz w:val="24"/>
                <w:szCs w:val="24"/>
                <w:lang w:eastAsia="es-ES"/>
              </w:rPr>
              <w:t>No</w:t>
            </w:r>
          </w:p>
        </w:tc>
        <w:tc>
          <w:tcPr>
            <w:tcW w:w="583" w:type="dxa"/>
            <w:shd w:val="clear" w:color="auto" w:fill="auto"/>
          </w:tcPr>
          <w:p w:rsidR="009D05B8" w:rsidRPr="007D2C79" w:rsidRDefault="009D05B8" w:rsidP="009D05B8">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5</w:t>
            </w:r>
          </w:p>
        </w:tc>
        <w:tc>
          <w:tcPr>
            <w:tcW w:w="2099" w:type="dxa"/>
            <w:shd w:val="clear" w:color="auto" w:fill="auto"/>
          </w:tcPr>
          <w:p w:rsidR="009D05B8" w:rsidRPr="007D2C79" w:rsidRDefault="009D05B8" w:rsidP="009D05B8">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0.86 [0.78</w:t>
            </w:r>
            <w:r w:rsidRPr="007D2C79">
              <w:rPr>
                <w:rFonts w:ascii="Cambria" w:eastAsia="Times New Roman" w:hAnsi="Cambria" w:cs="Calibri"/>
                <w:color w:val="000000"/>
                <w:sz w:val="24"/>
                <w:szCs w:val="24"/>
                <w:lang w:eastAsia="es-ES"/>
              </w:rPr>
              <w:t>-0.95]</w:t>
            </w:r>
          </w:p>
        </w:tc>
        <w:tc>
          <w:tcPr>
            <w:tcW w:w="1127" w:type="dxa"/>
            <w:vMerge/>
            <w:shd w:val="clear" w:color="auto" w:fill="auto"/>
          </w:tcPr>
          <w:p w:rsidR="009D05B8" w:rsidRPr="007D2C79" w:rsidRDefault="009D05B8" w:rsidP="009D05B8">
            <w:pPr>
              <w:spacing w:after="0" w:line="240" w:lineRule="auto"/>
              <w:rPr>
                <w:rFonts w:ascii="Cambria" w:eastAsia="Times New Roman" w:hAnsi="Cambria" w:cs="Calibri"/>
                <w:b/>
                <w:bCs/>
                <w:color w:val="000000"/>
                <w:sz w:val="24"/>
                <w:szCs w:val="24"/>
                <w:lang w:eastAsia="es-ES"/>
              </w:rPr>
            </w:pPr>
          </w:p>
        </w:tc>
        <w:tc>
          <w:tcPr>
            <w:tcW w:w="2098" w:type="dxa"/>
            <w:shd w:val="clear" w:color="auto" w:fill="auto"/>
          </w:tcPr>
          <w:p w:rsidR="009D05B8" w:rsidRPr="007D2C79" w:rsidRDefault="009D05B8" w:rsidP="009D05B8">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1.00 [0.99</w:t>
            </w:r>
            <w:r w:rsidRPr="007D2C79">
              <w:rPr>
                <w:rFonts w:ascii="Cambria" w:eastAsia="Times New Roman" w:hAnsi="Cambria" w:cs="Calibri"/>
                <w:color w:val="000000"/>
                <w:sz w:val="24"/>
                <w:szCs w:val="24"/>
                <w:lang w:eastAsia="es-ES"/>
              </w:rPr>
              <w:t>-1.00]</w:t>
            </w:r>
          </w:p>
        </w:tc>
        <w:tc>
          <w:tcPr>
            <w:tcW w:w="1121" w:type="dxa"/>
            <w:vMerge/>
            <w:shd w:val="clear" w:color="auto" w:fill="auto"/>
          </w:tcPr>
          <w:p w:rsidR="009D05B8" w:rsidRPr="007D2C79" w:rsidRDefault="009D05B8" w:rsidP="009D05B8">
            <w:pPr>
              <w:spacing w:after="0" w:line="240" w:lineRule="auto"/>
              <w:rPr>
                <w:rFonts w:ascii="Cambria" w:eastAsia="Times New Roman" w:hAnsi="Cambria" w:cs="Calibri"/>
                <w:color w:val="000000"/>
                <w:sz w:val="24"/>
                <w:szCs w:val="24"/>
                <w:lang w:eastAsia="es-ES"/>
              </w:rPr>
            </w:pPr>
          </w:p>
        </w:tc>
      </w:tr>
      <w:tr w:rsidR="009D05B8" w:rsidTr="004E0016">
        <w:tc>
          <w:tcPr>
            <w:tcW w:w="3910" w:type="dxa"/>
            <w:vMerge w:val="restart"/>
            <w:tcBorders>
              <w:top w:val="single" w:sz="4" w:space="0" w:color="000000"/>
              <w:bottom w:val="single" w:sz="4" w:space="0" w:color="000000"/>
            </w:tcBorders>
            <w:shd w:val="clear" w:color="auto" w:fill="auto"/>
            <w:vAlign w:val="center"/>
          </w:tcPr>
          <w:p w:rsidR="009D05B8" w:rsidRPr="000F5081" w:rsidRDefault="009D05B8" w:rsidP="009D05B8">
            <w:pPr>
              <w:spacing w:after="0" w:line="240" w:lineRule="auto"/>
              <w:rPr>
                <w:rFonts w:ascii="Cambria" w:eastAsia="Times New Roman" w:hAnsi="Cambria" w:cs="Calibri"/>
                <w:color w:val="000000"/>
                <w:sz w:val="24"/>
                <w:szCs w:val="24"/>
                <w:lang w:eastAsia="es-ES"/>
              </w:rPr>
            </w:pPr>
            <w:r w:rsidRPr="000F5081">
              <w:rPr>
                <w:rFonts w:ascii="Cambria" w:eastAsia="Times New Roman" w:hAnsi="Cambria" w:cs="Calibri"/>
                <w:color w:val="000000"/>
                <w:sz w:val="24"/>
                <w:szCs w:val="24"/>
                <w:lang w:eastAsia="es-ES"/>
              </w:rPr>
              <w:t>Biological sample type</w:t>
            </w:r>
            <w:r>
              <w:rPr>
                <w:rFonts w:ascii="Cambria" w:eastAsia="Times New Roman" w:hAnsi="Cambria" w:cs="Calibri"/>
                <w:color w:val="000000"/>
                <w:sz w:val="24"/>
                <w:szCs w:val="24"/>
                <w:lang w:eastAsia="es-ES"/>
              </w:rPr>
              <w:t>: Venous</w:t>
            </w:r>
          </w:p>
        </w:tc>
        <w:tc>
          <w:tcPr>
            <w:tcW w:w="3772" w:type="dxa"/>
            <w:tcBorders>
              <w:top w:val="single" w:sz="4" w:space="0" w:color="000000"/>
            </w:tcBorders>
            <w:shd w:val="clear" w:color="auto" w:fill="auto"/>
            <w:vAlign w:val="center"/>
          </w:tcPr>
          <w:p w:rsidR="009D05B8" w:rsidRPr="000F5081" w:rsidRDefault="009D05B8" w:rsidP="009D05B8">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Yes</w:t>
            </w:r>
          </w:p>
        </w:tc>
        <w:tc>
          <w:tcPr>
            <w:tcW w:w="583" w:type="dxa"/>
            <w:shd w:val="clear" w:color="auto" w:fill="auto"/>
          </w:tcPr>
          <w:p w:rsidR="009D05B8" w:rsidRPr="003A1B8A" w:rsidRDefault="009D05B8" w:rsidP="009D05B8">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6</w:t>
            </w:r>
          </w:p>
        </w:tc>
        <w:tc>
          <w:tcPr>
            <w:tcW w:w="2099" w:type="dxa"/>
            <w:shd w:val="clear" w:color="auto" w:fill="auto"/>
          </w:tcPr>
          <w:p w:rsidR="009D05B8" w:rsidRPr="003A1B8A" w:rsidRDefault="009D05B8" w:rsidP="009D05B8">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0.84 [0.76-0.92</w:t>
            </w:r>
            <w:r w:rsidRPr="003A1B8A">
              <w:rPr>
                <w:rFonts w:ascii="Cambria" w:eastAsia="Times New Roman" w:hAnsi="Cambria" w:cs="Calibri"/>
                <w:color w:val="000000"/>
                <w:sz w:val="24"/>
                <w:szCs w:val="24"/>
                <w:lang w:eastAsia="es-ES"/>
              </w:rPr>
              <w:t>]</w:t>
            </w:r>
          </w:p>
        </w:tc>
        <w:tc>
          <w:tcPr>
            <w:tcW w:w="1127" w:type="dxa"/>
            <w:vMerge w:val="restart"/>
            <w:shd w:val="clear" w:color="auto" w:fill="auto"/>
          </w:tcPr>
          <w:p w:rsidR="009D05B8" w:rsidRPr="006A32E6" w:rsidRDefault="009D05B8" w:rsidP="009D05B8">
            <w:pPr>
              <w:spacing w:after="0" w:line="240" w:lineRule="auto"/>
              <w:rPr>
                <w:rFonts w:ascii="Cambria" w:eastAsia="Times New Roman" w:hAnsi="Cambria" w:cs="Calibri"/>
                <w:bCs/>
                <w:color w:val="000000"/>
                <w:sz w:val="24"/>
                <w:szCs w:val="24"/>
                <w:lang w:eastAsia="es-ES"/>
              </w:rPr>
            </w:pPr>
            <w:r w:rsidRPr="006A32E6">
              <w:rPr>
                <w:rFonts w:ascii="Cambria" w:hAnsi="Cambria"/>
                <w:bCs/>
                <w:sz w:val="24"/>
                <w:szCs w:val="24"/>
              </w:rPr>
              <w:t>0.33</w:t>
            </w:r>
          </w:p>
        </w:tc>
        <w:tc>
          <w:tcPr>
            <w:tcW w:w="2098" w:type="dxa"/>
            <w:shd w:val="clear" w:color="auto" w:fill="auto"/>
          </w:tcPr>
          <w:p w:rsidR="009D05B8" w:rsidRPr="003A1B8A" w:rsidRDefault="009D05B8" w:rsidP="009D05B8">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0.99 [0.98</w:t>
            </w:r>
            <w:r w:rsidRPr="003A1B8A">
              <w:rPr>
                <w:rFonts w:ascii="Cambria" w:eastAsia="Times New Roman" w:hAnsi="Cambria" w:cs="Calibri"/>
                <w:color w:val="000000"/>
                <w:sz w:val="24"/>
                <w:szCs w:val="24"/>
                <w:lang w:eastAsia="es-ES"/>
              </w:rPr>
              <w:t>-1.00]</w:t>
            </w:r>
          </w:p>
        </w:tc>
        <w:tc>
          <w:tcPr>
            <w:tcW w:w="1121" w:type="dxa"/>
            <w:vMerge w:val="restart"/>
            <w:shd w:val="clear" w:color="auto" w:fill="auto"/>
          </w:tcPr>
          <w:p w:rsidR="009D05B8" w:rsidRPr="00037120" w:rsidRDefault="009D05B8" w:rsidP="009D05B8">
            <w:pPr>
              <w:spacing w:after="0" w:line="240" w:lineRule="auto"/>
              <w:rPr>
                <w:rFonts w:ascii="Cambria" w:eastAsia="Times New Roman" w:hAnsi="Cambria" w:cs="Calibri"/>
                <w:b/>
                <w:bCs/>
                <w:color w:val="000000"/>
                <w:sz w:val="24"/>
                <w:szCs w:val="24"/>
                <w:lang w:eastAsia="es-ES"/>
              </w:rPr>
            </w:pPr>
            <w:r w:rsidRPr="00037120">
              <w:rPr>
                <w:rFonts w:ascii="Cambria" w:hAnsi="Cambria"/>
                <w:b/>
                <w:bCs/>
                <w:sz w:val="24"/>
                <w:szCs w:val="24"/>
              </w:rPr>
              <w:t>&lt;0.001</w:t>
            </w:r>
          </w:p>
        </w:tc>
      </w:tr>
      <w:tr w:rsidR="009D05B8" w:rsidTr="00CB7BFF">
        <w:tc>
          <w:tcPr>
            <w:tcW w:w="3910" w:type="dxa"/>
            <w:vMerge/>
            <w:tcBorders>
              <w:bottom w:val="single" w:sz="4" w:space="0" w:color="000000"/>
            </w:tcBorders>
            <w:shd w:val="clear" w:color="auto" w:fill="auto"/>
            <w:vAlign w:val="center"/>
          </w:tcPr>
          <w:p w:rsidR="009D05B8" w:rsidRPr="000F5081" w:rsidRDefault="009D05B8" w:rsidP="009D05B8">
            <w:pPr>
              <w:spacing w:after="0" w:line="240" w:lineRule="auto"/>
              <w:rPr>
                <w:rFonts w:ascii="Cambria" w:eastAsia="Times New Roman" w:hAnsi="Cambria" w:cs="Calibri"/>
                <w:color w:val="000000"/>
                <w:sz w:val="24"/>
                <w:szCs w:val="24"/>
                <w:lang w:eastAsia="es-ES"/>
              </w:rPr>
            </w:pPr>
          </w:p>
        </w:tc>
        <w:tc>
          <w:tcPr>
            <w:tcW w:w="3772" w:type="dxa"/>
            <w:tcBorders>
              <w:bottom w:val="single" w:sz="4" w:space="0" w:color="000000"/>
            </w:tcBorders>
            <w:shd w:val="clear" w:color="auto" w:fill="auto"/>
            <w:vAlign w:val="center"/>
          </w:tcPr>
          <w:p w:rsidR="009D05B8" w:rsidRPr="000F5081" w:rsidRDefault="009D05B8" w:rsidP="009D05B8">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No</w:t>
            </w:r>
          </w:p>
        </w:tc>
        <w:tc>
          <w:tcPr>
            <w:tcW w:w="583" w:type="dxa"/>
            <w:shd w:val="clear" w:color="auto" w:fill="auto"/>
          </w:tcPr>
          <w:p w:rsidR="009D05B8" w:rsidRPr="003A1B8A" w:rsidRDefault="009D05B8" w:rsidP="009D05B8">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1</w:t>
            </w:r>
          </w:p>
        </w:tc>
        <w:tc>
          <w:tcPr>
            <w:tcW w:w="2099" w:type="dxa"/>
            <w:shd w:val="clear" w:color="auto" w:fill="auto"/>
          </w:tcPr>
          <w:p w:rsidR="009D05B8" w:rsidRPr="003A1B8A" w:rsidRDefault="009D05B8" w:rsidP="009D05B8">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0.91 [0.78-1.00</w:t>
            </w:r>
            <w:r w:rsidRPr="003A1B8A">
              <w:rPr>
                <w:rFonts w:ascii="Cambria" w:eastAsia="Times New Roman" w:hAnsi="Cambria" w:cs="Calibri"/>
                <w:color w:val="000000"/>
                <w:sz w:val="24"/>
                <w:szCs w:val="24"/>
                <w:lang w:eastAsia="es-ES"/>
              </w:rPr>
              <w:t>]</w:t>
            </w:r>
          </w:p>
        </w:tc>
        <w:tc>
          <w:tcPr>
            <w:tcW w:w="1127" w:type="dxa"/>
            <w:vMerge/>
            <w:shd w:val="clear" w:color="auto" w:fill="auto"/>
          </w:tcPr>
          <w:p w:rsidR="009D05B8" w:rsidRPr="003A1B8A" w:rsidRDefault="009D05B8" w:rsidP="009D05B8">
            <w:pPr>
              <w:spacing w:after="0" w:line="240" w:lineRule="auto"/>
              <w:rPr>
                <w:rFonts w:ascii="Cambria" w:eastAsia="Times New Roman" w:hAnsi="Cambria" w:cs="Calibri"/>
                <w:b/>
                <w:bCs/>
                <w:color w:val="000000"/>
                <w:sz w:val="24"/>
                <w:szCs w:val="24"/>
                <w:lang w:eastAsia="es-ES"/>
              </w:rPr>
            </w:pPr>
          </w:p>
        </w:tc>
        <w:tc>
          <w:tcPr>
            <w:tcW w:w="2098" w:type="dxa"/>
            <w:shd w:val="clear" w:color="auto" w:fill="auto"/>
          </w:tcPr>
          <w:p w:rsidR="009D05B8" w:rsidRPr="003A1B8A" w:rsidRDefault="009D05B8" w:rsidP="009D05B8">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1.00 [1.00</w:t>
            </w:r>
            <w:r w:rsidRPr="003A1B8A">
              <w:rPr>
                <w:rFonts w:ascii="Cambria" w:eastAsia="Times New Roman" w:hAnsi="Cambria" w:cs="Calibri"/>
                <w:color w:val="000000"/>
                <w:sz w:val="24"/>
                <w:szCs w:val="24"/>
                <w:lang w:eastAsia="es-ES"/>
              </w:rPr>
              <w:t>-1.00]</w:t>
            </w:r>
          </w:p>
        </w:tc>
        <w:tc>
          <w:tcPr>
            <w:tcW w:w="1121" w:type="dxa"/>
            <w:vMerge/>
            <w:shd w:val="clear" w:color="auto" w:fill="auto"/>
          </w:tcPr>
          <w:p w:rsidR="009D05B8" w:rsidRDefault="009D05B8" w:rsidP="009D05B8">
            <w:pPr>
              <w:spacing w:after="0" w:line="240" w:lineRule="auto"/>
              <w:rPr>
                <w:rFonts w:ascii="Cambria" w:eastAsia="Times New Roman" w:hAnsi="Cambria" w:cs="Calibri"/>
                <w:color w:val="000000"/>
                <w:sz w:val="24"/>
                <w:szCs w:val="24"/>
                <w:highlight w:val="yellow"/>
                <w:lang w:eastAsia="es-ES"/>
              </w:rPr>
            </w:pPr>
          </w:p>
        </w:tc>
      </w:tr>
      <w:tr w:rsidR="009D05B8" w:rsidTr="00CB7BFF">
        <w:tc>
          <w:tcPr>
            <w:tcW w:w="3910" w:type="dxa"/>
            <w:vMerge w:val="restart"/>
            <w:shd w:val="clear" w:color="auto" w:fill="auto"/>
            <w:vAlign w:val="center"/>
          </w:tcPr>
          <w:p w:rsidR="009D05B8" w:rsidRPr="000F5081" w:rsidRDefault="009D05B8" w:rsidP="009D05B8">
            <w:pPr>
              <w:spacing w:after="0" w:line="240" w:lineRule="auto"/>
              <w:rPr>
                <w:rFonts w:ascii="Cambria" w:eastAsia="Times New Roman" w:hAnsi="Cambria" w:cs="Calibri"/>
                <w:color w:val="000000"/>
                <w:sz w:val="24"/>
                <w:szCs w:val="24"/>
                <w:lang w:eastAsia="es-ES"/>
              </w:rPr>
            </w:pPr>
            <w:r w:rsidRPr="000F5081">
              <w:rPr>
                <w:rFonts w:ascii="Cambria" w:eastAsia="Times New Roman" w:hAnsi="Cambria" w:cs="Calibri"/>
                <w:color w:val="000000"/>
                <w:sz w:val="24"/>
                <w:szCs w:val="24"/>
                <w:lang w:eastAsia="es-ES"/>
              </w:rPr>
              <w:t>Biological sample type</w:t>
            </w:r>
            <w:r>
              <w:rPr>
                <w:rFonts w:ascii="Cambria" w:eastAsia="Times New Roman" w:hAnsi="Cambria" w:cs="Calibri"/>
                <w:color w:val="000000"/>
                <w:sz w:val="24"/>
                <w:szCs w:val="24"/>
                <w:lang w:eastAsia="es-ES"/>
              </w:rPr>
              <w:t>: Capillary</w:t>
            </w:r>
          </w:p>
        </w:tc>
        <w:tc>
          <w:tcPr>
            <w:tcW w:w="3772" w:type="dxa"/>
            <w:tcBorders>
              <w:top w:val="single" w:sz="4" w:space="0" w:color="000000"/>
            </w:tcBorders>
            <w:shd w:val="clear" w:color="auto" w:fill="auto"/>
            <w:vAlign w:val="center"/>
          </w:tcPr>
          <w:p w:rsidR="009D05B8" w:rsidRPr="000F5081" w:rsidRDefault="009D05B8" w:rsidP="009D05B8">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Yes</w:t>
            </w:r>
          </w:p>
        </w:tc>
        <w:tc>
          <w:tcPr>
            <w:tcW w:w="583" w:type="dxa"/>
            <w:shd w:val="clear" w:color="auto" w:fill="auto"/>
          </w:tcPr>
          <w:p w:rsidR="009D05B8" w:rsidRDefault="009D05B8" w:rsidP="009D05B8">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2</w:t>
            </w:r>
          </w:p>
        </w:tc>
        <w:tc>
          <w:tcPr>
            <w:tcW w:w="2099" w:type="dxa"/>
            <w:shd w:val="clear" w:color="auto" w:fill="auto"/>
          </w:tcPr>
          <w:p w:rsidR="009D05B8" w:rsidRPr="003A1B8A" w:rsidRDefault="009D05B8" w:rsidP="009D05B8">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0.92 [0.84-1.00</w:t>
            </w:r>
            <w:r w:rsidRPr="003A1B8A">
              <w:rPr>
                <w:rFonts w:ascii="Cambria" w:eastAsia="Times New Roman" w:hAnsi="Cambria" w:cs="Calibri"/>
                <w:color w:val="000000"/>
                <w:sz w:val="24"/>
                <w:szCs w:val="24"/>
                <w:lang w:eastAsia="es-ES"/>
              </w:rPr>
              <w:t>]</w:t>
            </w:r>
          </w:p>
        </w:tc>
        <w:tc>
          <w:tcPr>
            <w:tcW w:w="1127" w:type="dxa"/>
            <w:vMerge w:val="restart"/>
            <w:shd w:val="clear" w:color="auto" w:fill="auto"/>
          </w:tcPr>
          <w:p w:rsidR="009D05B8" w:rsidRPr="006A32E6" w:rsidRDefault="009D05B8" w:rsidP="009D05B8">
            <w:pPr>
              <w:spacing w:after="0" w:line="240" w:lineRule="auto"/>
              <w:rPr>
                <w:rFonts w:ascii="Cambria" w:eastAsia="Times New Roman" w:hAnsi="Cambria" w:cs="Calibri"/>
                <w:bCs/>
                <w:color w:val="000000"/>
                <w:sz w:val="24"/>
                <w:szCs w:val="24"/>
                <w:lang w:eastAsia="es-ES"/>
              </w:rPr>
            </w:pPr>
            <w:r w:rsidRPr="006A32E6">
              <w:rPr>
                <w:rFonts w:ascii="Cambria" w:hAnsi="Cambria"/>
                <w:bCs/>
                <w:sz w:val="24"/>
                <w:szCs w:val="24"/>
              </w:rPr>
              <w:t>0</w:t>
            </w:r>
            <w:r>
              <w:rPr>
                <w:rFonts w:ascii="Cambria" w:hAnsi="Cambria"/>
                <w:bCs/>
                <w:sz w:val="24"/>
                <w:szCs w:val="24"/>
              </w:rPr>
              <w:t>.97</w:t>
            </w:r>
          </w:p>
        </w:tc>
        <w:tc>
          <w:tcPr>
            <w:tcW w:w="2098" w:type="dxa"/>
            <w:shd w:val="clear" w:color="auto" w:fill="auto"/>
          </w:tcPr>
          <w:p w:rsidR="009D05B8" w:rsidRPr="003A1B8A" w:rsidRDefault="009D05B8" w:rsidP="009D05B8">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1.00 [1.00</w:t>
            </w:r>
            <w:r w:rsidRPr="003A1B8A">
              <w:rPr>
                <w:rFonts w:ascii="Cambria" w:eastAsia="Times New Roman" w:hAnsi="Cambria" w:cs="Calibri"/>
                <w:color w:val="000000"/>
                <w:sz w:val="24"/>
                <w:szCs w:val="24"/>
                <w:lang w:eastAsia="es-ES"/>
              </w:rPr>
              <w:t>-1.00]</w:t>
            </w:r>
          </w:p>
        </w:tc>
        <w:tc>
          <w:tcPr>
            <w:tcW w:w="1121" w:type="dxa"/>
            <w:vMerge w:val="restart"/>
            <w:shd w:val="clear" w:color="auto" w:fill="auto"/>
          </w:tcPr>
          <w:p w:rsidR="009D05B8" w:rsidRPr="00037120" w:rsidRDefault="009D05B8" w:rsidP="009D05B8">
            <w:pPr>
              <w:spacing w:after="0" w:line="240" w:lineRule="auto"/>
              <w:rPr>
                <w:rFonts w:ascii="Cambria" w:eastAsia="Times New Roman" w:hAnsi="Cambria" w:cs="Calibri"/>
                <w:b/>
                <w:bCs/>
                <w:color w:val="000000"/>
                <w:sz w:val="24"/>
                <w:szCs w:val="24"/>
                <w:lang w:eastAsia="es-ES"/>
              </w:rPr>
            </w:pPr>
            <w:r w:rsidRPr="00037120">
              <w:rPr>
                <w:rFonts w:ascii="Cambria" w:hAnsi="Cambria"/>
                <w:b/>
                <w:bCs/>
                <w:sz w:val="24"/>
                <w:szCs w:val="24"/>
              </w:rPr>
              <w:t>&lt;0.001</w:t>
            </w:r>
          </w:p>
        </w:tc>
      </w:tr>
      <w:tr w:rsidR="009D05B8" w:rsidTr="00CB7BFF">
        <w:tc>
          <w:tcPr>
            <w:tcW w:w="3910" w:type="dxa"/>
            <w:vMerge/>
            <w:tcBorders>
              <w:bottom w:val="single" w:sz="4" w:space="0" w:color="000000"/>
            </w:tcBorders>
            <w:shd w:val="clear" w:color="auto" w:fill="auto"/>
            <w:vAlign w:val="center"/>
          </w:tcPr>
          <w:p w:rsidR="009D05B8" w:rsidRPr="000F5081" w:rsidRDefault="009D05B8" w:rsidP="009D05B8">
            <w:pPr>
              <w:spacing w:after="0" w:line="240" w:lineRule="auto"/>
              <w:rPr>
                <w:rFonts w:ascii="Cambria" w:eastAsia="Times New Roman" w:hAnsi="Cambria" w:cs="Calibri"/>
                <w:color w:val="000000"/>
                <w:sz w:val="24"/>
                <w:szCs w:val="24"/>
                <w:lang w:eastAsia="es-ES"/>
              </w:rPr>
            </w:pPr>
          </w:p>
        </w:tc>
        <w:tc>
          <w:tcPr>
            <w:tcW w:w="3772" w:type="dxa"/>
            <w:tcBorders>
              <w:bottom w:val="single" w:sz="4" w:space="0" w:color="000000"/>
            </w:tcBorders>
            <w:shd w:val="clear" w:color="auto" w:fill="auto"/>
            <w:vAlign w:val="center"/>
          </w:tcPr>
          <w:p w:rsidR="009D05B8" w:rsidRPr="000F5081" w:rsidRDefault="009D05B8" w:rsidP="009D05B8">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No</w:t>
            </w:r>
          </w:p>
        </w:tc>
        <w:tc>
          <w:tcPr>
            <w:tcW w:w="583" w:type="dxa"/>
            <w:shd w:val="clear" w:color="auto" w:fill="auto"/>
          </w:tcPr>
          <w:p w:rsidR="009D05B8" w:rsidRDefault="009D05B8" w:rsidP="009D05B8">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5</w:t>
            </w:r>
          </w:p>
        </w:tc>
        <w:tc>
          <w:tcPr>
            <w:tcW w:w="2099" w:type="dxa"/>
            <w:shd w:val="clear" w:color="auto" w:fill="auto"/>
          </w:tcPr>
          <w:p w:rsidR="009D05B8" w:rsidRPr="003A1B8A" w:rsidRDefault="009D05B8" w:rsidP="009D05B8">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0.82 [0.73-0.91</w:t>
            </w:r>
            <w:r w:rsidRPr="003A1B8A">
              <w:rPr>
                <w:rFonts w:ascii="Cambria" w:eastAsia="Times New Roman" w:hAnsi="Cambria" w:cs="Calibri"/>
                <w:color w:val="000000"/>
                <w:sz w:val="24"/>
                <w:szCs w:val="24"/>
                <w:lang w:eastAsia="es-ES"/>
              </w:rPr>
              <w:t>]</w:t>
            </w:r>
          </w:p>
        </w:tc>
        <w:tc>
          <w:tcPr>
            <w:tcW w:w="1127" w:type="dxa"/>
            <w:vMerge/>
            <w:shd w:val="clear" w:color="auto" w:fill="auto"/>
          </w:tcPr>
          <w:p w:rsidR="009D05B8" w:rsidRPr="003A1B8A" w:rsidRDefault="009D05B8" w:rsidP="009D05B8">
            <w:pPr>
              <w:spacing w:after="0" w:line="240" w:lineRule="auto"/>
              <w:rPr>
                <w:rFonts w:ascii="Cambria" w:eastAsia="Times New Roman" w:hAnsi="Cambria" w:cs="Calibri"/>
                <w:b/>
                <w:bCs/>
                <w:color w:val="000000"/>
                <w:sz w:val="24"/>
                <w:szCs w:val="24"/>
                <w:lang w:eastAsia="es-ES"/>
              </w:rPr>
            </w:pPr>
          </w:p>
        </w:tc>
        <w:tc>
          <w:tcPr>
            <w:tcW w:w="2098" w:type="dxa"/>
            <w:shd w:val="clear" w:color="auto" w:fill="auto"/>
          </w:tcPr>
          <w:p w:rsidR="009D05B8" w:rsidRPr="003A1B8A" w:rsidRDefault="009D05B8" w:rsidP="009D05B8">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0.99 [0.97</w:t>
            </w:r>
            <w:r w:rsidRPr="003A1B8A">
              <w:rPr>
                <w:rFonts w:ascii="Cambria" w:eastAsia="Times New Roman" w:hAnsi="Cambria" w:cs="Calibri"/>
                <w:color w:val="000000"/>
                <w:sz w:val="24"/>
                <w:szCs w:val="24"/>
                <w:lang w:eastAsia="es-ES"/>
              </w:rPr>
              <w:t>-1.00]</w:t>
            </w:r>
          </w:p>
        </w:tc>
        <w:tc>
          <w:tcPr>
            <w:tcW w:w="1121" w:type="dxa"/>
            <w:vMerge/>
            <w:shd w:val="clear" w:color="auto" w:fill="auto"/>
          </w:tcPr>
          <w:p w:rsidR="009D05B8" w:rsidRDefault="009D05B8" w:rsidP="009D05B8">
            <w:pPr>
              <w:spacing w:after="0" w:line="240" w:lineRule="auto"/>
              <w:rPr>
                <w:rFonts w:ascii="Cambria" w:eastAsia="Times New Roman" w:hAnsi="Cambria" w:cs="Calibri"/>
                <w:color w:val="000000"/>
                <w:sz w:val="24"/>
                <w:szCs w:val="24"/>
                <w:highlight w:val="yellow"/>
                <w:lang w:eastAsia="es-ES"/>
              </w:rPr>
            </w:pPr>
          </w:p>
        </w:tc>
      </w:tr>
      <w:tr w:rsidR="009D05B8" w:rsidTr="004E0016">
        <w:tc>
          <w:tcPr>
            <w:tcW w:w="3910" w:type="dxa"/>
            <w:vMerge w:val="restart"/>
            <w:tcBorders>
              <w:top w:val="single" w:sz="4" w:space="0" w:color="000000"/>
              <w:bottom w:val="single" w:sz="4" w:space="0" w:color="000000"/>
            </w:tcBorders>
            <w:shd w:val="clear" w:color="auto" w:fill="auto"/>
            <w:vAlign w:val="center"/>
          </w:tcPr>
          <w:p w:rsidR="009D05B8" w:rsidRPr="000F5081" w:rsidRDefault="009D05B8" w:rsidP="009D05B8">
            <w:pPr>
              <w:spacing w:after="0" w:line="240" w:lineRule="auto"/>
              <w:rPr>
                <w:rFonts w:ascii="Cambria" w:eastAsia="Times New Roman" w:hAnsi="Cambria" w:cs="Calibri"/>
                <w:color w:val="000000"/>
                <w:sz w:val="24"/>
                <w:szCs w:val="24"/>
                <w:lang w:eastAsia="es-ES"/>
              </w:rPr>
            </w:pPr>
            <w:r w:rsidRPr="000F5081">
              <w:rPr>
                <w:rFonts w:ascii="Cambria" w:eastAsia="Times New Roman" w:hAnsi="Cambria" w:cs="Calibri"/>
                <w:color w:val="000000"/>
                <w:sz w:val="24"/>
                <w:szCs w:val="24"/>
                <w:lang w:eastAsia="es-ES"/>
              </w:rPr>
              <w:t>Sample size</w:t>
            </w:r>
          </w:p>
        </w:tc>
        <w:tc>
          <w:tcPr>
            <w:tcW w:w="3772" w:type="dxa"/>
            <w:tcBorders>
              <w:top w:val="single" w:sz="4" w:space="0" w:color="000000"/>
            </w:tcBorders>
            <w:shd w:val="clear" w:color="auto" w:fill="auto"/>
            <w:vAlign w:val="center"/>
          </w:tcPr>
          <w:p w:rsidR="009D05B8" w:rsidRPr="000F5081" w:rsidRDefault="009D05B8" w:rsidP="009D05B8">
            <w:pPr>
              <w:spacing w:after="0" w:line="240" w:lineRule="auto"/>
              <w:rPr>
                <w:rFonts w:ascii="Cambria" w:eastAsia="Times New Roman" w:hAnsi="Cambria" w:cs="Calibri"/>
                <w:color w:val="000000"/>
                <w:sz w:val="24"/>
                <w:szCs w:val="24"/>
                <w:lang w:eastAsia="es-ES"/>
              </w:rPr>
            </w:pPr>
            <w:r w:rsidRPr="000F5081">
              <w:rPr>
                <w:rFonts w:ascii="Cambria" w:eastAsia="Times New Roman" w:hAnsi="Cambria" w:cs="Calibri"/>
                <w:color w:val="000000"/>
                <w:sz w:val="24"/>
                <w:szCs w:val="24"/>
                <w:lang w:eastAsia="es-ES"/>
              </w:rPr>
              <w:t>Yes: &lt;120</w:t>
            </w:r>
          </w:p>
        </w:tc>
        <w:tc>
          <w:tcPr>
            <w:tcW w:w="583" w:type="dxa"/>
            <w:shd w:val="clear" w:color="auto" w:fill="auto"/>
          </w:tcPr>
          <w:p w:rsidR="009D05B8" w:rsidRPr="00037120" w:rsidRDefault="009D05B8" w:rsidP="009D05B8">
            <w:pPr>
              <w:spacing w:after="0" w:line="240" w:lineRule="auto"/>
              <w:rPr>
                <w:rFonts w:ascii="Cambria" w:eastAsia="Times New Roman" w:hAnsi="Cambria" w:cs="Calibri"/>
                <w:color w:val="000000"/>
                <w:sz w:val="24"/>
                <w:szCs w:val="24"/>
                <w:lang w:eastAsia="es-ES"/>
              </w:rPr>
            </w:pPr>
            <w:r w:rsidRPr="00037120">
              <w:rPr>
                <w:rFonts w:ascii="Cambria" w:eastAsia="Times New Roman" w:hAnsi="Cambria" w:cs="Calibri"/>
                <w:color w:val="000000"/>
                <w:sz w:val="24"/>
                <w:szCs w:val="24"/>
                <w:lang w:eastAsia="es-ES"/>
              </w:rPr>
              <w:t>4</w:t>
            </w:r>
          </w:p>
        </w:tc>
        <w:tc>
          <w:tcPr>
            <w:tcW w:w="2099" w:type="dxa"/>
            <w:shd w:val="clear" w:color="auto" w:fill="auto"/>
          </w:tcPr>
          <w:p w:rsidR="009D05B8" w:rsidRPr="00037120" w:rsidRDefault="009D05B8" w:rsidP="009D05B8">
            <w:pPr>
              <w:spacing w:after="0" w:line="240" w:lineRule="auto"/>
              <w:rPr>
                <w:rFonts w:ascii="Cambria" w:eastAsia="Times New Roman" w:hAnsi="Cambria" w:cs="Calibri"/>
                <w:color w:val="000000"/>
                <w:sz w:val="24"/>
                <w:szCs w:val="24"/>
                <w:lang w:eastAsia="es-ES"/>
              </w:rPr>
            </w:pPr>
            <w:r w:rsidRPr="00037120">
              <w:rPr>
                <w:rFonts w:ascii="Cambria" w:eastAsia="Times New Roman" w:hAnsi="Cambria" w:cs="Calibri"/>
                <w:color w:val="000000"/>
                <w:sz w:val="24"/>
                <w:szCs w:val="24"/>
                <w:lang w:eastAsia="es-ES"/>
              </w:rPr>
              <w:t>0.78 [0.68-0.88]</w:t>
            </w:r>
          </w:p>
        </w:tc>
        <w:tc>
          <w:tcPr>
            <w:tcW w:w="1127" w:type="dxa"/>
            <w:vMerge w:val="restart"/>
            <w:shd w:val="clear" w:color="auto" w:fill="auto"/>
          </w:tcPr>
          <w:p w:rsidR="009D05B8" w:rsidRPr="00037120" w:rsidRDefault="009D05B8" w:rsidP="009D05B8">
            <w:pPr>
              <w:spacing w:after="0" w:line="240" w:lineRule="auto"/>
              <w:rPr>
                <w:rFonts w:ascii="Cambria" w:eastAsia="Times New Roman" w:hAnsi="Cambria" w:cs="Calibri"/>
                <w:b/>
                <w:bCs/>
                <w:color w:val="000000"/>
                <w:sz w:val="24"/>
                <w:szCs w:val="24"/>
                <w:lang w:eastAsia="es-ES"/>
              </w:rPr>
            </w:pPr>
            <w:r w:rsidRPr="00037120">
              <w:rPr>
                <w:rFonts w:ascii="Cambria" w:hAnsi="Cambria"/>
                <w:b/>
                <w:bCs/>
                <w:sz w:val="24"/>
                <w:szCs w:val="24"/>
              </w:rPr>
              <w:t>&lt;0.001</w:t>
            </w:r>
          </w:p>
        </w:tc>
        <w:tc>
          <w:tcPr>
            <w:tcW w:w="2098" w:type="dxa"/>
            <w:shd w:val="clear" w:color="auto" w:fill="auto"/>
          </w:tcPr>
          <w:p w:rsidR="009D05B8" w:rsidRPr="00037120" w:rsidRDefault="009D05B8" w:rsidP="009D05B8">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1.00 [0.99-1.00</w:t>
            </w:r>
            <w:r w:rsidRPr="00037120">
              <w:rPr>
                <w:rFonts w:ascii="Cambria" w:eastAsia="Times New Roman" w:hAnsi="Cambria" w:cs="Calibri"/>
                <w:color w:val="000000"/>
                <w:sz w:val="24"/>
                <w:szCs w:val="24"/>
                <w:lang w:eastAsia="es-ES"/>
              </w:rPr>
              <w:t>]</w:t>
            </w:r>
          </w:p>
        </w:tc>
        <w:tc>
          <w:tcPr>
            <w:tcW w:w="1121" w:type="dxa"/>
            <w:vMerge w:val="restart"/>
            <w:shd w:val="clear" w:color="auto" w:fill="auto"/>
          </w:tcPr>
          <w:p w:rsidR="009D05B8" w:rsidRPr="00037120" w:rsidRDefault="009D05B8" w:rsidP="009D05B8">
            <w:pPr>
              <w:spacing w:after="0" w:line="240" w:lineRule="auto"/>
              <w:rPr>
                <w:rFonts w:ascii="Cambria" w:eastAsia="Times New Roman" w:hAnsi="Cambria" w:cs="Calibri"/>
                <w:b/>
                <w:bCs/>
                <w:color w:val="000000"/>
                <w:sz w:val="24"/>
                <w:szCs w:val="24"/>
                <w:lang w:eastAsia="es-ES"/>
              </w:rPr>
            </w:pPr>
            <w:r w:rsidRPr="00037120">
              <w:rPr>
                <w:rFonts w:ascii="Cambria" w:hAnsi="Cambria"/>
                <w:b/>
                <w:bCs/>
                <w:sz w:val="24"/>
                <w:szCs w:val="24"/>
              </w:rPr>
              <w:t>&lt;0.001</w:t>
            </w:r>
          </w:p>
        </w:tc>
      </w:tr>
      <w:tr w:rsidR="009D05B8" w:rsidTr="00CB7BFF">
        <w:tc>
          <w:tcPr>
            <w:tcW w:w="3910" w:type="dxa"/>
            <w:vMerge/>
            <w:tcBorders>
              <w:bottom w:val="single" w:sz="4" w:space="0" w:color="000000"/>
            </w:tcBorders>
            <w:shd w:val="clear" w:color="auto" w:fill="auto"/>
            <w:vAlign w:val="center"/>
          </w:tcPr>
          <w:p w:rsidR="009D05B8" w:rsidRPr="000F5081" w:rsidRDefault="009D05B8" w:rsidP="009D05B8">
            <w:pPr>
              <w:spacing w:after="0" w:line="240" w:lineRule="auto"/>
              <w:rPr>
                <w:rFonts w:ascii="Cambria" w:eastAsia="Times New Roman" w:hAnsi="Cambria" w:cs="Calibri"/>
                <w:color w:val="000000"/>
                <w:sz w:val="24"/>
                <w:szCs w:val="24"/>
                <w:lang w:eastAsia="es-ES"/>
              </w:rPr>
            </w:pPr>
          </w:p>
        </w:tc>
        <w:tc>
          <w:tcPr>
            <w:tcW w:w="3772" w:type="dxa"/>
            <w:tcBorders>
              <w:bottom w:val="single" w:sz="4" w:space="0" w:color="000000"/>
            </w:tcBorders>
            <w:shd w:val="clear" w:color="auto" w:fill="auto"/>
            <w:vAlign w:val="center"/>
          </w:tcPr>
          <w:p w:rsidR="009D05B8" w:rsidRPr="000F5081" w:rsidRDefault="009D05B8" w:rsidP="009D05B8">
            <w:pPr>
              <w:spacing w:after="0" w:line="240" w:lineRule="auto"/>
              <w:rPr>
                <w:rFonts w:ascii="Cambria" w:eastAsia="Times New Roman" w:hAnsi="Cambria" w:cs="Calibri"/>
                <w:color w:val="000000"/>
                <w:sz w:val="24"/>
                <w:szCs w:val="24"/>
                <w:lang w:val="es-ES" w:eastAsia="es-ES"/>
              </w:rPr>
            </w:pPr>
            <w:r w:rsidRPr="000F5081">
              <w:rPr>
                <w:rFonts w:ascii="Cambria" w:eastAsia="Times New Roman" w:hAnsi="Cambria" w:cs="Calibri"/>
                <w:color w:val="000000"/>
                <w:sz w:val="24"/>
                <w:szCs w:val="24"/>
                <w:lang w:eastAsia="es-ES"/>
              </w:rPr>
              <w:t>No: ≥120</w:t>
            </w:r>
          </w:p>
        </w:tc>
        <w:tc>
          <w:tcPr>
            <w:tcW w:w="583" w:type="dxa"/>
            <w:shd w:val="clear" w:color="auto" w:fill="auto"/>
          </w:tcPr>
          <w:p w:rsidR="009D05B8" w:rsidRPr="00037120" w:rsidRDefault="009D05B8" w:rsidP="009D05B8">
            <w:pPr>
              <w:spacing w:after="0" w:line="240" w:lineRule="auto"/>
              <w:rPr>
                <w:rFonts w:ascii="Cambria" w:eastAsia="Times New Roman" w:hAnsi="Cambria" w:cs="Calibri"/>
                <w:color w:val="000000"/>
                <w:sz w:val="24"/>
                <w:szCs w:val="24"/>
                <w:lang w:eastAsia="es-ES"/>
              </w:rPr>
            </w:pPr>
            <w:r w:rsidRPr="00037120">
              <w:rPr>
                <w:rFonts w:ascii="Cambria" w:eastAsia="Times New Roman" w:hAnsi="Cambria" w:cs="Calibri"/>
                <w:color w:val="000000"/>
                <w:sz w:val="24"/>
                <w:szCs w:val="24"/>
                <w:lang w:eastAsia="es-ES"/>
              </w:rPr>
              <w:t>3</w:t>
            </w:r>
          </w:p>
        </w:tc>
        <w:tc>
          <w:tcPr>
            <w:tcW w:w="2099" w:type="dxa"/>
            <w:shd w:val="clear" w:color="auto" w:fill="auto"/>
          </w:tcPr>
          <w:p w:rsidR="009D05B8" w:rsidRPr="00037120" w:rsidRDefault="009D05B8" w:rsidP="009D05B8">
            <w:pPr>
              <w:spacing w:after="0" w:line="240" w:lineRule="auto"/>
              <w:rPr>
                <w:rFonts w:ascii="Cambria" w:eastAsia="Times New Roman" w:hAnsi="Cambria" w:cs="Calibri"/>
                <w:color w:val="000000"/>
                <w:sz w:val="24"/>
                <w:szCs w:val="24"/>
                <w:lang w:eastAsia="es-ES"/>
              </w:rPr>
            </w:pPr>
            <w:r w:rsidRPr="00037120">
              <w:rPr>
                <w:rFonts w:ascii="Cambria" w:eastAsia="Times New Roman" w:hAnsi="Cambria" w:cs="Calibri"/>
                <w:color w:val="000000"/>
                <w:sz w:val="24"/>
                <w:szCs w:val="24"/>
                <w:lang w:eastAsia="es-ES"/>
              </w:rPr>
              <w:t>0.92 [0.86-0.98]</w:t>
            </w:r>
          </w:p>
        </w:tc>
        <w:tc>
          <w:tcPr>
            <w:tcW w:w="1127" w:type="dxa"/>
            <w:vMerge/>
            <w:shd w:val="clear" w:color="auto" w:fill="auto"/>
          </w:tcPr>
          <w:p w:rsidR="009D05B8" w:rsidRDefault="009D05B8" w:rsidP="009D05B8">
            <w:pPr>
              <w:spacing w:after="0" w:line="240" w:lineRule="auto"/>
              <w:rPr>
                <w:rFonts w:ascii="Cambria" w:eastAsia="Times New Roman" w:hAnsi="Cambria" w:cs="Calibri"/>
                <w:b/>
                <w:bCs/>
                <w:color w:val="000000"/>
                <w:sz w:val="24"/>
                <w:szCs w:val="24"/>
                <w:highlight w:val="yellow"/>
                <w:lang w:eastAsia="es-ES"/>
              </w:rPr>
            </w:pPr>
          </w:p>
        </w:tc>
        <w:tc>
          <w:tcPr>
            <w:tcW w:w="2098" w:type="dxa"/>
            <w:shd w:val="clear" w:color="auto" w:fill="auto"/>
          </w:tcPr>
          <w:p w:rsidR="009D05B8" w:rsidRPr="00037120" w:rsidRDefault="009D05B8" w:rsidP="009D05B8">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1.00 [1.00</w:t>
            </w:r>
            <w:r w:rsidRPr="00037120">
              <w:rPr>
                <w:rFonts w:ascii="Cambria" w:eastAsia="Times New Roman" w:hAnsi="Cambria" w:cs="Calibri"/>
                <w:color w:val="000000"/>
                <w:sz w:val="24"/>
                <w:szCs w:val="24"/>
                <w:lang w:eastAsia="es-ES"/>
              </w:rPr>
              <w:t>-1.00]</w:t>
            </w:r>
          </w:p>
        </w:tc>
        <w:tc>
          <w:tcPr>
            <w:tcW w:w="1121" w:type="dxa"/>
            <w:vMerge/>
            <w:shd w:val="clear" w:color="auto" w:fill="auto"/>
          </w:tcPr>
          <w:p w:rsidR="009D05B8" w:rsidRDefault="009D05B8" w:rsidP="009D05B8">
            <w:pPr>
              <w:spacing w:after="0" w:line="240" w:lineRule="auto"/>
              <w:rPr>
                <w:rFonts w:ascii="Cambria" w:eastAsia="Times New Roman" w:hAnsi="Cambria" w:cs="Calibri"/>
                <w:b/>
                <w:bCs/>
                <w:color w:val="000000"/>
                <w:sz w:val="24"/>
                <w:szCs w:val="24"/>
                <w:highlight w:val="yellow"/>
                <w:lang w:eastAsia="es-ES"/>
              </w:rPr>
            </w:pPr>
          </w:p>
        </w:tc>
      </w:tr>
      <w:tr w:rsidR="004D7725" w:rsidTr="00CB7BFF">
        <w:tc>
          <w:tcPr>
            <w:tcW w:w="3910" w:type="dxa"/>
            <w:vMerge w:val="restart"/>
            <w:tcBorders>
              <w:top w:val="single" w:sz="4" w:space="0" w:color="000000"/>
              <w:bottom w:val="single" w:sz="4" w:space="0" w:color="auto"/>
            </w:tcBorders>
            <w:shd w:val="clear" w:color="auto" w:fill="auto"/>
            <w:vAlign w:val="center"/>
          </w:tcPr>
          <w:p w:rsidR="004D7725" w:rsidRPr="00FC078E" w:rsidRDefault="004D7725" w:rsidP="004D7725">
            <w:pPr>
              <w:spacing w:after="0" w:line="240" w:lineRule="auto"/>
              <w:rPr>
                <w:rFonts w:ascii="Cambria" w:eastAsia="Times New Roman" w:hAnsi="Cambria" w:cs="Calibri"/>
                <w:color w:val="000000"/>
                <w:sz w:val="24"/>
                <w:szCs w:val="24"/>
                <w:lang w:eastAsia="es-ES"/>
              </w:rPr>
            </w:pPr>
            <w:r w:rsidRPr="00FC078E">
              <w:rPr>
                <w:rFonts w:ascii="Cambria" w:eastAsia="Times New Roman" w:hAnsi="Cambria" w:cs="Calibri"/>
                <w:color w:val="000000"/>
                <w:sz w:val="24"/>
                <w:szCs w:val="24"/>
                <w:lang w:eastAsia="es-ES"/>
              </w:rPr>
              <w:t>HCV prevalence</w:t>
            </w:r>
          </w:p>
        </w:tc>
        <w:tc>
          <w:tcPr>
            <w:tcW w:w="3772" w:type="dxa"/>
            <w:tcBorders>
              <w:top w:val="single" w:sz="4" w:space="0" w:color="000000"/>
            </w:tcBorders>
            <w:shd w:val="clear" w:color="auto" w:fill="auto"/>
            <w:vAlign w:val="center"/>
          </w:tcPr>
          <w:p w:rsidR="004D7725" w:rsidRPr="0002149F" w:rsidRDefault="004D7725" w:rsidP="004D7725">
            <w:pPr>
              <w:spacing w:after="0" w:line="240" w:lineRule="auto"/>
              <w:rPr>
                <w:rFonts w:ascii="Cambria" w:eastAsia="Times New Roman" w:hAnsi="Cambria" w:cs="Calibri"/>
                <w:color w:val="000000"/>
                <w:sz w:val="24"/>
                <w:szCs w:val="24"/>
                <w:highlight w:val="yellow"/>
                <w:lang w:eastAsia="es-ES"/>
              </w:rPr>
            </w:pPr>
            <w:r w:rsidRPr="00FC078E">
              <w:rPr>
                <w:rFonts w:ascii="Cambria" w:eastAsia="Times New Roman" w:hAnsi="Cambria" w:cs="Calibri"/>
                <w:color w:val="000000"/>
                <w:sz w:val="24"/>
                <w:szCs w:val="24"/>
                <w:lang w:eastAsia="es-ES"/>
              </w:rPr>
              <w:t>Yes:</w:t>
            </w:r>
            <w:r>
              <w:rPr>
                <w:rFonts w:ascii="Cambria" w:eastAsia="Times New Roman" w:hAnsi="Cambria" w:cs="Calibri"/>
                <w:color w:val="000000"/>
                <w:sz w:val="24"/>
                <w:szCs w:val="24"/>
                <w:lang w:eastAsia="es-ES"/>
              </w:rPr>
              <w:t xml:space="preserve"> </w:t>
            </w:r>
            <w:r w:rsidRPr="00FC078E">
              <w:rPr>
                <w:rFonts w:ascii="Cambria" w:eastAsia="Times New Roman" w:hAnsi="Cambria" w:cs="Calibri"/>
                <w:color w:val="000000"/>
                <w:sz w:val="24"/>
                <w:szCs w:val="24"/>
                <w:lang w:eastAsia="es-ES"/>
              </w:rPr>
              <w:t>&gt;</w:t>
            </w:r>
            <w:r>
              <w:rPr>
                <w:rFonts w:ascii="Cambria" w:eastAsia="Times New Roman" w:hAnsi="Cambria" w:cs="Calibri"/>
                <w:color w:val="000000"/>
                <w:sz w:val="24"/>
                <w:szCs w:val="24"/>
                <w:lang w:eastAsia="es-ES"/>
              </w:rPr>
              <w:t>75</w:t>
            </w:r>
            <w:r w:rsidRPr="00FC078E">
              <w:rPr>
                <w:rFonts w:ascii="Cambria" w:eastAsia="Times New Roman" w:hAnsi="Cambria" w:cs="Calibri"/>
                <w:color w:val="000000"/>
                <w:sz w:val="24"/>
                <w:szCs w:val="24"/>
                <w:lang w:eastAsia="es-ES"/>
              </w:rPr>
              <w:t>%</w:t>
            </w:r>
          </w:p>
        </w:tc>
        <w:tc>
          <w:tcPr>
            <w:tcW w:w="583" w:type="dxa"/>
            <w:shd w:val="clear" w:color="auto" w:fill="auto"/>
          </w:tcPr>
          <w:p w:rsidR="004D7725" w:rsidRPr="004D7725" w:rsidRDefault="004D7725" w:rsidP="004D7725">
            <w:pPr>
              <w:spacing w:after="0" w:line="240" w:lineRule="auto"/>
              <w:rPr>
                <w:rFonts w:ascii="Cambria" w:eastAsia="Times New Roman" w:hAnsi="Cambria" w:cs="Calibri"/>
                <w:color w:val="000000"/>
                <w:sz w:val="24"/>
                <w:szCs w:val="24"/>
                <w:lang w:eastAsia="es-ES"/>
              </w:rPr>
            </w:pPr>
            <w:r w:rsidRPr="004D7725">
              <w:rPr>
                <w:rFonts w:ascii="Cambria" w:eastAsia="Times New Roman" w:hAnsi="Cambria" w:cs="Calibri"/>
                <w:color w:val="000000"/>
                <w:sz w:val="24"/>
                <w:szCs w:val="24"/>
                <w:lang w:eastAsia="es-ES"/>
              </w:rPr>
              <w:t>4</w:t>
            </w:r>
          </w:p>
        </w:tc>
        <w:tc>
          <w:tcPr>
            <w:tcW w:w="2099" w:type="dxa"/>
            <w:shd w:val="clear" w:color="auto" w:fill="auto"/>
          </w:tcPr>
          <w:p w:rsidR="004D7725" w:rsidRDefault="004D7725" w:rsidP="004D7725">
            <w:pPr>
              <w:spacing w:after="0" w:line="240" w:lineRule="auto"/>
              <w:rPr>
                <w:rFonts w:ascii="Cambria" w:eastAsia="Times New Roman" w:hAnsi="Cambria" w:cs="Calibri"/>
                <w:color w:val="000000"/>
                <w:sz w:val="24"/>
                <w:szCs w:val="24"/>
                <w:highlight w:val="yellow"/>
                <w:lang w:eastAsia="es-ES"/>
              </w:rPr>
            </w:pPr>
            <w:r>
              <w:rPr>
                <w:rFonts w:ascii="Cambria" w:eastAsia="Times New Roman" w:hAnsi="Cambria" w:cs="Calibri"/>
                <w:color w:val="000000"/>
                <w:sz w:val="24"/>
                <w:szCs w:val="24"/>
                <w:lang w:eastAsia="es-ES"/>
              </w:rPr>
              <w:t>0.85 [0.75-0.95</w:t>
            </w:r>
            <w:r w:rsidRPr="003A1B8A">
              <w:rPr>
                <w:rFonts w:ascii="Cambria" w:eastAsia="Times New Roman" w:hAnsi="Cambria" w:cs="Calibri"/>
                <w:color w:val="000000"/>
                <w:sz w:val="24"/>
                <w:szCs w:val="24"/>
                <w:lang w:eastAsia="es-ES"/>
              </w:rPr>
              <w:t>]</w:t>
            </w:r>
          </w:p>
        </w:tc>
        <w:tc>
          <w:tcPr>
            <w:tcW w:w="1127" w:type="dxa"/>
            <w:vMerge w:val="restart"/>
            <w:shd w:val="clear" w:color="auto" w:fill="auto"/>
          </w:tcPr>
          <w:p w:rsidR="004D7725" w:rsidRDefault="004D7725" w:rsidP="004D7725">
            <w:pPr>
              <w:spacing w:after="0" w:line="240" w:lineRule="auto"/>
              <w:rPr>
                <w:rFonts w:ascii="Cambria" w:eastAsia="Times New Roman" w:hAnsi="Cambria" w:cs="Calibri"/>
                <w:b/>
                <w:bCs/>
                <w:color w:val="000000"/>
                <w:sz w:val="24"/>
                <w:szCs w:val="24"/>
                <w:highlight w:val="yellow"/>
                <w:lang w:eastAsia="es-ES"/>
              </w:rPr>
            </w:pPr>
            <w:r>
              <w:rPr>
                <w:rFonts w:ascii="Cambria" w:hAnsi="Cambria"/>
                <w:bCs/>
                <w:sz w:val="24"/>
                <w:szCs w:val="24"/>
              </w:rPr>
              <w:t>0.35</w:t>
            </w:r>
          </w:p>
        </w:tc>
        <w:tc>
          <w:tcPr>
            <w:tcW w:w="2098" w:type="dxa"/>
            <w:shd w:val="clear" w:color="auto" w:fill="auto"/>
          </w:tcPr>
          <w:p w:rsidR="004D7725" w:rsidRDefault="004D7725" w:rsidP="004D7725">
            <w:pPr>
              <w:spacing w:after="0" w:line="240" w:lineRule="auto"/>
              <w:rPr>
                <w:rFonts w:ascii="Cambria" w:eastAsia="Times New Roman" w:hAnsi="Cambria" w:cs="Calibri"/>
                <w:color w:val="000000"/>
                <w:sz w:val="24"/>
                <w:szCs w:val="24"/>
                <w:highlight w:val="yellow"/>
                <w:lang w:eastAsia="es-ES"/>
              </w:rPr>
            </w:pPr>
            <w:r>
              <w:rPr>
                <w:rFonts w:ascii="Cambria" w:eastAsia="Times New Roman" w:hAnsi="Cambria" w:cs="Calibri"/>
                <w:color w:val="000000"/>
                <w:sz w:val="24"/>
                <w:szCs w:val="24"/>
                <w:lang w:eastAsia="es-ES"/>
              </w:rPr>
              <w:t>0.98 [0.95</w:t>
            </w:r>
            <w:r w:rsidRPr="007D2C79">
              <w:rPr>
                <w:rFonts w:ascii="Cambria" w:eastAsia="Times New Roman" w:hAnsi="Cambria" w:cs="Calibri"/>
                <w:color w:val="000000"/>
                <w:sz w:val="24"/>
                <w:szCs w:val="24"/>
                <w:lang w:eastAsia="es-ES"/>
              </w:rPr>
              <w:t>-1.00]</w:t>
            </w:r>
          </w:p>
        </w:tc>
        <w:tc>
          <w:tcPr>
            <w:tcW w:w="1121" w:type="dxa"/>
            <w:vMerge w:val="restart"/>
            <w:shd w:val="clear" w:color="auto" w:fill="auto"/>
          </w:tcPr>
          <w:p w:rsidR="004D7725" w:rsidRDefault="004D7725" w:rsidP="004D7725">
            <w:pPr>
              <w:spacing w:after="0" w:line="240" w:lineRule="auto"/>
              <w:rPr>
                <w:rFonts w:ascii="Cambria" w:eastAsia="Times New Roman" w:hAnsi="Cambria" w:cs="Calibri"/>
                <w:b/>
                <w:bCs/>
                <w:color w:val="000000"/>
                <w:sz w:val="24"/>
                <w:szCs w:val="24"/>
                <w:highlight w:val="yellow"/>
                <w:lang w:eastAsia="es-ES"/>
              </w:rPr>
            </w:pPr>
            <w:r w:rsidRPr="00037120">
              <w:rPr>
                <w:rFonts w:ascii="Cambria" w:hAnsi="Cambria"/>
                <w:b/>
                <w:bCs/>
                <w:sz w:val="24"/>
                <w:szCs w:val="24"/>
              </w:rPr>
              <w:t>&lt;0.001</w:t>
            </w:r>
          </w:p>
        </w:tc>
      </w:tr>
      <w:tr w:rsidR="004D7725" w:rsidTr="00CB7BFF">
        <w:tc>
          <w:tcPr>
            <w:tcW w:w="3910" w:type="dxa"/>
            <w:vMerge/>
            <w:tcBorders>
              <w:top w:val="single" w:sz="4" w:space="0" w:color="000000"/>
              <w:bottom w:val="single" w:sz="4" w:space="0" w:color="auto"/>
            </w:tcBorders>
            <w:shd w:val="clear" w:color="auto" w:fill="auto"/>
            <w:vAlign w:val="center"/>
          </w:tcPr>
          <w:p w:rsidR="004D7725" w:rsidRPr="0002149F" w:rsidRDefault="004D7725" w:rsidP="004D7725">
            <w:pPr>
              <w:spacing w:after="0" w:line="240" w:lineRule="auto"/>
              <w:rPr>
                <w:rFonts w:ascii="Cambria" w:eastAsia="Times New Roman" w:hAnsi="Cambria" w:cs="Calibri"/>
                <w:color w:val="000000"/>
                <w:sz w:val="24"/>
                <w:szCs w:val="24"/>
                <w:highlight w:val="yellow"/>
                <w:lang w:eastAsia="es-ES"/>
              </w:rPr>
            </w:pPr>
          </w:p>
        </w:tc>
        <w:tc>
          <w:tcPr>
            <w:tcW w:w="3772" w:type="dxa"/>
            <w:tcBorders>
              <w:bottom w:val="single" w:sz="4" w:space="0" w:color="auto"/>
            </w:tcBorders>
            <w:shd w:val="clear" w:color="auto" w:fill="auto"/>
            <w:vAlign w:val="center"/>
          </w:tcPr>
          <w:p w:rsidR="004D7725" w:rsidRPr="0002149F" w:rsidRDefault="004D7725" w:rsidP="004D7725">
            <w:pPr>
              <w:spacing w:after="0" w:line="240" w:lineRule="auto"/>
              <w:rPr>
                <w:rFonts w:ascii="Cambria" w:eastAsia="Times New Roman" w:hAnsi="Cambria" w:cs="Calibri"/>
                <w:color w:val="000000"/>
                <w:sz w:val="24"/>
                <w:szCs w:val="24"/>
                <w:highlight w:val="yellow"/>
                <w:lang w:eastAsia="es-ES"/>
              </w:rPr>
            </w:pPr>
            <w:r>
              <w:rPr>
                <w:rFonts w:ascii="Cambria" w:eastAsia="Times New Roman" w:hAnsi="Cambria" w:cs="Calibri"/>
                <w:color w:val="000000"/>
                <w:sz w:val="24"/>
                <w:szCs w:val="24"/>
                <w:lang w:eastAsia="es-ES"/>
              </w:rPr>
              <w:t>No</w:t>
            </w:r>
            <w:r w:rsidRPr="00FC078E">
              <w:rPr>
                <w:rFonts w:ascii="Cambria" w:eastAsia="Times New Roman" w:hAnsi="Cambria" w:cs="Calibri"/>
                <w:color w:val="000000"/>
                <w:sz w:val="24"/>
                <w:szCs w:val="24"/>
                <w:lang w:eastAsia="es-ES"/>
              </w:rPr>
              <w:t>:</w:t>
            </w:r>
            <w:r>
              <w:rPr>
                <w:rFonts w:ascii="Cambria" w:eastAsia="Times New Roman" w:hAnsi="Cambria" w:cs="Calibri"/>
                <w:color w:val="000000"/>
                <w:sz w:val="24"/>
                <w:szCs w:val="24"/>
                <w:lang w:eastAsia="es-ES"/>
              </w:rPr>
              <w:t xml:space="preserve"> </w:t>
            </w:r>
            <w:r w:rsidRPr="00FC078E">
              <w:rPr>
                <w:rFonts w:ascii="Cambria" w:eastAsia="Times New Roman" w:hAnsi="Cambria" w:cs="Calibri"/>
                <w:color w:val="000000"/>
                <w:sz w:val="24"/>
                <w:szCs w:val="24"/>
                <w:lang w:eastAsia="es-ES"/>
              </w:rPr>
              <w:t>≤</w:t>
            </w:r>
            <w:r>
              <w:rPr>
                <w:rFonts w:ascii="Cambria" w:eastAsia="Times New Roman" w:hAnsi="Cambria" w:cs="Calibri"/>
                <w:color w:val="000000"/>
                <w:sz w:val="24"/>
                <w:szCs w:val="24"/>
                <w:lang w:eastAsia="es-ES"/>
              </w:rPr>
              <w:t>75</w:t>
            </w:r>
            <w:r w:rsidRPr="00FC078E">
              <w:rPr>
                <w:rFonts w:ascii="Cambria" w:eastAsia="Times New Roman" w:hAnsi="Cambria" w:cs="Calibri"/>
                <w:color w:val="000000"/>
                <w:sz w:val="24"/>
                <w:szCs w:val="24"/>
                <w:lang w:eastAsia="es-ES"/>
              </w:rPr>
              <w:t>%</w:t>
            </w:r>
          </w:p>
        </w:tc>
        <w:tc>
          <w:tcPr>
            <w:tcW w:w="583" w:type="dxa"/>
            <w:shd w:val="clear" w:color="auto" w:fill="auto"/>
          </w:tcPr>
          <w:p w:rsidR="004D7725" w:rsidRPr="004D7725" w:rsidRDefault="004D7725" w:rsidP="004D7725">
            <w:pPr>
              <w:spacing w:after="0" w:line="240" w:lineRule="auto"/>
              <w:rPr>
                <w:rFonts w:ascii="Cambria" w:eastAsia="Times New Roman" w:hAnsi="Cambria" w:cs="Calibri"/>
                <w:color w:val="000000"/>
                <w:sz w:val="24"/>
                <w:szCs w:val="24"/>
                <w:lang w:eastAsia="es-ES"/>
              </w:rPr>
            </w:pPr>
            <w:r w:rsidRPr="004D7725">
              <w:rPr>
                <w:rFonts w:ascii="Cambria" w:eastAsia="Times New Roman" w:hAnsi="Cambria" w:cs="Calibri"/>
                <w:color w:val="000000"/>
                <w:sz w:val="24"/>
                <w:szCs w:val="24"/>
                <w:lang w:eastAsia="es-ES"/>
              </w:rPr>
              <w:t>3</w:t>
            </w:r>
          </w:p>
        </w:tc>
        <w:tc>
          <w:tcPr>
            <w:tcW w:w="2099" w:type="dxa"/>
            <w:shd w:val="clear" w:color="auto" w:fill="auto"/>
          </w:tcPr>
          <w:p w:rsidR="004D7725" w:rsidRDefault="004D7725" w:rsidP="004D7725">
            <w:pPr>
              <w:spacing w:after="0" w:line="240" w:lineRule="auto"/>
              <w:rPr>
                <w:rFonts w:ascii="Cambria" w:eastAsia="Times New Roman" w:hAnsi="Cambria" w:cs="Calibri"/>
                <w:color w:val="000000"/>
                <w:sz w:val="24"/>
                <w:szCs w:val="24"/>
                <w:highlight w:val="yellow"/>
                <w:lang w:eastAsia="es-ES"/>
              </w:rPr>
            </w:pPr>
            <w:r>
              <w:rPr>
                <w:rFonts w:ascii="Cambria" w:eastAsia="Times New Roman" w:hAnsi="Cambria" w:cs="Calibri"/>
                <w:color w:val="000000"/>
                <w:sz w:val="24"/>
                <w:szCs w:val="24"/>
                <w:lang w:eastAsia="es-ES"/>
              </w:rPr>
              <w:t>0.85 [0.73-0.98</w:t>
            </w:r>
            <w:r w:rsidRPr="003A1B8A">
              <w:rPr>
                <w:rFonts w:ascii="Cambria" w:eastAsia="Times New Roman" w:hAnsi="Cambria" w:cs="Calibri"/>
                <w:color w:val="000000"/>
                <w:sz w:val="24"/>
                <w:szCs w:val="24"/>
                <w:lang w:eastAsia="es-ES"/>
              </w:rPr>
              <w:t>]</w:t>
            </w:r>
          </w:p>
        </w:tc>
        <w:tc>
          <w:tcPr>
            <w:tcW w:w="1127" w:type="dxa"/>
            <w:vMerge/>
            <w:shd w:val="clear" w:color="auto" w:fill="auto"/>
          </w:tcPr>
          <w:p w:rsidR="004D7725" w:rsidRDefault="004D7725" w:rsidP="004D7725">
            <w:pPr>
              <w:spacing w:after="0" w:line="240" w:lineRule="auto"/>
              <w:rPr>
                <w:rFonts w:ascii="Cambria" w:eastAsia="Times New Roman" w:hAnsi="Cambria" w:cs="Calibri"/>
                <w:b/>
                <w:bCs/>
                <w:color w:val="000000"/>
                <w:sz w:val="24"/>
                <w:szCs w:val="24"/>
                <w:highlight w:val="yellow"/>
                <w:lang w:eastAsia="es-ES"/>
              </w:rPr>
            </w:pPr>
          </w:p>
        </w:tc>
        <w:tc>
          <w:tcPr>
            <w:tcW w:w="2098" w:type="dxa"/>
            <w:shd w:val="clear" w:color="auto" w:fill="auto"/>
          </w:tcPr>
          <w:p w:rsidR="004D7725" w:rsidRDefault="004D7725" w:rsidP="004D7725">
            <w:pPr>
              <w:spacing w:after="0" w:line="240" w:lineRule="auto"/>
              <w:rPr>
                <w:rFonts w:ascii="Cambria" w:eastAsia="Times New Roman" w:hAnsi="Cambria" w:cs="Calibri"/>
                <w:color w:val="000000"/>
                <w:sz w:val="24"/>
                <w:szCs w:val="24"/>
                <w:highlight w:val="yellow"/>
                <w:lang w:eastAsia="es-ES"/>
              </w:rPr>
            </w:pPr>
            <w:r>
              <w:rPr>
                <w:rFonts w:ascii="Cambria" w:eastAsia="Times New Roman" w:hAnsi="Cambria" w:cs="Calibri"/>
                <w:color w:val="000000"/>
                <w:sz w:val="24"/>
                <w:szCs w:val="24"/>
                <w:lang w:eastAsia="es-ES"/>
              </w:rPr>
              <w:t>1.00 [0.99</w:t>
            </w:r>
            <w:r w:rsidRPr="007D2C79">
              <w:rPr>
                <w:rFonts w:ascii="Cambria" w:eastAsia="Times New Roman" w:hAnsi="Cambria" w:cs="Calibri"/>
                <w:color w:val="000000"/>
                <w:sz w:val="24"/>
                <w:szCs w:val="24"/>
                <w:lang w:eastAsia="es-ES"/>
              </w:rPr>
              <w:t>-1.00]</w:t>
            </w:r>
          </w:p>
        </w:tc>
        <w:tc>
          <w:tcPr>
            <w:tcW w:w="1121" w:type="dxa"/>
            <w:vMerge/>
            <w:shd w:val="clear" w:color="auto" w:fill="auto"/>
          </w:tcPr>
          <w:p w:rsidR="004D7725" w:rsidRDefault="004D7725" w:rsidP="004D7725">
            <w:pPr>
              <w:spacing w:after="0" w:line="240" w:lineRule="auto"/>
              <w:rPr>
                <w:rFonts w:ascii="Cambria" w:eastAsia="Times New Roman" w:hAnsi="Cambria" w:cs="Calibri"/>
                <w:color w:val="000000"/>
                <w:sz w:val="24"/>
                <w:szCs w:val="24"/>
                <w:highlight w:val="yellow"/>
                <w:lang w:eastAsia="es-ES"/>
              </w:rPr>
            </w:pPr>
          </w:p>
        </w:tc>
      </w:tr>
      <w:tr w:rsidR="004D7725" w:rsidTr="00CB7BFF">
        <w:tc>
          <w:tcPr>
            <w:tcW w:w="3910" w:type="dxa"/>
            <w:vMerge w:val="restart"/>
            <w:tcBorders>
              <w:top w:val="single" w:sz="4" w:space="0" w:color="auto"/>
              <w:bottom w:val="single" w:sz="4" w:space="0" w:color="auto"/>
            </w:tcBorders>
            <w:shd w:val="clear" w:color="auto" w:fill="auto"/>
            <w:vAlign w:val="center"/>
          </w:tcPr>
          <w:p w:rsidR="004D7725" w:rsidRPr="0002149F" w:rsidRDefault="004D7725" w:rsidP="004D7725">
            <w:pPr>
              <w:spacing w:after="0" w:line="240" w:lineRule="auto"/>
              <w:rPr>
                <w:rFonts w:ascii="Cambria" w:eastAsia="Times New Roman" w:hAnsi="Cambria" w:cs="Calibri"/>
                <w:color w:val="000000"/>
                <w:sz w:val="24"/>
                <w:szCs w:val="24"/>
                <w:highlight w:val="yellow"/>
                <w:lang w:eastAsia="es-ES"/>
              </w:rPr>
            </w:pPr>
            <w:r w:rsidRPr="00D1771C">
              <w:rPr>
                <w:rFonts w:ascii="Cambria" w:eastAsia="Times New Roman" w:hAnsi="Cambria" w:cs="Calibri"/>
                <w:color w:val="000000"/>
                <w:sz w:val="24"/>
                <w:szCs w:val="24"/>
                <w:lang w:eastAsia="es-ES"/>
              </w:rPr>
              <w:t>COBAS Ampliprep/COBAS TaqMan HCV Real-time PCR</w:t>
            </w:r>
          </w:p>
        </w:tc>
        <w:tc>
          <w:tcPr>
            <w:tcW w:w="3772" w:type="dxa"/>
            <w:tcBorders>
              <w:top w:val="single" w:sz="4" w:space="0" w:color="auto"/>
            </w:tcBorders>
            <w:shd w:val="clear" w:color="auto" w:fill="auto"/>
            <w:vAlign w:val="center"/>
          </w:tcPr>
          <w:p w:rsidR="004D7725" w:rsidRDefault="004D7725" w:rsidP="004D7725">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Yes</w:t>
            </w:r>
          </w:p>
        </w:tc>
        <w:tc>
          <w:tcPr>
            <w:tcW w:w="583" w:type="dxa"/>
            <w:shd w:val="clear" w:color="auto" w:fill="auto"/>
          </w:tcPr>
          <w:p w:rsidR="004D7725" w:rsidRPr="00D1771C" w:rsidRDefault="004D7725" w:rsidP="004D7725">
            <w:pPr>
              <w:spacing w:after="0" w:line="240" w:lineRule="auto"/>
              <w:rPr>
                <w:rFonts w:ascii="Cambria" w:eastAsia="Times New Roman" w:hAnsi="Cambria" w:cs="Calibri"/>
                <w:color w:val="000000"/>
                <w:sz w:val="24"/>
                <w:szCs w:val="24"/>
                <w:lang w:eastAsia="es-ES"/>
              </w:rPr>
            </w:pPr>
            <w:r w:rsidRPr="00D1771C">
              <w:rPr>
                <w:rFonts w:ascii="Cambria" w:eastAsia="Times New Roman" w:hAnsi="Cambria" w:cs="Calibri"/>
                <w:color w:val="000000"/>
                <w:sz w:val="24"/>
                <w:szCs w:val="24"/>
                <w:lang w:eastAsia="es-ES"/>
              </w:rPr>
              <w:t>5</w:t>
            </w:r>
          </w:p>
        </w:tc>
        <w:tc>
          <w:tcPr>
            <w:tcW w:w="2099" w:type="dxa"/>
            <w:shd w:val="clear" w:color="auto" w:fill="auto"/>
          </w:tcPr>
          <w:p w:rsidR="004D7725" w:rsidRPr="00D1771C" w:rsidRDefault="004D7725" w:rsidP="004D7725">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0.80 [0.72-0.89</w:t>
            </w:r>
            <w:r w:rsidRPr="00037120">
              <w:rPr>
                <w:rFonts w:ascii="Cambria" w:eastAsia="Times New Roman" w:hAnsi="Cambria" w:cs="Calibri"/>
                <w:color w:val="000000"/>
                <w:sz w:val="24"/>
                <w:szCs w:val="24"/>
                <w:lang w:eastAsia="es-ES"/>
              </w:rPr>
              <w:t>]</w:t>
            </w:r>
          </w:p>
        </w:tc>
        <w:tc>
          <w:tcPr>
            <w:tcW w:w="1127" w:type="dxa"/>
            <w:vMerge w:val="restart"/>
            <w:shd w:val="clear" w:color="auto" w:fill="auto"/>
          </w:tcPr>
          <w:p w:rsidR="004D7725" w:rsidRPr="00D1771C" w:rsidRDefault="004D7725" w:rsidP="004D7725">
            <w:pPr>
              <w:spacing w:after="0" w:line="240" w:lineRule="auto"/>
              <w:rPr>
                <w:rFonts w:ascii="Cambria" w:eastAsia="Times New Roman" w:hAnsi="Cambria" w:cs="Calibri"/>
                <w:b/>
                <w:bCs/>
                <w:color w:val="000000"/>
                <w:sz w:val="24"/>
                <w:szCs w:val="24"/>
                <w:lang w:eastAsia="es-ES"/>
              </w:rPr>
            </w:pPr>
            <w:r w:rsidRPr="00037120">
              <w:rPr>
                <w:rFonts w:ascii="Cambria" w:hAnsi="Cambria"/>
                <w:b/>
                <w:bCs/>
                <w:sz w:val="24"/>
                <w:szCs w:val="24"/>
              </w:rPr>
              <w:t>&lt;0.001</w:t>
            </w:r>
          </w:p>
        </w:tc>
        <w:tc>
          <w:tcPr>
            <w:tcW w:w="2098" w:type="dxa"/>
            <w:shd w:val="clear" w:color="auto" w:fill="auto"/>
          </w:tcPr>
          <w:p w:rsidR="004D7725" w:rsidRPr="00D1771C" w:rsidRDefault="004D7725" w:rsidP="004D7725">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0.99 [0.97-1.00</w:t>
            </w:r>
            <w:r w:rsidRPr="00037120">
              <w:rPr>
                <w:rFonts w:ascii="Cambria" w:eastAsia="Times New Roman" w:hAnsi="Cambria" w:cs="Calibri"/>
                <w:color w:val="000000"/>
                <w:sz w:val="24"/>
                <w:szCs w:val="24"/>
                <w:lang w:eastAsia="es-ES"/>
              </w:rPr>
              <w:t>]</w:t>
            </w:r>
          </w:p>
        </w:tc>
        <w:tc>
          <w:tcPr>
            <w:tcW w:w="1121" w:type="dxa"/>
            <w:vMerge w:val="restart"/>
            <w:shd w:val="clear" w:color="auto" w:fill="auto"/>
          </w:tcPr>
          <w:p w:rsidR="004D7725" w:rsidRDefault="004D7725" w:rsidP="004D7725">
            <w:pPr>
              <w:spacing w:after="0" w:line="240" w:lineRule="auto"/>
              <w:rPr>
                <w:rFonts w:ascii="Cambria" w:eastAsia="Times New Roman" w:hAnsi="Cambria" w:cs="Calibri"/>
                <w:color w:val="000000"/>
                <w:sz w:val="24"/>
                <w:szCs w:val="24"/>
                <w:highlight w:val="yellow"/>
                <w:lang w:eastAsia="es-ES"/>
              </w:rPr>
            </w:pPr>
            <w:r w:rsidRPr="00037120">
              <w:rPr>
                <w:rFonts w:ascii="Cambria" w:hAnsi="Cambria"/>
                <w:b/>
                <w:bCs/>
                <w:sz w:val="24"/>
                <w:szCs w:val="24"/>
              </w:rPr>
              <w:t>&lt;0.001</w:t>
            </w:r>
          </w:p>
        </w:tc>
      </w:tr>
      <w:tr w:rsidR="004D7725" w:rsidTr="00CB7BFF">
        <w:tc>
          <w:tcPr>
            <w:tcW w:w="3910" w:type="dxa"/>
            <w:vMerge/>
            <w:tcBorders>
              <w:bottom w:val="single" w:sz="4" w:space="0" w:color="auto"/>
            </w:tcBorders>
            <w:shd w:val="clear" w:color="auto" w:fill="auto"/>
            <w:vAlign w:val="center"/>
          </w:tcPr>
          <w:p w:rsidR="004D7725" w:rsidRPr="0002149F" w:rsidRDefault="004D7725" w:rsidP="004D7725">
            <w:pPr>
              <w:spacing w:after="0" w:line="240" w:lineRule="auto"/>
              <w:rPr>
                <w:rFonts w:ascii="Cambria" w:eastAsia="Times New Roman" w:hAnsi="Cambria" w:cs="Calibri"/>
                <w:color w:val="000000"/>
                <w:sz w:val="24"/>
                <w:szCs w:val="24"/>
                <w:highlight w:val="yellow"/>
                <w:lang w:eastAsia="es-ES"/>
              </w:rPr>
            </w:pPr>
          </w:p>
        </w:tc>
        <w:tc>
          <w:tcPr>
            <w:tcW w:w="3772" w:type="dxa"/>
            <w:tcBorders>
              <w:bottom w:val="single" w:sz="4" w:space="0" w:color="auto"/>
            </w:tcBorders>
            <w:shd w:val="clear" w:color="auto" w:fill="auto"/>
            <w:vAlign w:val="center"/>
          </w:tcPr>
          <w:p w:rsidR="004D7725" w:rsidRDefault="004D7725" w:rsidP="004D7725">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No</w:t>
            </w:r>
          </w:p>
        </w:tc>
        <w:tc>
          <w:tcPr>
            <w:tcW w:w="583" w:type="dxa"/>
            <w:shd w:val="clear" w:color="auto" w:fill="auto"/>
          </w:tcPr>
          <w:p w:rsidR="004D7725" w:rsidRPr="00D1771C" w:rsidRDefault="004D7725" w:rsidP="004D7725">
            <w:pPr>
              <w:spacing w:after="0" w:line="240" w:lineRule="auto"/>
              <w:rPr>
                <w:rFonts w:ascii="Cambria" w:eastAsia="Times New Roman" w:hAnsi="Cambria" w:cs="Calibri"/>
                <w:color w:val="000000"/>
                <w:sz w:val="24"/>
                <w:szCs w:val="24"/>
                <w:lang w:eastAsia="es-ES"/>
              </w:rPr>
            </w:pPr>
            <w:r w:rsidRPr="00D1771C">
              <w:rPr>
                <w:rFonts w:ascii="Cambria" w:eastAsia="Times New Roman" w:hAnsi="Cambria" w:cs="Calibri"/>
                <w:color w:val="000000"/>
                <w:sz w:val="24"/>
                <w:szCs w:val="24"/>
                <w:lang w:eastAsia="es-ES"/>
              </w:rPr>
              <w:t>2</w:t>
            </w:r>
          </w:p>
        </w:tc>
        <w:tc>
          <w:tcPr>
            <w:tcW w:w="2099" w:type="dxa"/>
            <w:shd w:val="clear" w:color="auto" w:fill="auto"/>
          </w:tcPr>
          <w:p w:rsidR="004D7725" w:rsidRPr="00D1771C" w:rsidRDefault="004D7725" w:rsidP="004D7725">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0.94 [0.88-1.00</w:t>
            </w:r>
            <w:r w:rsidRPr="00037120">
              <w:rPr>
                <w:rFonts w:ascii="Cambria" w:eastAsia="Times New Roman" w:hAnsi="Cambria" w:cs="Calibri"/>
                <w:color w:val="000000"/>
                <w:sz w:val="24"/>
                <w:szCs w:val="24"/>
                <w:lang w:eastAsia="es-ES"/>
              </w:rPr>
              <w:t>]</w:t>
            </w:r>
          </w:p>
        </w:tc>
        <w:tc>
          <w:tcPr>
            <w:tcW w:w="1127" w:type="dxa"/>
            <w:vMerge/>
            <w:shd w:val="clear" w:color="auto" w:fill="auto"/>
          </w:tcPr>
          <w:p w:rsidR="004D7725" w:rsidRPr="00D1771C" w:rsidRDefault="004D7725" w:rsidP="004D7725">
            <w:pPr>
              <w:spacing w:after="0" w:line="240" w:lineRule="auto"/>
              <w:rPr>
                <w:rFonts w:ascii="Cambria" w:eastAsia="Times New Roman" w:hAnsi="Cambria" w:cs="Calibri"/>
                <w:b/>
                <w:bCs/>
                <w:color w:val="000000"/>
                <w:sz w:val="24"/>
                <w:szCs w:val="24"/>
                <w:lang w:eastAsia="es-ES"/>
              </w:rPr>
            </w:pPr>
          </w:p>
        </w:tc>
        <w:tc>
          <w:tcPr>
            <w:tcW w:w="2098" w:type="dxa"/>
            <w:shd w:val="clear" w:color="auto" w:fill="auto"/>
          </w:tcPr>
          <w:p w:rsidR="004D7725" w:rsidRPr="00D1771C" w:rsidRDefault="004D7725" w:rsidP="004D7725">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1.00 [1.00</w:t>
            </w:r>
            <w:r w:rsidRPr="00037120">
              <w:rPr>
                <w:rFonts w:ascii="Cambria" w:eastAsia="Times New Roman" w:hAnsi="Cambria" w:cs="Calibri"/>
                <w:color w:val="000000"/>
                <w:sz w:val="24"/>
                <w:szCs w:val="24"/>
                <w:lang w:eastAsia="es-ES"/>
              </w:rPr>
              <w:t>-1.00]</w:t>
            </w:r>
          </w:p>
        </w:tc>
        <w:tc>
          <w:tcPr>
            <w:tcW w:w="1121" w:type="dxa"/>
            <w:vMerge/>
            <w:shd w:val="clear" w:color="auto" w:fill="auto"/>
          </w:tcPr>
          <w:p w:rsidR="004D7725" w:rsidRDefault="004D7725" w:rsidP="004D7725">
            <w:pPr>
              <w:spacing w:after="0" w:line="240" w:lineRule="auto"/>
              <w:rPr>
                <w:rFonts w:ascii="Cambria" w:eastAsia="Times New Roman" w:hAnsi="Cambria" w:cs="Calibri"/>
                <w:color w:val="000000"/>
                <w:sz w:val="24"/>
                <w:szCs w:val="24"/>
                <w:highlight w:val="yellow"/>
                <w:lang w:eastAsia="es-ES"/>
              </w:rPr>
            </w:pPr>
          </w:p>
        </w:tc>
      </w:tr>
      <w:tr w:rsidR="007E2F4E" w:rsidTr="00CB7BFF">
        <w:tc>
          <w:tcPr>
            <w:tcW w:w="3910" w:type="dxa"/>
            <w:vMerge w:val="restart"/>
            <w:tcBorders>
              <w:top w:val="single" w:sz="4" w:space="0" w:color="auto"/>
              <w:bottom w:val="single" w:sz="4" w:space="0" w:color="auto"/>
            </w:tcBorders>
            <w:shd w:val="clear" w:color="auto" w:fill="auto"/>
            <w:vAlign w:val="center"/>
          </w:tcPr>
          <w:p w:rsidR="007E2F4E" w:rsidRPr="00072D16" w:rsidRDefault="0016776D" w:rsidP="00451D4C">
            <w:pPr>
              <w:spacing w:after="0" w:line="240" w:lineRule="auto"/>
              <w:rPr>
                <w:rFonts w:ascii="Cambria" w:eastAsia="Times New Roman" w:hAnsi="Cambria" w:cs="Calibri"/>
                <w:color w:val="000000"/>
                <w:sz w:val="24"/>
                <w:szCs w:val="24"/>
                <w:lang w:eastAsia="es-ES"/>
              </w:rPr>
            </w:pPr>
            <w:r w:rsidRPr="00072D16">
              <w:rPr>
                <w:rFonts w:ascii="Cambria" w:eastAsia="Times New Roman" w:hAnsi="Cambria" w:cs="Calibri"/>
                <w:color w:val="000000"/>
                <w:sz w:val="24"/>
                <w:szCs w:val="24"/>
                <w:lang w:eastAsia="es-ES"/>
              </w:rPr>
              <w:t>QUADAS-2</w:t>
            </w:r>
            <w:r>
              <w:rPr>
                <w:rFonts w:ascii="Cambria" w:eastAsia="Times New Roman" w:hAnsi="Cambria" w:cs="Calibri"/>
                <w:color w:val="000000"/>
                <w:sz w:val="24"/>
                <w:szCs w:val="24"/>
                <w:lang w:eastAsia="es-ES"/>
              </w:rPr>
              <w:t xml:space="preserve"> </w:t>
            </w:r>
            <w:r w:rsidRPr="00072D16">
              <w:rPr>
                <w:rFonts w:ascii="Cambria" w:eastAsia="Times New Roman" w:hAnsi="Cambria" w:cs="Calibri"/>
                <w:color w:val="000000"/>
                <w:sz w:val="24"/>
                <w:szCs w:val="24"/>
                <w:lang w:eastAsia="es-ES"/>
              </w:rPr>
              <w:t xml:space="preserve">low/unclear </w:t>
            </w:r>
            <w:r>
              <w:rPr>
                <w:rFonts w:ascii="Cambria" w:eastAsia="Times New Roman" w:hAnsi="Cambria" w:cs="Calibri"/>
                <w:color w:val="000000"/>
                <w:sz w:val="24"/>
                <w:szCs w:val="24"/>
                <w:lang w:eastAsia="es-ES"/>
              </w:rPr>
              <w:t>o</w:t>
            </w:r>
            <w:r w:rsidRPr="00072D16">
              <w:rPr>
                <w:rFonts w:ascii="Cambria" w:eastAsia="Times New Roman" w:hAnsi="Cambria" w:cs="Calibri"/>
                <w:color w:val="000000"/>
                <w:sz w:val="24"/>
                <w:szCs w:val="24"/>
                <w:lang w:eastAsia="es-ES"/>
              </w:rPr>
              <w:t>verall risk</w:t>
            </w:r>
          </w:p>
        </w:tc>
        <w:tc>
          <w:tcPr>
            <w:tcW w:w="3772" w:type="dxa"/>
            <w:tcBorders>
              <w:top w:val="single" w:sz="4" w:space="0" w:color="auto"/>
            </w:tcBorders>
            <w:shd w:val="clear" w:color="auto" w:fill="auto"/>
            <w:vAlign w:val="center"/>
          </w:tcPr>
          <w:p w:rsidR="007E2F4E" w:rsidRDefault="007E2F4E" w:rsidP="007E2F4E">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Yes: Low/unclear</w:t>
            </w:r>
          </w:p>
        </w:tc>
        <w:tc>
          <w:tcPr>
            <w:tcW w:w="583" w:type="dxa"/>
            <w:shd w:val="clear" w:color="auto" w:fill="auto"/>
          </w:tcPr>
          <w:p w:rsidR="007E2F4E" w:rsidRPr="00D1771C" w:rsidRDefault="007E2F4E" w:rsidP="007E2F4E">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5</w:t>
            </w:r>
          </w:p>
        </w:tc>
        <w:tc>
          <w:tcPr>
            <w:tcW w:w="2099" w:type="dxa"/>
            <w:shd w:val="clear" w:color="auto" w:fill="auto"/>
          </w:tcPr>
          <w:p w:rsidR="007E2F4E" w:rsidRDefault="007E2F4E" w:rsidP="007E2F4E">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0.88 [0.80-0.95</w:t>
            </w:r>
            <w:r w:rsidRPr="007D2C79">
              <w:rPr>
                <w:rFonts w:ascii="Cambria" w:eastAsia="Times New Roman" w:hAnsi="Cambria" w:cs="Calibri"/>
                <w:color w:val="000000"/>
                <w:sz w:val="24"/>
                <w:szCs w:val="24"/>
                <w:lang w:eastAsia="es-ES"/>
              </w:rPr>
              <w:t>]</w:t>
            </w:r>
          </w:p>
        </w:tc>
        <w:tc>
          <w:tcPr>
            <w:tcW w:w="1127" w:type="dxa"/>
            <w:vMerge w:val="restart"/>
            <w:shd w:val="clear" w:color="auto" w:fill="auto"/>
          </w:tcPr>
          <w:p w:rsidR="007E2F4E" w:rsidRPr="00D1771C" w:rsidRDefault="007E2F4E" w:rsidP="007E2F4E">
            <w:pPr>
              <w:spacing w:after="0" w:line="240" w:lineRule="auto"/>
              <w:rPr>
                <w:rFonts w:ascii="Cambria" w:eastAsia="Times New Roman" w:hAnsi="Cambria" w:cs="Calibri"/>
                <w:b/>
                <w:bCs/>
                <w:color w:val="000000"/>
                <w:sz w:val="24"/>
                <w:szCs w:val="24"/>
                <w:lang w:eastAsia="es-ES"/>
              </w:rPr>
            </w:pPr>
            <w:r>
              <w:rPr>
                <w:rFonts w:ascii="Cambria" w:hAnsi="Cambria"/>
                <w:bCs/>
                <w:sz w:val="24"/>
                <w:szCs w:val="24"/>
              </w:rPr>
              <w:t>0.98</w:t>
            </w:r>
          </w:p>
        </w:tc>
        <w:tc>
          <w:tcPr>
            <w:tcW w:w="2098" w:type="dxa"/>
            <w:shd w:val="clear" w:color="auto" w:fill="auto"/>
          </w:tcPr>
          <w:p w:rsidR="007E2F4E" w:rsidRDefault="007E2F4E" w:rsidP="007E2F4E">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1.00 [0.98-1.00</w:t>
            </w:r>
            <w:r w:rsidRPr="00037120">
              <w:rPr>
                <w:rFonts w:ascii="Cambria" w:eastAsia="Times New Roman" w:hAnsi="Cambria" w:cs="Calibri"/>
                <w:color w:val="000000"/>
                <w:sz w:val="24"/>
                <w:szCs w:val="24"/>
                <w:lang w:eastAsia="es-ES"/>
              </w:rPr>
              <w:t>]</w:t>
            </w:r>
          </w:p>
        </w:tc>
        <w:tc>
          <w:tcPr>
            <w:tcW w:w="1121" w:type="dxa"/>
            <w:vMerge w:val="restart"/>
            <w:shd w:val="clear" w:color="auto" w:fill="auto"/>
          </w:tcPr>
          <w:p w:rsidR="007E2F4E" w:rsidRDefault="007E2F4E" w:rsidP="007E2F4E">
            <w:pPr>
              <w:spacing w:after="0" w:line="240" w:lineRule="auto"/>
              <w:rPr>
                <w:rFonts w:ascii="Cambria" w:eastAsia="Times New Roman" w:hAnsi="Cambria" w:cs="Calibri"/>
                <w:color w:val="000000"/>
                <w:sz w:val="24"/>
                <w:szCs w:val="24"/>
                <w:highlight w:val="yellow"/>
                <w:lang w:eastAsia="es-ES"/>
              </w:rPr>
            </w:pPr>
            <w:r w:rsidRPr="00037120">
              <w:rPr>
                <w:rFonts w:ascii="Cambria" w:hAnsi="Cambria"/>
                <w:b/>
                <w:bCs/>
                <w:sz w:val="24"/>
                <w:szCs w:val="24"/>
              </w:rPr>
              <w:t>&lt;0.001</w:t>
            </w:r>
          </w:p>
        </w:tc>
      </w:tr>
      <w:tr w:rsidR="007E2F4E" w:rsidTr="00CB7BFF">
        <w:tc>
          <w:tcPr>
            <w:tcW w:w="3910" w:type="dxa"/>
            <w:vMerge/>
            <w:tcBorders>
              <w:bottom w:val="single" w:sz="4" w:space="0" w:color="auto"/>
            </w:tcBorders>
            <w:shd w:val="clear" w:color="auto" w:fill="auto"/>
            <w:vAlign w:val="center"/>
          </w:tcPr>
          <w:p w:rsidR="007E2F4E" w:rsidRPr="00072D16" w:rsidRDefault="007E2F4E" w:rsidP="007E2F4E">
            <w:pPr>
              <w:spacing w:after="0" w:line="240" w:lineRule="auto"/>
              <w:rPr>
                <w:rFonts w:ascii="Cambria" w:eastAsia="Times New Roman" w:hAnsi="Cambria" w:cs="Calibri"/>
                <w:color w:val="000000"/>
                <w:sz w:val="24"/>
                <w:szCs w:val="24"/>
                <w:lang w:eastAsia="es-ES"/>
              </w:rPr>
            </w:pPr>
          </w:p>
        </w:tc>
        <w:tc>
          <w:tcPr>
            <w:tcW w:w="3772" w:type="dxa"/>
            <w:tcBorders>
              <w:bottom w:val="single" w:sz="4" w:space="0" w:color="auto"/>
            </w:tcBorders>
            <w:shd w:val="clear" w:color="auto" w:fill="auto"/>
            <w:vAlign w:val="center"/>
          </w:tcPr>
          <w:p w:rsidR="007E2F4E" w:rsidRDefault="007E2F4E" w:rsidP="007E2F4E">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No: high</w:t>
            </w:r>
          </w:p>
        </w:tc>
        <w:tc>
          <w:tcPr>
            <w:tcW w:w="583" w:type="dxa"/>
            <w:shd w:val="clear" w:color="auto" w:fill="auto"/>
          </w:tcPr>
          <w:p w:rsidR="007E2F4E" w:rsidRPr="00D1771C" w:rsidRDefault="007E2F4E" w:rsidP="007E2F4E">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2</w:t>
            </w:r>
          </w:p>
        </w:tc>
        <w:tc>
          <w:tcPr>
            <w:tcW w:w="2099" w:type="dxa"/>
            <w:shd w:val="clear" w:color="auto" w:fill="auto"/>
          </w:tcPr>
          <w:p w:rsidR="007E2F4E" w:rsidRDefault="007E2F4E" w:rsidP="007E2F4E">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0.78 [0.60-0.96</w:t>
            </w:r>
            <w:r w:rsidRPr="007D2C79">
              <w:rPr>
                <w:rFonts w:ascii="Cambria" w:eastAsia="Times New Roman" w:hAnsi="Cambria" w:cs="Calibri"/>
                <w:color w:val="000000"/>
                <w:sz w:val="24"/>
                <w:szCs w:val="24"/>
                <w:lang w:eastAsia="es-ES"/>
              </w:rPr>
              <w:t>]</w:t>
            </w:r>
          </w:p>
        </w:tc>
        <w:tc>
          <w:tcPr>
            <w:tcW w:w="1127" w:type="dxa"/>
            <w:vMerge/>
            <w:shd w:val="clear" w:color="auto" w:fill="auto"/>
          </w:tcPr>
          <w:p w:rsidR="007E2F4E" w:rsidRPr="00D1771C" w:rsidRDefault="007E2F4E" w:rsidP="007E2F4E">
            <w:pPr>
              <w:spacing w:after="0" w:line="240" w:lineRule="auto"/>
              <w:rPr>
                <w:rFonts w:ascii="Cambria" w:eastAsia="Times New Roman" w:hAnsi="Cambria" w:cs="Calibri"/>
                <w:b/>
                <w:bCs/>
                <w:color w:val="000000"/>
                <w:sz w:val="24"/>
                <w:szCs w:val="24"/>
                <w:lang w:eastAsia="es-ES"/>
              </w:rPr>
            </w:pPr>
          </w:p>
        </w:tc>
        <w:tc>
          <w:tcPr>
            <w:tcW w:w="2098" w:type="dxa"/>
            <w:shd w:val="clear" w:color="auto" w:fill="auto"/>
          </w:tcPr>
          <w:p w:rsidR="007E2F4E" w:rsidRDefault="007E2F4E" w:rsidP="007E2F4E">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1.00 [1.00</w:t>
            </w:r>
            <w:r w:rsidRPr="00037120">
              <w:rPr>
                <w:rFonts w:ascii="Cambria" w:eastAsia="Times New Roman" w:hAnsi="Cambria" w:cs="Calibri"/>
                <w:color w:val="000000"/>
                <w:sz w:val="24"/>
                <w:szCs w:val="24"/>
                <w:lang w:eastAsia="es-ES"/>
              </w:rPr>
              <w:t>-1.00]</w:t>
            </w:r>
          </w:p>
        </w:tc>
        <w:tc>
          <w:tcPr>
            <w:tcW w:w="1121" w:type="dxa"/>
            <w:vMerge/>
            <w:shd w:val="clear" w:color="auto" w:fill="auto"/>
          </w:tcPr>
          <w:p w:rsidR="007E2F4E" w:rsidRDefault="007E2F4E" w:rsidP="007E2F4E">
            <w:pPr>
              <w:spacing w:after="0" w:line="240" w:lineRule="auto"/>
              <w:rPr>
                <w:rFonts w:ascii="Cambria" w:eastAsia="Times New Roman" w:hAnsi="Cambria" w:cs="Calibri"/>
                <w:color w:val="000000"/>
                <w:sz w:val="24"/>
                <w:szCs w:val="24"/>
                <w:highlight w:val="yellow"/>
                <w:lang w:eastAsia="es-ES"/>
              </w:rPr>
            </w:pPr>
          </w:p>
        </w:tc>
      </w:tr>
      <w:tr w:rsidR="007E2F4E" w:rsidTr="00CB7BFF">
        <w:tc>
          <w:tcPr>
            <w:tcW w:w="3910" w:type="dxa"/>
            <w:vMerge w:val="restart"/>
            <w:tcBorders>
              <w:top w:val="single" w:sz="4" w:space="0" w:color="auto"/>
              <w:bottom w:val="single" w:sz="4" w:space="0" w:color="auto"/>
            </w:tcBorders>
            <w:shd w:val="clear" w:color="auto" w:fill="auto"/>
            <w:vAlign w:val="center"/>
          </w:tcPr>
          <w:p w:rsidR="007E2F4E" w:rsidRPr="00072D16" w:rsidRDefault="007E2F4E" w:rsidP="007E2F4E">
            <w:pPr>
              <w:spacing w:after="0" w:line="240" w:lineRule="auto"/>
              <w:rPr>
                <w:rFonts w:ascii="Cambria" w:eastAsia="Times New Roman" w:hAnsi="Cambria" w:cs="Calibri"/>
                <w:color w:val="000000"/>
                <w:sz w:val="24"/>
                <w:szCs w:val="24"/>
                <w:lang w:eastAsia="es-ES"/>
              </w:rPr>
            </w:pPr>
            <w:r w:rsidRPr="00072D16">
              <w:rPr>
                <w:rFonts w:ascii="Cambria" w:eastAsia="Times New Roman" w:hAnsi="Cambria" w:cs="Calibri"/>
                <w:color w:val="000000"/>
                <w:sz w:val="24"/>
                <w:szCs w:val="24"/>
                <w:lang w:eastAsia="es-ES"/>
              </w:rPr>
              <w:t>Low/unclear risk of bias QUADAS-2</w:t>
            </w:r>
          </w:p>
        </w:tc>
        <w:tc>
          <w:tcPr>
            <w:tcW w:w="3772" w:type="dxa"/>
            <w:tcBorders>
              <w:top w:val="single" w:sz="4" w:space="0" w:color="auto"/>
            </w:tcBorders>
            <w:shd w:val="clear" w:color="auto" w:fill="auto"/>
            <w:vAlign w:val="center"/>
          </w:tcPr>
          <w:p w:rsidR="007E2F4E" w:rsidRDefault="007E2F4E" w:rsidP="007E2F4E">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Yes: Low/unclear</w:t>
            </w:r>
          </w:p>
        </w:tc>
        <w:tc>
          <w:tcPr>
            <w:tcW w:w="583" w:type="dxa"/>
            <w:shd w:val="clear" w:color="auto" w:fill="auto"/>
          </w:tcPr>
          <w:p w:rsidR="007E2F4E" w:rsidRPr="00D1771C" w:rsidRDefault="007E2F4E" w:rsidP="007E2F4E">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6</w:t>
            </w:r>
          </w:p>
        </w:tc>
        <w:tc>
          <w:tcPr>
            <w:tcW w:w="2099" w:type="dxa"/>
            <w:shd w:val="clear" w:color="auto" w:fill="auto"/>
          </w:tcPr>
          <w:p w:rsidR="007E2F4E" w:rsidRDefault="007E2F4E" w:rsidP="007E2F4E">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0.87 [0.82-0.92</w:t>
            </w:r>
            <w:r w:rsidRPr="00037120">
              <w:rPr>
                <w:rFonts w:ascii="Cambria" w:eastAsia="Times New Roman" w:hAnsi="Cambria" w:cs="Calibri"/>
                <w:color w:val="000000"/>
                <w:sz w:val="24"/>
                <w:szCs w:val="24"/>
                <w:lang w:eastAsia="es-ES"/>
              </w:rPr>
              <w:t>]</w:t>
            </w:r>
          </w:p>
        </w:tc>
        <w:tc>
          <w:tcPr>
            <w:tcW w:w="1127" w:type="dxa"/>
            <w:vMerge w:val="restart"/>
            <w:shd w:val="clear" w:color="auto" w:fill="auto"/>
          </w:tcPr>
          <w:p w:rsidR="007E2F4E" w:rsidRPr="00D1771C" w:rsidRDefault="007E2F4E" w:rsidP="007E2F4E">
            <w:pPr>
              <w:spacing w:after="0" w:line="240" w:lineRule="auto"/>
              <w:rPr>
                <w:rFonts w:ascii="Cambria" w:eastAsia="Times New Roman" w:hAnsi="Cambria" w:cs="Calibri"/>
                <w:b/>
                <w:bCs/>
                <w:color w:val="000000"/>
                <w:sz w:val="24"/>
                <w:szCs w:val="24"/>
                <w:lang w:eastAsia="es-ES"/>
              </w:rPr>
            </w:pPr>
            <w:r>
              <w:rPr>
                <w:rFonts w:ascii="Cambria" w:hAnsi="Cambria"/>
                <w:bCs/>
                <w:sz w:val="24"/>
                <w:szCs w:val="24"/>
              </w:rPr>
              <w:t>0.31</w:t>
            </w:r>
          </w:p>
        </w:tc>
        <w:tc>
          <w:tcPr>
            <w:tcW w:w="2098" w:type="dxa"/>
            <w:shd w:val="clear" w:color="auto" w:fill="auto"/>
          </w:tcPr>
          <w:p w:rsidR="007E2F4E" w:rsidRDefault="007E2F4E" w:rsidP="007E2F4E">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1.00 [0.98-1.00</w:t>
            </w:r>
            <w:r w:rsidRPr="00037120">
              <w:rPr>
                <w:rFonts w:ascii="Cambria" w:eastAsia="Times New Roman" w:hAnsi="Cambria" w:cs="Calibri"/>
                <w:color w:val="000000"/>
                <w:sz w:val="24"/>
                <w:szCs w:val="24"/>
                <w:lang w:eastAsia="es-ES"/>
              </w:rPr>
              <w:t>]</w:t>
            </w:r>
          </w:p>
        </w:tc>
        <w:tc>
          <w:tcPr>
            <w:tcW w:w="1121" w:type="dxa"/>
            <w:vMerge w:val="restart"/>
            <w:shd w:val="clear" w:color="auto" w:fill="auto"/>
          </w:tcPr>
          <w:p w:rsidR="007E2F4E" w:rsidRDefault="007E2F4E" w:rsidP="007E2F4E">
            <w:pPr>
              <w:spacing w:after="0" w:line="240" w:lineRule="auto"/>
              <w:rPr>
                <w:rFonts w:ascii="Cambria" w:eastAsia="Times New Roman" w:hAnsi="Cambria" w:cs="Calibri"/>
                <w:color w:val="000000"/>
                <w:sz w:val="24"/>
                <w:szCs w:val="24"/>
                <w:highlight w:val="yellow"/>
                <w:lang w:eastAsia="es-ES"/>
              </w:rPr>
            </w:pPr>
            <w:r w:rsidRPr="00037120">
              <w:rPr>
                <w:rFonts w:ascii="Cambria" w:hAnsi="Cambria"/>
                <w:b/>
                <w:bCs/>
                <w:sz w:val="24"/>
                <w:szCs w:val="24"/>
              </w:rPr>
              <w:t>&lt;0.001</w:t>
            </w:r>
          </w:p>
        </w:tc>
      </w:tr>
      <w:tr w:rsidR="007E2F4E" w:rsidTr="00CB7BFF">
        <w:tc>
          <w:tcPr>
            <w:tcW w:w="3910" w:type="dxa"/>
            <w:vMerge/>
            <w:tcBorders>
              <w:bottom w:val="single" w:sz="4" w:space="0" w:color="auto"/>
            </w:tcBorders>
            <w:shd w:val="clear" w:color="auto" w:fill="auto"/>
            <w:vAlign w:val="center"/>
          </w:tcPr>
          <w:p w:rsidR="007E2F4E" w:rsidRPr="00072D16" w:rsidRDefault="007E2F4E" w:rsidP="007E2F4E">
            <w:pPr>
              <w:spacing w:after="0" w:line="240" w:lineRule="auto"/>
              <w:rPr>
                <w:rFonts w:ascii="Cambria" w:eastAsia="Times New Roman" w:hAnsi="Cambria" w:cs="Calibri"/>
                <w:color w:val="000000"/>
                <w:sz w:val="24"/>
                <w:szCs w:val="24"/>
                <w:lang w:eastAsia="es-ES"/>
              </w:rPr>
            </w:pPr>
          </w:p>
        </w:tc>
        <w:tc>
          <w:tcPr>
            <w:tcW w:w="3772" w:type="dxa"/>
            <w:tcBorders>
              <w:bottom w:val="single" w:sz="4" w:space="0" w:color="auto"/>
            </w:tcBorders>
            <w:shd w:val="clear" w:color="auto" w:fill="auto"/>
            <w:vAlign w:val="center"/>
          </w:tcPr>
          <w:p w:rsidR="007E2F4E" w:rsidRDefault="007E2F4E" w:rsidP="007E2F4E">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No: high</w:t>
            </w:r>
          </w:p>
        </w:tc>
        <w:tc>
          <w:tcPr>
            <w:tcW w:w="583" w:type="dxa"/>
            <w:shd w:val="clear" w:color="auto" w:fill="auto"/>
          </w:tcPr>
          <w:p w:rsidR="007E2F4E" w:rsidRPr="00D1771C" w:rsidRDefault="007E2F4E" w:rsidP="007E2F4E">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1</w:t>
            </w:r>
          </w:p>
        </w:tc>
        <w:tc>
          <w:tcPr>
            <w:tcW w:w="2099" w:type="dxa"/>
            <w:shd w:val="clear" w:color="auto" w:fill="auto"/>
          </w:tcPr>
          <w:p w:rsidR="007E2F4E" w:rsidRDefault="007E2F4E" w:rsidP="007E2F4E">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0.61 [0.42-0.79</w:t>
            </w:r>
            <w:r w:rsidRPr="00037120">
              <w:rPr>
                <w:rFonts w:ascii="Cambria" w:eastAsia="Times New Roman" w:hAnsi="Cambria" w:cs="Calibri"/>
                <w:color w:val="000000"/>
                <w:sz w:val="24"/>
                <w:szCs w:val="24"/>
                <w:lang w:eastAsia="es-ES"/>
              </w:rPr>
              <w:t>]</w:t>
            </w:r>
          </w:p>
        </w:tc>
        <w:tc>
          <w:tcPr>
            <w:tcW w:w="1127" w:type="dxa"/>
            <w:vMerge/>
            <w:shd w:val="clear" w:color="auto" w:fill="auto"/>
          </w:tcPr>
          <w:p w:rsidR="007E2F4E" w:rsidRPr="00D1771C" w:rsidRDefault="007E2F4E" w:rsidP="007E2F4E">
            <w:pPr>
              <w:spacing w:after="0" w:line="240" w:lineRule="auto"/>
              <w:rPr>
                <w:rFonts w:ascii="Cambria" w:eastAsia="Times New Roman" w:hAnsi="Cambria" w:cs="Calibri"/>
                <w:b/>
                <w:bCs/>
                <w:color w:val="000000"/>
                <w:sz w:val="24"/>
                <w:szCs w:val="24"/>
                <w:lang w:eastAsia="es-ES"/>
              </w:rPr>
            </w:pPr>
          </w:p>
        </w:tc>
        <w:tc>
          <w:tcPr>
            <w:tcW w:w="2098" w:type="dxa"/>
            <w:shd w:val="clear" w:color="auto" w:fill="auto"/>
          </w:tcPr>
          <w:p w:rsidR="007E2F4E" w:rsidRDefault="007E2F4E" w:rsidP="007E2F4E">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1.00 [1.00</w:t>
            </w:r>
            <w:r w:rsidRPr="00037120">
              <w:rPr>
                <w:rFonts w:ascii="Cambria" w:eastAsia="Times New Roman" w:hAnsi="Cambria" w:cs="Calibri"/>
                <w:color w:val="000000"/>
                <w:sz w:val="24"/>
                <w:szCs w:val="24"/>
                <w:lang w:eastAsia="es-ES"/>
              </w:rPr>
              <w:t>-1.00]</w:t>
            </w:r>
          </w:p>
        </w:tc>
        <w:tc>
          <w:tcPr>
            <w:tcW w:w="1121" w:type="dxa"/>
            <w:vMerge/>
            <w:shd w:val="clear" w:color="auto" w:fill="auto"/>
          </w:tcPr>
          <w:p w:rsidR="007E2F4E" w:rsidRDefault="007E2F4E" w:rsidP="007E2F4E">
            <w:pPr>
              <w:spacing w:after="0" w:line="240" w:lineRule="auto"/>
              <w:rPr>
                <w:rFonts w:ascii="Cambria" w:eastAsia="Times New Roman" w:hAnsi="Cambria" w:cs="Calibri"/>
                <w:color w:val="000000"/>
                <w:sz w:val="24"/>
                <w:szCs w:val="24"/>
                <w:highlight w:val="yellow"/>
                <w:lang w:eastAsia="es-ES"/>
              </w:rPr>
            </w:pPr>
          </w:p>
        </w:tc>
      </w:tr>
      <w:tr w:rsidR="007E2F4E" w:rsidTr="00CB7BFF">
        <w:tc>
          <w:tcPr>
            <w:tcW w:w="3910" w:type="dxa"/>
            <w:vMerge w:val="restart"/>
            <w:tcBorders>
              <w:top w:val="single" w:sz="4" w:space="0" w:color="auto"/>
            </w:tcBorders>
            <w:shd w:val="clear" w:color="auto" w:fill="auto"/>
            <w:vAlign w:val="center"/>
          </w:tcPr>
          <w:p w:rsidR="007E2F4E" w:rsidRPr="00072D16" w:rsidRDefault="007E2F4E" w:rsidP="007E2F4E">
            <w:pPr>
              <w:spacing w:after="0" w:line="240" w:lineRule="auto"/>
              <w:rPr>
                <w:rFonts w:ascii="Cambria" w:eastAsia="Times New Roman" w:hAnsi="Cambria" w:cs="Calibri"/>
                <w:color w:val="000000"/>
                <w:sz w:val="24"/>
                <w:szCs w:val="24"/>
                <w:lang w:eastAsia="es-ES"/>
              </w:rPr>
            </w:pPr>
            <w:r w:rsidRPr="00072D16">
              <w:rPr>
                <w:rFonts w:ascii="Cambria" w:eastAsia="Times New Roman" w:hAnsi="Cambria" w:cs="Calibri"/>
                <w:color w:val="000000"/>
                <w:sz w:val="24"/>
                <w:szCs w:val="24"/>
                <w:lang w:eastAsia="es-ES"/>
              </w:rPr>
              <w:t>Low/unclear applicability concerns QUADAS-2</w:t>
            </w:r>
          </w:p>
        </w:tc>
        <w:tc>
          <w:tcPr>
            <w:tcW w:w="3772" w:type="dxa"/>
            <w:tcBorders>
              <w:top w:val="single" w:sz="4" w:space="0" w:color="auto"/>
            </w:tcBorders>
            <w:shd w:val="clear" w:color="auto" w:fill="auto"/>
            <w:vAlign w:val="center"/>
          </w:tcPr>
          <w:p w:rsidR="007E2F4E" w:rsidRDefault="007E2F4E" w:rsidP="007E2F4E">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Yes: Low/unclear</w:t>
            </w:r>
          </w:p>
        </w:tc>
        <w:tc>
          <w:tcPr>
            <w:tcW w:w="583" w:type="dxa"/>
            <w:shd w:val="clear" w:color="auto" w:fill="auto"/>
          </w:tcPr>
          <w:p w:rsidR="007E2F4E" w:rsidRPr="00D1771C" w:rsidRDefault="007E2F4E" w:rsidP="007E2F4E">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6</w:t>
            </w:r>
          </w:p>
        </w:tc>
        <w:tc>
          <w:tcPr>
            <w:tcW w:w="2099" w:type="dxa"/>
            <w:shd w:val="clear" w:color="auto" w:fill="auto"/>
          </w:tcPr>
          <w:p w:rsidR="007E2F4E" w:rsidRDefault="007E2F4E" w:rsidP="007E2F4E">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0.87 [0.82-0.92</w:t>
            </w:r>
            <w:r w:rsidRPr="00037120">
              <w:rPr>
                <w:rFonts w:ascii="Cambria" w:eastAsia="Times New Roman" w:hAnsi="Cambria" w:cs="Calibri"/>
                <w:color w:val="000000"/>
                <w:sz w:val="24"/>
                <w:szCs w:val="24"/>
                <w:lang w:eastAsia="es-ES"/>
              </w:rPr>
              <w:t>]</w:t>
            </w:r>
          </w:p>
        </w:tc>
        <w:tc>
          <w:tcPr>
            <w:tcW w:w="1127" w:type="dxa"/>
            <w:vMerge w:val="restart"/>
            <w:shd w:val="clear" w:color="auto" w:fill="auto"/>
          </w:tcPr>
          <w:p w:rsidR="007E2F4E" w:rsidRPr="00D1771C" w:rsidRDefault="007E2F4E" w:rsidP="007E2F4E">
            <w:pPr>
              <w:spacing w:after="0" w:line="240" w:lineRule="auto"/>
              <w:rPr>
                <w:rFonts w:ascii="Cambria" w:eastAsia="Times New Roman" w:hAnsi="Cambria" w:cs="Calibri"/>
                <w:b/>
                <w:bCs/>
                <w:color w:val="000000"/>
                <w:sz w:val="24"/>
                <w:szCs w:val="24"/>
                <w:lang w:eastAsia="es-ES"/>
              </w:rPr>
            </w:pPr>
            <w:r>
              <w:rPr>
                <w:rFonts w:ascii="Cambria" w:hAnsi="Cambria"/>
                <w:bCs/>
                <w:sz w:val="24"/>
                <w:szCs w:val="24"/>
              </w:rPr>
              <w:t>0.31</w:t>
            </w:r>
          </w:p>
        </w:tc>
        <w:tc>
          <w:tcPr>
            <w:tcW w:w="2098" w:type="dxa"/>
            <w:shd w:val="clear" w:color="auto" w:fill="auto"/>
          </w:tcPr>
          <w:p w:rsidR="007E2F4E" w:rsidRDefault="007E2F4E" w:rsidP="007E2F4E">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1.00 [0.98-1.00</w:t>
            </w:r>
            <w:r w:rsidRPr="00037120">
              <w:rPr>
                <w:rFonts w:ascii="Cambria" w:eastAsia="Times New Roman" w:hAnsi="Cambria" w:cs="Calibri"/>
                <w:color w:val="000000"/>
                <w:sz w:val="24"/>
                <w:szCs w:val="24"/>
                <w:lang w:eastAsia="es-ES"/>
              </w:rPr>
              <w:t>]</w:t>
            </w:r>
          </w:p>
        </w:tc>
        <w:tc>
          <w:tcPr>
            <w:tcW w:w="1121" w:type="dxa"/>
            <w:vMerge w:val="restart"/>
            <w:shd w:val="clear" w:color="auto" w:fill="auto"/>
          </w:tcPr>
          <w:p w:rsidR="007E2F4E" w:rsidRDefault="007E2F4E" w:rsidP="007E2F4E">
            <w:pPr>
              <w:spacing w:after="0" w:line="240" w:lineRule="auto"/>
              <w:rPr>
                <w:rFonts w:ascii="Cambria" w:eastAsia="Times New Roman" w:hAnsi="Cambria" w:cs="Calibri"/>
                <w:color w:val="000000"/>
                <w:sz w:val="24"/>
                <w:szCs w:val="24"/>
                <w:highlight w:val="yellow"/>
                <w:lang w:eastAsia="es-ES"/>
              </w:rPr>
            </w:pPr>
            <w:r w:rsidRPr="00037120">
              <w:rPr>
                <w:rFonts w:ascii="Cambria" w:hAnsi="Cambria"/>
                <w:b/>
                <w:bCs/>
                <w:sz w:val="24"/>
                <w:szCs w:val="24"/>
              </w:rPr>
              <w:t>&lt;0.001</w:t>
            </w:r>
          </w:p>
        </w:tc>
      </w:tr>
      <w:tr w:rsidR="007E2F4E" w:rsidTr="00CB7BFF">
        <w:tc>
          <w:tcPr>
            <w:tcW w:w="3910" w:type="dxa"/>
            <w:vMerge/>
            <w:tcBorders>
              <w:bottom w:val="single" w:sz="4" w:space="0" w:color="000000"/>
            </w:tcBorders>
            <w:shd w:val="clear" w:color="auto" w:fill="auto"/>
            <w:vAlign w:val="center"/>
          </w:tcPr>
          <w:p w:rsidR="007E2F4E" w:rsidRPr="0002149F" w:rsidRDefault="007E2F4E" w:rsidP="007E2F4E">
            <w:pPr>
              <w:spacing w:after="0" w:line="240" w:lineRule="auto"/>
              <w:rPr>
                <w:rFonts w:ascii="Cambria" w:eastAsia="Times New Roman" w:hAnsi="Cambria" w:cs="Calibri"/>
                <w:color w:val="000000"/>
                <w:sz w:val="24"/>
                <w:szCs w:val="24"/>
                <w:highlight w:val="yellow"/>
                <w:lang w:eastAsia="es-ES"/>
              </w:rPr>
            </w:pPr>
          </w:p>
        </w:tc>
        <w:tc>
          <w:tcPr>
            <w:tcW w:w="3772" w:type="dxa"/>
            <w:tcBorders>
              <w:bottom w:val="single" w:sz="4" w:space="0" w:color="auto"/>
            </w:tcBorders>
            <w:shd w:val="clear" w:color="auto" w:fill="auto"/>
            <w:vAlign w:val="center"/>
          </w:tcPr>
          <w:p w:rsidR="007E2F4E" w:rsidRDefault="007E2F4E" w:rsidP="007E2F4E">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No: high</w:t>
            </w:r>
          </w:p>
        </w:tc>
        <w:tc>
          <w:tcPr>
            <w:tcW w:w="583" w:type="dxa"/>
            <w:shd w:val="clear" w:color="auto" w:fill="auto"/>
          </w:tcPr>
          <w:p w:rsidR="007E2F4E" w:rsidRPr="00D1771C" w:rsidRDefault="007E2F4E" w:rsidP="007E2F4E">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1</w:t>
            </w:r>
          </w:p>
        </w:tc>
        <w:tc>
          <w:tcPr>
            <w:tcW w:w="2099" w:type="dxa"/>
            <w:shd w:val="clear" w:color="auto" w:fill="auto"/>
          </w:tcPr>
          <w:p w:rsidR="007E2F4E" w:rsidRDefault="007E2F4E" w:rsidP="007E2F4E">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0.61 [0.42-0.79</w:t>
            </w:r>
            <w:r w:rsidRPr="00037120">
              <w:rPr>
                <w:rFonts w:ascii="Cambria" w:eastAsia="Times New Roman" w:hAnsi="Cambria" w:cs="Calibri"/>
                <w:color w:val="000000"/>
                <w:sz w:val="24"/>
                <w:szCs w:val="24"/>
                <w:lang w:eastAsia="es-ES"/>
              </w:rPr>
              <w:t>]</w:t>
            </w:r>
          </w:p>
        </w:tc>
        <w:tc>
          <w:tcPr>
            <w:tcW w:w="1127" w:type="dxa"/>
            <w:vMerge/>
            <w:shd w:val="clear" w:color="auto" w:fill="auto"/>
          </w:tcPr>
          <w:p w:rsidR="007E2F4E" w:rsidRPr="00D1771C" w:rsidRDefault="007E2F4E" w:rsidP="007E2F4E">
            <w:pPr>
              <w:spacing w:after="0" w:line="240" w:lineRule="auto"/>
              <w:rPr>
                <w:rFonts w:ascii="Cambria" w:eastAsia="Times New Roman" w:hAnsi="Cambria" w:cs="Calibri"/>
                <w:b/>
                <w:bCs/>
                <w:color w:val="000000"/>
                <w:sz w:val="24"/>
                <w:szCs w:val="24"/>
                <w:lang w:eastAsia="es-ES"/>
              </w:rPr>
            </w:pPr>
          </w:p>
        </w:tc>
        <w:tc>
          <w:tcPr>
            <w:tcW w:w="2098" w:type="dxa"/>
            <w:shd w:val="clear" w:color="auto" w:fill="auto"/>
          </w:tcPr>
          <w:p w:rsidR="007E2F4E" w:rsidRDefault="007E2F4E" w:rsidP="007E2F4E">
            <w:pPr>
              <w:spacing w:after="0" w:line="240" w:lineRule="auto"/>
              <w:rPr>
                <w:rFonts w:ascii="Cambria" w:eastAsia="Times New Roman" w:hAnsi="Cambria" w:cs="Calibri"/>
                <w:color w:val="000000"/>
                <w:sz w:val="24"/>
                <w:szCs w:val="24"/>
                <w:lang w:eastAsia="es-ES"/>
              </w:rPr>
            </w:pPr>
            <w:r>
              <w:rPr>
                <w:rFonts w:ascii="Cambria" w:eastAsia="Times New Roman" w:hAnsi="Cambria" w:cs="Calibri"/>
                <w:color w:val="000000"/>
                <w:sz w:val="24"/>
                <w:szCs w:val="24"/>
                <w:lang w:eastAsia="es-ES"/>
              </w:rPr>
              <w:t>1.00 [1.00</w:t>
            </w:r>
            <w:r w:rsidRPr="00037120">
              <w:rPr>
                <w:rFonts w:ascii="Cambria" w:eastAsia="Times New Roman" w:hAnsi="Cambria" w:cs="Calibri"/>
                <w:color w:val="000000"/>
                <w:sz w:val="24"/>
                <w:szCs w:val="24"/>
                <w:lang w:eastAsia="es-ES"/>
              </w:rPr>
              <w:t>-1.00]</w:t>
            </w:r>
          </w:p>
        </w:tc>
        <w:tc>
          <w:tcPr>
            <w:tcW w:w="1121" w:type="dxa"/>
            <w:vMerge/>
            <w:shd w:val="clear" w:color="auto" w:fill="auto"/>
          </w:tcPr>
          <w:p w:rsidR="007E2F4E" w:rsidRDefault="007E2F4E" w:rsidP="007E2F4E">
            <w:pPr>
              <w:spacing w:after="0" w:line="240" w:lineRule="auto"/>
              <w:rPr>
                <w:rFonts w:ascii="Cambria" w:eastAsia="Times New Roman" w:hAnsi="Cambria" w:cs="Calibri"/>
                <w:color w:val="000000"/>
                <w:sz w:val="24"/>
                <w:szCs w:val="24"/>
                <w:highlight w:val="yellow"/>
                <w:lang w:eastAsia="es-ES"/>
              </w:rPr>
            </w:pPr>
          </w:p>
        </w:tc>
      </w:tr>
    </w:tbl>
    <w:p w:rsidR="00F90DE8" w:rsidRPr="000F5081" w:rsidRDefault="00704C11">
      <w:pPr>
        <w:spacing w:after="0" w:line="240" w:lineRule="auto"/>
        <w:jc w:val="both"/>
        <w:rPr>
          <w:rFonts w:ascii="Cambria" w:eastAsia="Times New Roman" w:hAnsi="Cambria" w:cs="Calibri"/>
          <w:color w:val="000000"/>
          <w:sz w:val="24"/>
          <w:szCs w:val="24"/>
          <w:lang w:eastAsia="es-ES"/>
        </w:rPr>
      </w:pPr>
      <w:r w:rsidRPr="000E10E6">
        <w:rPr>
          <w:rFonts w:ascii="Cambria" w:eastAsia="Times New Roman" w:hAnsi="Cambria" w:cs="Arial"/>
          <w:b/>
          <w:sz w:val="24"/>
          <w:szCs w:val="24"/>
          <w:lang w:eastAsia="es-ES"/>
        </w:rPr>
        <w:t>Abbreviations</w:t>
      </w:r>
      <w:r w:rsidRPr="000E10E6">
        <w:rPr>
          <w:rFonts w:ascii="Cambria" w:eastAsia="Times New Roman" w:hAnsi="Cambria" w:cs="Arial"/>
          <w:sz w:val="24"/>
          <w:szCs w:val="24"/>
          <w:lang w:eastAsia="es-ES"/>
        </w:rPr>
        <w:t xml:space="preserve">: </w:t>
      </w:r>
      <w:r w:rsidR="000F5081" w:rsidRPr="000F5081">
        <w:rPr>
          <w:rFonts w:ascii="Cambria" w:eastAsia="Times New Roman" w:hAnsi="Cambria" w:cs="Calibri"/>
          <w:color w:val="000000"/>
          <w:sz w:val="24"/>
          <w:szCs w:val="24"/>
          <w:lang w:eastAsia="es-ES"/>
        </w:rPr>
        <w:t>95%CI = 95% confidence interval</w:t>
      </w:r>
      <w:r w:rsidR="00C2039E" w:rsidRPr="000F5081">
        <w:rPr>
          <w:rFonts w:ascii="Cambria" w:eastAsia="Times New Roman" w:hAnsi="Cambria" w:cs="Calibri"/>
          <w:color w:val="000000"/>
          <w:sz w:val="24"/>
          <w:szCs w:val="24"/>
          <w:lang w:eastAsia="es-ES"/>
        </w:rPr>
        <w:t xml:space="preserve">; cAg = core </w:t>
      </w:r>
      <w:r w:rsidR="00600196">
        <w:rPr>
          <w:rFonts w:ascii="Cambria" w:eastAsia="Times New Roman" w:hAnsi="Cambria" w:cs="Calibri"/>
          <w:color w:val="000000"/>
          <w:sz w:val="24"/>
          <w:szCs w:val="24"/>
          <w:lang w:eastAsia="es-ES"/>
        </w:rPr>
        <w:t>antigen; HCV= hepatitis C virus</w:t>
      </w:r>
      <w:r w:rsidR="00C2039E" w:rsidRPr="000F5081">
        <w:rPr>
          <w:rFonts w:ascii="Cambria" w:eastAsia="Times New Roman" w:hAnsi="Cambria" w:cs="Calibri"/>
          <w:color w:val="000000"/>
          <w:sz w:val="24"/>
          <w:szCs w:val="24"/>
          <w:lang w:eastAsia="es-ES"/>
        </w:rPr>
        <w:t>; LMIC= low- or middle-income c</w:t>
      </w:r>
      <w:r w:rsidR="000F5081" w:rsidRPr="000F5081">
        <w:rPr>
          <w:rFonts w:ascii="Cambria" w:eastAsia="Times New Roman" w:hAnsi="Cambria" w:cs="Calibri"/>
          <w:color w:val="000000"/>
          <w:sz w:val="24"/>
          <w:szCs w:val="24"/>
          <w:lang w:eastAsia="es-ES"/>
        </w:rPr>
        <w:t>ountry; No.= number of articles</w:t>
      </w:r>
      <w:r w:rsidR="00C2039E" w:rsidRPr="000F5081">
        <w:rPr>
          <w:rFonts w:ascii="Cambria" w:eastAsia="Times New Roman" w:hAnsi="Cambria" w:cs="Calibri"/>
          <w:color w:val="000000"/>
          <w:sz w:val="24"/>
          <w:szCs w:val="24"/>
          <w:lang w:eastAsia="es-ES"/>
        </w:rPr>
        <w:t xml:space="preserve">; </w:t>
      </w:r>
      <w:r w:rsidR="000A03A7">
        <w:rPr>
          <w:rFonts w:ascii="Cambria" w:eastAsia="Times New Roman" w:hAnsi="Cambria" w:cs="Calibri"/>
          <w:color w:val="000000"/>
          <w:sz w:val="24"/>
          <w:szCs w:val="24"/>
          <w:lang w:eastAsia="es-ES"/>
        </w:rPr>
        <w:t>QUADAS-2 =</w:t>
      </w:r>
      <w:r w:rsidR="000A03A7" w:rsidRPr="000A03A7">
        <w:t xml:space="preserve"> </w:t>
      </w:r>
      <w:r w:rsidR="000A03A7" w:rsidRPr="000A03A7">
        <w:rPr>
          <w:rFonts w:ascii="Cambria" w:eastAsia="Times New Roman" w:hAnsi="Cambria" w:cs="Calibri"/>
          <w:color w:val="000000"/>
          <w:sz w:val="24"/>
          <w:szCs w:val="24"/>
          <w:lang w:eastAsia="es-ES"/>
        </w:rPr>
        <w:t>Quality Assessment of Diagnostic Accuracy Studies-2</w:t>
      </w:r>
      <w:r w:rsidR="000A03A7">
        <w:rPr>
          <w:rFonts w:ascii="Cambria" w:eastAsia="Times New Roman" w:hAnsi="Cambria" w:cs="Calibri"/>
          <w:color w:val="000000"/>
          <w:sz w:val="24"/>
          <w:szCs w:val="24"/>
          <w:lang w:eastAsia="es-ES"/>
        </w:rPr>
        <w:t xml:space="preserve">; </w:t>
      </w:r>
      <w:r w:rsidR="00C2039E" w:rsidRPr="000F5081">
        <w:rPr>
          <w:rFonts w:ascii="Cambria" w:eastAsia="Times New Roman" w:hAnsi="Cambria" w:cs="Calibri"/>
          <w:color w:val="000000"/>
          <w:sz w:val="24"/>
          <w:szCs w:val="24"/>
          <w:lang w:eastAsia="es-ES"/>
        </w:rPr>
        <w:t xml:space="preserve">Se= sensitivity; Sp= specificity. </w:t>
      </w:r>
    </w:p>
    <w:p w:rsidR="00F90DE8" w:rsidRDefault="00F90DE8">
      <w:pPr>
        <w:rPr>
          <w:rFonts w:ascii="Cambria" w:eastAsia="Times New Roman" w:hAnsi="Cambria"/>
          <w:color w:val="222222"/>
          <w:sz w:val="24"/>
          <w:szCs w:val="24"/>
          <w:highlight w:val="yellow"/>
          <w:lang w:eastAsia="es-ES"/>
        </w:rPr>
        <w:sectPr w:rsidR="00F90DE8" w:rsidSect="00201864">
          <w:headerReference w:type="even" r:id="rId35"/>
          <w:headerReference w:type="default" r:id="rId36"/>
          <w:headerReference w:type="first" r:id="rId37"/>
          <w:pgSz w:w="16838" w:h="11906" w:orient="landscape"/>
          <w:pgMar w:top="1134" w:right="1134" w:bottom="1134" w:left="1134" w:header="709" w:footer="0" w:gutter="0"/>
          <w:cols w:space="720"/>
          <w:formProt w:val="0"/>
          <w:docGrid w:linePitch="360" w:charSpace="4096"/>
        </w:sectPr>
      </w:pPr>
    </w:p>
    <w:p w:rsidR="00F90DE8" w:rsidRPr="00E276C9" w:rsidRDefault="00C2039E">
      <w:pPr>
        <w:pStyle w:val="Heading1"/>
        <w:spacing w:before="0" w:line="240" w:lineRule="auto"/>
        <w:jc w:val="center"/>
        <w:rPr>
          <w:rFonts w:eastAsia="MS Gothic"/>
          <w:color w:val="auto"/>
          <w:sz w:val="36"/>
          <w:szCs w:val="36"/>
          <w:lang w:eastAsia="es-ES"/>
        </w:rPr>
      </w:pPr>
      <w:r w:rsidRPr="00E276C9">
        <w:rPr>
          <w:noProof/>
          <w:lang w:val="en-IN" w:eastAsia="en-IN"/>
        </w:rPr>
        <w:lastRenderedPageBreak/>
        <w:drawing>
          <wp:anchor distT="0" distB="0" distL="0" distR="0" simplePos="0" relativeHeight="5" behindDoc="0" locked="0" layoutInCell="1" allowOverlap="1">
            <wp:simplePos x="0" y="0"/>
            <wp:positionH relativeFrom="column">
              <wp:posOffset>8557260</wp:posOffset>
            </wp:positionH>
            <wp:positionV relativeFrom="paragraph">
              <wp:posOffset>-55245</wp:posOffset>
            </wp:positionV>
            <wp:extent cx="457200" cy="419100"/>
            <wp:effectExtent l="0" t="0" r="0" b="0"/>
            <wp:wrapNone/>
            <wp:docPr id="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14"/>
                    <pic:cNvPicPr>
                      <a:picLocks noChangeAspect="1" noChangeArrowheads="1"/>
                    </pic:cNvPicPr>
                  </pic:nvPicPr>
                  <pic:blipFill>
                    <a:blip r:embed="rId10" cstate="print"/>
                    <a:stretch>
                      <a:fillRect/>
                    </a:stretch>
                  </pic:blipFill>
                  <pic:spPr bwMode="auto">
                    <a:xfrm>
                      <a:off x="0" y="0"/>
                      <a:ext cx="457200" cy="419100"/>
                    </a:xfrm>
                    <a:prstGeom prst="rect">
                      <a:avLst/>
                    </a:prstGeom>
                  </pic:spPr>
                </pic:pic>
              </a:graphicData>
            </a:graphic>
          </wp:anchor>
        </w:drawing>
      </w:r>
      <w:r w:rsidRPr="00E276C9">
        <w:rPr>
          <w:rFonts w:eastAsia="MS Gothic"/>
          <w:color w:val="auto"/>
          <w:sz w:val="36"/>
          <w:szCs w:val="36"/>
          <w:lang w:eastAsia="es-ES"/>
        </w:rPr>
        <w:t>Supplementary Figures</w:t>
      </w:r>
    </w:p>
    <w:p w:rsidR="00571D0A" w:rsidRDefault="00571D0A" w:rsidP="00704C11">
      <w:pPr>
        <w:spacing w:after="0" w:line="240" w:lineRule="auto"/>
        <w:jc w:val="both"/>
        <w:rPr>
          <w:rFonts w:ascii="Cambria" w:eastAsia="Times New Roman" w:hAnsi="Cambria"/>
          <w:b/>
          <w:color w:val="000000" w:themeColor="text1"/>
          <w:sz w:val="24"/>
          <w:szCs w:val="24"/>
          <w:lang w:eastAsia="es-ES"/>
        </w:rPr>
      </w:pPr>
    </w:p>
    <w:p w:rsidR="00571D0A" w:rsidRDefault="00571D0A" w:rsidP="00704C11">
      <w:pPr>
        <w:pStyle w:val="Heading2"/>
        <w:jc w:val="both"/>
        <w:rPr>
          <w:rFonts w:ascii="Cambria" w:hAnsi="Cambria"/>
          <w:color w:val="000000" w:themeColor="text1"/>
          <w:sz w:val="24"/>
          <w:szCs w:val="24"/>
        </w:rPr>
      </w:pPr>
      <w:r w:rsidRPr="00704C11">
        <w:rPr>
          <w:rFonts w:ascii="Cambria" w:eastAsia="Times New Roman" w:hAnsi="Cambria"/>
          <w:b/>
          <w:color w:val="000000" w:themeColor="text1"/>
          <w:sz w:val="24"/>
          <w:lang w:eastAsia="es-ES"/>
        </w:rPr>
        <w:t>Supplementary</w:t>
      </w:r>
      <w:r>
        <w:rPr>
          <w:rFonts w:ascii="Cambria" w:eastAsia="Times New Roman" w:hAnsi="Cambria"/>
          <w:b/>
          <w:color w:val="000000" w:themeColor="text1"/>
          <w:sz w:val="24"/>
          <w:szCs w:val="24"/>
          <w:lang w:eastAsia="es-ES"/>
        </w:rPr>
        <w:t xml:space="preserve"> Figure 1</w:t>
      </w:r>
      <w:r w:rsidRPr="00E276C9">
        <w:rPr>
          <w:rFonts w:ascii="Cambria" w:eastAsia="Times New Roman" w:hAnsi="Cambria"/>
          <w:color w:val="000000" w:themeColor="text1"/>
          <w:sz w:val="24"/>
          <w:szCs w:val="24"/>
          <w:lang w:eastAsia="es-ES"/>
        </w:rPr>
        <w:t>.</w:t>
      </w:r>
      <w:r w:rsidRPr="00E276C9">
        <w:rPr>
          <w:rFonts w:ascii="Cambria" w:hAnsi="Cambria"/>
          <w:color w:val="000000" w:themeColor="text1"/>
          <w:sz w:val="24"/>
          <w:szCs w:val="24"/>
        </w:rPr>
        <w:t xml:space="preserve"> Forest plots of pooled </w:t>
      </w:r>
      <w:r w:rsidRPr="00E276C9">
        <w:rPr>
          <w:rFonts w:ascii="Cambria" w:eastAsia="Times New Roman" w:hAnsi="Cambria"/>
          <w:color w:val="000000" w:themeColor="text1"/>
          <w:sz w:val="24"/>
          <w:szCs w:val="24"/>
          <w:lang w:eastAsia="es-ES"/>
        </w:rPr>
        <w:t>sensitivity for all studies included in the univariate analysis</w:t>
      </w:r>
      <w:r w:rsidRPr="00E276C9">
        <w:rPr>
          <w:rFonts w:ascii="Cambria" w:hAnsi="Cambria"/>
          <w:color w:val="000000" w:themeColor="text1"/>
          <w:sz w:val="24"/>
          <w:szCs w:val="24"/>
        </w:rPr>
        <w:t xml:space="preserve"> </w:t>
      </w:r>
      <w:r w:rsidRPr="00E276C9">
        <w:rPr>
          <w:rFonts w:ascii="Cambria" w:eastAsia="Times New Roman" w:hAnsi="Cambria"/>
          <w:color w:val="000000" w:themeColor="text1"/>
          <w:sz w:val="24"/>
          <w:szCs w:val="24"/>
          <w:lang w:eastAsia="es-ES"/>
        </w:rPr>
        <w:t xml:space="preserve">in detecting active HCV infection in </w:t>
      </w:r>
      <w:r>
        <w:rPr>
          <w:rFonts w:ascii="Cambria" w:eastAsia="Times New Roman" w:hAnsi="Cambria"/>
          <w:color w:val="000000" w:themeColor="text1"/>
          <w:sz w:val="24"/>
          <w:szCs w:val="24"/>
          <w:lang w:eastAsia="es-ES"/>
        </w:rPr>
        <w:t>DBS</w:t>
      </w:r>
      <w:r w:rsidRPr="00E276C9">
        <w:rPr>
          <w:rFonts w:ascii="Cambria" w:hAnsi="Cambria"/>
          <w:color w:val="000000" w:themeColor="text1"/>
          <w:sz w:val="24"/>
          <w:szCs w:val="24"/>
        </w:rPr>
        <w:t xml:space="preserve"> </w:t>
      </w:r>
      <w:r>
        <w:rPr>
          <w:rFonts w:ascii="Cambria" w:hAnsi="Cambria"/>
          <w:color w:val="000000" w:themeColor="text1"/>
          <w:sz w:val="24"/>
          <w:szCs w:val="24"/>
        </w:rPr>
        <w:t>using</w:t>
      </w:r>
      <w:r w:rsidRPr="00E276C9">
        <w:rPr>
          <w:rFonts w:ascii="Cambria" w:hAnsi="Cambria"/>
          <w:color w:val="000000" w:themeColor="text1"/>
          <w:sz w:val="24"/>
          <w:szCs w:val="24"/>
        </w:rPr>
        <w:t xml:space="preserve"> Abbott ARCHITECT HCV Ag assay compared </w:t>
      </w:r>
      <w:r>
        <w:rPr>
          <w:rFonts w:ascii="Cambria" w:hAnsi="Cambria"/>
          <w:color w:val="000000" w:themeColor="text1"/>
          <w:sz w:val="24"/>
          <w:szCs w:val="24"/>
        </w:rPr>
        <w:t>to</w:t>
      </w:r>
      <w:r w:rsidRPr="00E276C9">
        <w:rPr>
          <w:rFonts w:ascii="Cambria" w:hAnsi="Cambria"/>
          <w:color w:val="000000" w:themeColor="text1"/>
          <w:sz w:val="24"/>
          <w:szCs w:val="24"/>
        </w:rPr>
        <w:t xml:space="preserve"> a confirmatory nucleic acid test.</w:t>
      </w:r>
      <w:r w:rsidRPr="00E276C9">
        <w:rPr>
          <w:rFonts w:ascii="Cambria" w:eastAsia="Times New Roman" w:hAnsi="Cambria"/>
          <w:color w:val="000000" w:themeColor="text1"/>
          <w:sz w:val="24"/>
          <w:szCs w:val="24"/>
          <w:lang w:eastAsia="es-ES"/>
        </w:rPr>
        <w:t xml:space="preserve"> </w:t>
      </w:r>
      <w:r w:rsidRPr="00E276C9">
        <w:rPr>
          <w:rFonts w:ascii="Cambria" w:hAnsi="Cambria"/>
          <w:b/>
          <w:color w:val="000000" w:themeColor="text1"/>
          <w:sz w:val="24"/>
          <w:szCs w:val="24"/>
        </w:rPr>
        <w:t>Abbreviations</w:t>
      </w:r>
      <w:r w:rsidRPr="00E276C9">
        <w:rPr>
          <w:rFonts w:ascii="Cambria" w:hAnsi="Cambria"/>
          <w:color w:val="000000" w:themeColor="text1"/>
          <w:sz w:val="24"/>
          <w:szCs w:val="24"/>
        </w:rPr>
        <w:t>: 95% CI = 95% confidence interval; df = degrees of freedom; HCV = hepatitis C virus; I</w:t>
      </w:r>
      <w:r w:rsidRPr="00E276C9">
        <w:rPr>
          <w:rFonts w:ascii="Cambria" w:hAnsi="Cambria"/>
          <w:color w:val="000000" w:themeColor="text1"/>
          <w:sz w:val="24"/>
          <w:szCs w:val="24"/>
          <w:vertAlign w:val="superscript"/>
        </w:rPr>
        <w:t>2</w:t>
      </w:r>
      <w:r w:rsidRPr="00E276C9">
        <w:rPr>
          <w:rFonts w:ascii="Cambria" w:hAnsi="Cambria"/>
          <w:color w:val="000000" w:themeColor="text1"/>
          <w:sz w:val="24"/>
          <w:szCs w:val="24"/>
        </w:rPr>
        <w:t xml:space="preserve"> = inconsistency index; Q = Cochran’s Q test; Se = sensitivity; Sp = specificity.</w:t>
      </w:r>
    </w:p>
    <w:p w:rsidR="00704C11" w:rsidRPr="00704C11" w:rsidRDefault="00704C11" w:rsidP="00704C11"/>
    <w:p w:rsidR="00571D0A" w:rsidRDefault="00EB61A7" w:rsidP="00571D0A">
      <w:pPr>
        <w:spacing w:after="144" w:line="240" w:lineRule="auto"/>
        <w:jc w:val="center"/>
        <w:rPr>
          <w:rFonts w:ascii="Cambria" w:hAnsi="Cambria"/>
          <w:color w:val="222222"/>
          <w:sz w:val="24"/>
          <w:szCs w:val="24"/>
          <w:highlight w:val="yellow"/>
        </w:rPr>
      </w:pPr>
      <w:r>
        <w:rPr>
          <w:noProof/>
          <w:lang w:val="en-IN" w:eastAsia="en-IN"/>
        </w:rPr>
        <w:drawing>
          <wp:inline distT="0" distB="0" distL="0" distR="0">
            <wp:extent cx="5038725" cy="6915150"/>
            <wp:effectExtent l="0" t="0" r="9525" b="0"/>
            <wp:docPr id="8" name="Picture 1" descr="Sup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ppl"/>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038725" cy="6915150"/>
                    </a:xfrm>
                    <a:prstGeom prst="rect">
                      <a:avLst/>
                    </a:prstGeom>
                    <a:noFill/>
                    <a:ln>
                      <a:noFill/>
                    </a:ln>
                  </pic:spPr>
                </pic:pic>
              </a:graphicData>
            </a:graphic>
          </wp:inline>
        </w:drawing>
      </w:r>
    </w:p>
    <w:p w:rsidR="00571D0A" w:rsidRDefault="00571D0A">
      <w:pPr>
        <w:rPr>
          <w:rFonts w:ascii="Cambria" w:eastAsia="Times New Roman" w:hAnsi="Cambria"/>
          <w:b/>
          <w:color w:val="222222"/>
          <w:sz w:val="24"/>
          <w:szCs w:val="24"/>
          <w:highlight w:val="yellow"/>
          <w:lang w:eastAsia="es-ES"/>
        </w:rPr>
        <w:sectPr w:rsidR="00571D0A" w:rsidSect="00201864">
          <w:headerReference w:type="even" r:id="rId39"/>
          <w:headerReference w:type="default" r:id="rId40"/>
          <w:headerReference w:type="first" r:id="rId41"/>
          <w:pgSz w:w="11906" w:h="16838"/>
          <w:pgMar w:top="1134" w:right="1134" w:bottom="1134" w:left="1134" w:header="709" w:footer="0" w:gutter="0"/>
          <w:cols w:space="720"/>
          <w:formProt w:val="0"/>
          <w:docGrid w:linePitch="360" w:charSpace="4096"/>
        </w:sectPr>
      </w:pPr>
    </w:p>
    <w:p w:rsidR="00E276C9" w:rsidRDefault="00571D0A" w:rsidP="00E276C9">
      <w:pPr>
        <w:pStyle w:val="Heading2"/>
        <w:jc w:val="both"/>
        <w:rPr>
          <w:rFonts w:ascii="Cambria" w:eastAsia="Times New Roman" w:hAnsi="Cambria"/>
          <w:color w:val="000000" w:themeColor="text1"/>
          <w:sz w:val="24"/>
          <w:lang w:eastAsia="es-ES"/>
        </w:rPr>
      </w:pPr>
      <w:r>
        <w:rPr>
          <w:rFonts w:ascii="Cambria" w:eastAsia="Times New Roman" w:hAnsi="Cambria"/>
          <w:b/>
          <w:color w:val="000000" w:themeColor="text1"/>
          <w:sz w:val="24"/>
          <w:lang w:eastAsia="es-ES"/>
        </w:rPr>
        <w:lastRenderedPageBreak/>
        <w:t>Supplementary Figure 2</w:t>
      </w:r>
      <w:r w:rsidR="00C2039E" w:rsidRPr="00E276C9">
        <w:rPr>
          <w:rFonts w:ascii="Cambria" w:eastAsia="Times New Roman" w:hAnsi="Cambria"/>
          <w:b/>
          <w:color w:val="000000" w:themeColor="text1"/>
          <w:sz w:val="24"/>
          <w:lang w:eastAsia="es-ES"/>
        </w:rPr>
        <w:t xml:space="preserve">. </w:t>
      </w:r>
      <w:r w:rsidR="00E276C9" w:rsidRPr="00E276C9">
        <w:rPr>
          <w:rFonts w:ascii="Cambria" w:eastAsia="Times New Roman" w:hAnsi="Cambria"/>
          <w:color w:val="000000" w:themeColor="text1"/>
          <w:sz w:val="24"/>
          <w:lang w:eastAsia="es-ES"/>
        </w:rPr>
        <w:t>SROC curve plot in detecting active HCV infection</w:t>
      </w:r>
      <w:r w:rsidR="00E276C9">
        <w:rPr>
          <w:rFonts w:ascii="Cambria" w:eastAsia="Times New Roman" w:hAnsi="Cambria"/>
          <w:color w:val="000000" w:themeColor="text1"/>
          <w:sz w:val="24"/>
          <w:lang w:eastAsia="es-ES"/>
        </w:rPr>
        <w:t xml:space="preserve"> in DBS</w:t>
      </w:r>
      <w:r w:rsidR="00E276C9" w:rsidRPr="00E276C9">
        <w:rPr>
          <w:rFonts w:ascii="Cambria" w:eastAsia="Times New Roman" w:hAnsi="Cambria"/>
          <w:color w:val="000000" w:themeColor="text1"/>
          <w:sz w:val="24"/>
          <w:lang w:eastAsia="es-ES"/>
        </w:rPr>
        <w:t xml:space="preserve"> </w:t>
      </w:r>
      <w:r w:rsidR="00E276C9">
        <w:rPr>
          <w:rFonts w:ascii="Cambria" w:eastAsia="Times New Roman" w:hAnsi="Cambria"/>
          <w:color w:val="000000" w:themeColor="text1"/>
          <w:sz w:val="24"/>
          <w:lang w:eastAsia="es-ES"/>
        </w:rPr>
        <w:t>using</w:t>
      </w:r>
      <w:r w:rsidR="00E276C9" w:rsidRPr="00E276C9">
        <w:rPr>
          <w:rFonts w:ascii="Cambria" w:eastAsia="Times New Roman" w:hAnsi="Cambria"/>
          <w:color w:val="000000" w:themeColor="text1"/>
          <w:sz w:val="24"/>
          <w:lang w:eastAsia="es-ES"/>
        </w:rPr>
        <w:t xml:space="preserve"> Abbott ARCHITECT HCV Ag assay compared </w:t>
      </w:r>
      <w:r w:rsidR="00E276C9">
        <w:rPr>
          <w:rFonts w:ascii="Cambria" w:eastAsia="Times New Roman" w:hAnsi="Cambria"/>
          <w:color w:val="000000" w:themeColor="text1"/>
          <w:sz w:val="24"/>
          <w:lang w:eastAsia="es-ES"/>
        </w:rPr>
        <w:t>to</w:t>
      </w:r>
      <w:r w:rsidR="00E276C9" w:rsidRPr="00E276C9">
        <w:rPr>
          <w:rFonts w:ascii="Cambria" w:eastAsia="Times New Roman" w:hAnsi="Cambria"/>
          <w:color w:val="000000" w:themeColor="text1"/>
          <w:sz w:val="24"/>
          <w:lang w:eastAsia="es-ES"/>
        </w:rPr>
        <w:t xml:space="preserve"> a confirmatory nucleic acid test</w:t>
      </w:r>
      <w:r w:rsidR="00E276C9">
        <w:rPr>
          <w:rFonts w:ascii="Cambria" w:eastAsia="Times New Roman" w:hAnsi="Cambria"/>
          <w:color w:val="000000" w:themeColor="text1"/>
          <w:sz w:val="24"/>
          <w:lang w:eastAsia="es-ES"/>
        </w:rPr>
        <w:t xml:space="preserve">. </w:t>
      </w:r>
      <w:r w:rsidR="00E276C9" w:rsidRPr="00E276C9">
        <w:rPr>
          <w:rFonts w:ascii="Cambria" w:eastAsia="Times New Roman" w:hAnsi="Cambria"/>
          <w:b/>
          <w:color w:val="000000" w:themeColor="text1"/>
          <w:sz w:val="24"/>
          <w:lang w:eastAsia="es-ES"/>
        </w:rPr>
        <w:t>Abbreviations</w:t>
      </w:r>
      <w:r w:rsidR="00E276C9" w:rsidRPr="00E276C9">
        <w:rPr>
          <w:rFonts w:ascii="Cambria" w:eastAsia="Times New Roman" w:hAnsi="Cambria"/>
          <w:color w:val="000000" w:themeColor="text1"/>
          <w:sz w:val="24"/>
          <w:lang w:eastAsia="es-ES"/>
        </w:rPr>
        <w:t>: 95%CI = 95% confidence interval; AUC = area under the curve; HCV = hepatitis C virus; Se = sensitivity; Sp = specificity; SROC = summary receiver operating characteristic.</w:t>
      </w:r>
    </w:p>
    <w:p w:rsidR="00704C11" w:rsidRPr="00704C11" w:rsidRDefault="00704C11" w:rsidP="00704C11">
      <w:pPr>
        <w:rPr>
          <w:lang w:eastAsia="es-ES"/>
        </w:rPr>
      </w:pPr>
    </w:p>
    <w:p w:rsidR="00F90DE8" w:rsidRDefault="00EB61A7">
      <w:pPr>
        <w:spacing w:after="144" w:line="240" w:lineRule="auto"/>
        <w:jc w:val="center"/>
        <w:rPr>
          <w:rFonts w:ascii="Cambria" w:eastAsia="Times New Roman" w:hAnsi="Cambria"/>
          <w:color w:val="222222"/>
          <w:sz w:val="24"/>
          <w:szCs w:val="24"/>
          <w:highlight w:val="yellow"/>
          <w:lang w:eastAsia="es-ES"/>
        </w:rPr>
      </w:pPr>
      <w:r>
        <w:rPr>
          <w:rFonts w:ascii="Cambria" w:eastAsia="Times New Roman" w:hAnsi="Cambria"/>
          <w:noProof/>
          <w:color w:val="222222"/>
          <w:sz w:val="24"/>
          <w:szCs w:val="24"/>
          <w:lang w:val="en-IN" w:eastAsia="en-IN"/>
        </w:rPr>
        <w:drawing>
          <wp:inline distT="0" distB="0" distL="0" distR="0">
            <wp:extent cx="5038725" cy="5076825"/>
            <wp:effectExtent l="0" t="0" r="9525" b="9525"/>
            <wp:docPr id="7" name="Picture 2" descr="Sup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ppl"/>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038725" cy="5076825"/>
                    </a:xfrm>
                    <a:prstGeom prst="rect">
                      <a:avLst/>
                    </a:prstGeom>
                    <a:noFill/>
                    <a:ln>
                      <a:noFill/>
                    </a:ln>
                  </pic:spPr>
                </pic:pic>
              </a:graphicData>
            </a:graphic>
          </wp:inline>
        </w:drawing>
      </w:r>
    </w:p>
    <w:p w:rsidR="00F90DE8" w:rsidRDefault="00C2039E">
      <w:pPr>
        <w:rPr>
          <w:rFonts w:ascii="Cambria" w:hAnsi="Cambria"/>
          <w:sz w:val="24"/>
          <w:szCs w:val="24"/>
          <w:highlight w:val="yellow"/>
        </w:rPr>
      </w:pPr>
      <w:r>
        <w:br w:type="page"/>
      </w:r>
    </w:p>
    <w:p w:rsidR="00E276C9" w:rsidRPr="00E276C9" w:rsidRDefault="00C2039E" w:rsidP="00E276C9">
      <w:pPr>
        <w:pStyle w:val="Heading2"/>
        <w:jc w:val="both"/>
        <w:rPr>
          <w:rFonts w:ascii="Cambria" w:eastAsia="Times New Roman" w:hAnsi="Cambria"/>
          <w:b/>
          <w:color w:val="000000" w:themeColor="text1"/>
          <w:sz w:val="24"/>
          <w:lang w:eastAsia="es-ES"/>
        </w:rPr>
      </w:pPr>
      <w:r w:rsidRPr="00E276C9">
        <w:rPr>
          <w:rFonts w:ascii="Cambria" w:eastAsia="Times New Roman" w:hAnsi="Cambria"/>
          <w:b/>
          <w:color w:val="000000" w:themeColor="text1"/>
          <w:sz w:val="24"/>
          <w:lang w:eastAsia="es-ES"/>
        </w:rPr>
        <w:lastRenderedPageBreak/>
        <w:t xml:space="preserve">Supplementary Figure 3. </w:t>
      </w:r>
      <w:r w:rsidR="00E276C9" w:rsidRPr="00E276C9">
        <w:rPr>
          <w:rFonts w:ascii="Cambria" w:eastAsia="Times New Roman" w:hAnsi="Cambria"/>
          <w:color w:val="000000" w:themeColor="text1"/>
          <w:sz w:val="24"/>
          <w:lang w:eastAsia="es-ES"/>
        </w:rPr>
        <w:t>Scatter plot of likelihood ratios used to identify active HCV infection in DBS with the Abbott ARCHITECT HCV Ag assay compared to a confirmatory nucleic acid test.</w:t>
      </w:r>
      <w:r w:rsidR="00E276C9" w:rsidRPr="00E276C9">
        <w:t xml:space="preserve"> </w:t>
      </w:r>
      <w:r w:rsidR="00E276C9" w:rsidRPr="00E276C9">
        <w:rPr>
          <w:rFonts w:ascii="Cambria" w:eastAsia="Times New Roman" w:hAnsi="Cambria"/>
          <w:b/>
          <w:color w:val="000000" w:themeColor="text1"/>
          <w:sz w:val="24"/>
          <w:lang w:eastAsia="es-ES"/>
        </w:rPr>
        <w:t>Abbreviations</w:t>
      </w:r>
      <w:r w:rsidR="00E276C9" w:rsidRPr="00E276C9">
        <w:rPr>
          <w:rFonts w:ascii="Cambria" w:eastAsia="Times New Roman" w:hAnsi="Cambria"/>
          <w:color w:val="000000" w:themeColor="text1"/>
          <w:sz w:val="24"/>
          <w:lang w:eastAsia="es-ES"/>
        </w:rPr>
        <w:t>: 95% CI = 95% confidence interval; LLQ = left lower quadrant (exclusion</w:t>
      </w:r>
      <w:r w:rsidR="00E276C9">
        <w:rPr>
          <w:rFonts w:ascii="Cambria" w:eastAsia="Times New Roman" w:hAnsi="Cambria"/>
          <w:color w:val="000000" w:themeColor="text1"/>
          <w:sz w:val="24"/>
          <w:lang w:eastAsia="es-ES"/>
        </w:rPr>
        <w:t xml:space="preserve"> only</w:t>
      </w:r>
      <w:r w:rsidR="00E276C9" w:rsidRPr="00E276C9">
        <w:rPr>
          <w:rFonts w:ascii="Cambria" w:eastAsia="Times New Roman" w:hAnsi="Cambria"/>
          <w:color w:val="000000" w:themeColor="text1"/>
          <w:sz w:val="24"/>
          <w:lang w:eastAsia="es-ES"/>
        </w:rPr>
        <w:t>: PLR &lt;10, NLR &lt;0.1); LUQ = left upper quadrant (Confirmation and exclusion: PLR &gt;10, NLR &lt;0.1); NLR = negative likelihood ratio; PLR = positive likelihood ratio; RLQ = right lower quadrant (</w:t>
      </w:r>
      <w:r w:rsidR="00E276C9">
        <w:rPr>
          <w:rFonts w:ascii="Cambria" w:eastAsia="Times New Roman" w:hAnsi="Cambria"/>
          <w:color w:val="000000" w:themeColor="text1"/>
          <w:sz w:val="24"/>
          <w:lang w:eastAsia="es-ES"/>
        </w:rPr>
        <w:t>no</w:t>
      </w:r>
      <w:r w:rsidR="00E276C9" w:rsidRPr="00E276C9">
        <w:rPr>
          <w:rFonts w:ascii="Cambria" w:eastAsia="Times New Roman" w:hAnsi="Cambria"/>
          <w:color w:val="000000" w:themeColor="text1"/>
          <w:sz w:val="24"/>
          <w:lang w:eastAsia="es-ES"/>
        </w:rPr>
        <w:t xml:space="preserve"> confirmation or exclusion: PLR &lt;10, NLR &gt;0.1); RUQ = right upper quadrant (confirmation</w:t>
      </w:r>
      <w:r w:rsidR="00E276C9">
        <w:rPr>
          <w:rFonts w:ascii="Cambria" w:eastAsia="Times New Roman" w:hAnsi="Cambria"/>
          <w:color w:val="000000" w:themeColor="text1"/>
          <w:sz w:val="24"/>
          <w:lang w:eastAsia="es-ES"/>
        </w:rPr>
        <w:t xml:space="preserve"> only</w:t>
      </w:r>
      <w:r w:rsidR="00E276C9" w:rsidRPr="00E276C9">
        <w:rPr>
          <w:rFonts w:ascii="Cambria" w:eastAsia="Times New Roman" w:hAnsi="Cambria"/>
          <w:color w:val="000000" w:themeColor="text1"/>
          <w:sz w:val="24"/>
          <w:lang w:eastAsia="es-ES"/>
        </w:rPr>
        <w:t>: PLR &gt;10, NLR &gt;0.1).</w:t>
      </w:r>
    </w:p>
    <w:p w:rsidR="00E276C9" w:rsidRPr="00E276C9" w:rsidRDefault="00E276C9" w:rsidP="00704C11">
      <w:pPr>
        <w:spacing w:after="0" w:line="240" w:lineRule="auto"/>
        <w:jc w:val="both"/>
        <w:rPr>
          <w:rFonts w:ascii="Cambria" w:eastAsia="Times New Roman" w:hAnsi="Cambria"/>
          <w:b/>
          <w:color w:val="000000" w:themeColor="text1"/>
          <w:sz w:val="24"/>
          <w:lang w:eastAsia="es-ES"/>
        </w:rPr>
      </w:pPr>
    </w:p>
    <w:p w:rsidR="00543B2A" w:rsidRPr="00466B00" w:rsidRDefault="00EB61A7" w:rsidP="00E276C9">
      <w:pPr>
        <w:spacing w:after="144" w:line="360" w:lineRule="auto"/>
        <w:jc w:val="center"/>
        <w:rPr>
          <w:rFonts w:ascii="Cambria" w:eastAsia="Times New Roman" w:hAnsi="Cambria"/>
          <w:color w:val="222222"/>
          <w:sz w:val="24"/>
          <w:szCs w:val="24"/>
          <w:lang w:eastAsia="es-ES"/>
        </w:rPr>
      </w:pPr>
      <w:r>
        <w:rPr>
          <w:rFonts w:ascii="Cambria" w:eastAsia="Times New Roman" w:hAnsi="Cambria"/>
          <w:noProof/>
          <w:color w:val="222222"/>
          <w:sz w:val="24"/>
          <w:szCs w:val="24"/>
          <w:lang w:val="en-IN" w:eastAsia="en-IN"/>
        </w:rPr>
        <w:drawing>
          <wp:inline distT="0" distB="0" distL="0" distR="0">
            <wp:extent cx="5038725" cy="5800725"/>
            <wp:effectExtent l="0" t="0" r="9525" b="9525"/>
            <wp:docPr id="6" name="Picture 3" descr="Suppl. Figure 3 - Scatter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ppl. Figure 3 - Scattergram"/>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038725" cy="5800725"/>
                    </a:xfrm>
                    <a:prstGeom prst="rect">
                      <a:avLst/>
                    </a:prstGeom>
                    <a:noFill/>
                    <a:ln>
                      <a:noFill/>
                    </a:ln>
                  </pic:spPr>
                </pic:pic>
              </a:graphicData>
            </a:graphic>
          </wp:inline>
        </w:drawing>
      </w:r>
    </w:p>
    <w:p w:rsidR="00704C11" w:rsidRDefault="00704C11">
      <w:pPr>
        <w:spacing w:after="0" w:line="240" w:lineRule="auto"/>
        <w:rPr>
          <w:rFonts w:ascii="Cambria" w:eastAsia="Times New Roman" w:hAnsi="Cambria"/>
          <w:color w:val="222222"/>
          <w:sz w:val="24"/>
          <w:szCs w:val="24"/>
          <w:highlight w:val="yellow"/>
          <w:lang w:eastAsia="es-ES"/>
        </w:rPr>
      </w:pPr>
      <w:r>
        <w:rPr>
          <w:rFonts w:ascii="Cambria" w:eastAsia="Times New Roman" w:hAnsi="Cambria"/>
          <w:color w:val="222222"/>
          <w:sz w:val="24"/>
          <w:szCs w:val="24"/>
          <w:highlight w:val="yellow"/>
          <w:lang w:eastAsia="es-ES"/>
        </w:rPr>
        <w:br w:type="page"/>
      </w:r>
    </w:p>
    <w:p w:rsidR="006B35C5" w:rsidRPr="006B35C5" w:rsidRDefault="006B35C5" w:rsidP="006B35C5">
      <w:pPr>
        <w:pStyle w:val="Heading2"/>
        <w:jc w:val="both"/>
        <w:rPr>
          <w:rFonts w:ascii="Cambria" w:eastAsia="Times New Roman" w:hAnsi="Cambria"/>
          <w:b/>
          <w:color w:val="000000" w:themeColor="text1"/>
          <w:sz w:val="24"/>
          <w:lang w:eastAsia="es-ES"/>
        </w:rPr>
      </w:pPr>
      <w:r w:rsidRPr="006B35C5">
        <w:rPr>
          <w:rFonts w:ascii="Cambria" w:eastAsia="Times New Roman" w:hAnsi="Cambria"/>
          <w:b/>
          <w:color w:val="000000" w:themeColor="text1"/>
          <w:sz w:val="24"/>
          <w:lang w:eastAsia="es-ES"/>
        </w:rPr>
        <w:lastRenderedPageBreak/>
        <w:t>Supplementary Figure 4</w:t>
      </w:r>
      <w:r w:rsidR="00543B2A" w:rsidRPr="006B35C5">
        <w:rPr>
          <w:rFonts w:ascii="Cambria" w:eastAsia="Times New Roman" w:hAnsi="Cambria"/>
          <w:b/>
          <w:color w:val="000000" w:themeColor="text1"/>
          <w:sz w:val="24"/>
          <w:lang w:eastAsia="es-ES"/>
        </w:rPr>
        <w:t xml:space="preserve">. </w:t>
      </w:r>
      <w:r w:rsidRPr="006B35C5">
        <w:rPr>
          <w:rFonts w:ascii="Cambria" w:eastAsia="Times New Roman" w:hAnsi="Cambria"/>
          <w:color w:val="000000" w:themeColor="text1"/>
          <w:sz w:val="24"/>
          <w:lang w:eastAsia="es-ES"/>
        </w:rPr>
        <w:t xml:space="preserve">Deeks's funnel plot asymmetry test examines publication bias when detecting active HCV infection in DBS using the Abbott ARCHITECT HCV Ag assay </w:t>
      </w:r>
      <w:r>
        <w:rPr>
          <w:rFonts w:ascii="Cambria" w:eastAsia="Times New Roman" w:hAnsi="Cambria"/>
          <w:color w:val="000000" w:themeColor="text1"/>
          <w:sz w:val="24"/>
          <w:lang w:eastAsia="es-ES"/>
        </w:rPr>
        <w:t>compared to</w:t>
      </w:r>
      <w:r w:rsidRPr="006B35C5">
        <w:rPr>
          <w:rFonts w:ascii="Cambria" w:eastAsia="Times New Roman" w:hAnsi="Cambria"/>
          <w:color w:val="000000" w:themeColor="text1"/>
          <w:sz w:val="24"/>
          <w:lang w:eastAsia="es-ES"/>
        </w:rPr>
        <w:t xml:space="preserve"> a confirmatory nucleic acid test.</w:t>
      </w:r>
      <w:r w:rsidR="00E276C9">
        <w:rPr>
          <w:rFonts w:ascii="Cambria" w:eastAsia="Times New Roman" w:hAnsi="Cambria"/>
          <w:color w:val="000000" w:themeColor="text1"/>
          <w:sz w:val="24"/>
          <w:lang w:eastAsia="es-ES"/>
        </w:rPr>
        <w:t xml:space="preserve"> </w:t>
      </w:r>
      <w:r w:rsidR="00E276C9" w:rsidRPr="00E276C9">
        <w:rPr>
          <w:rFonts w:ascii="Cambria" w:eastAsia="Times New Roman" w:hAnsi="Cambria"/>
          <w:b/>
          <w:color w:val="000000" w:themeColor="text1"/>
          <w:sz w:val="24"/>
          <w:lang w:eastAsia="es-ES"/>
        </w:rPr>
        <w:t>Abbreviations</w:t>
      </w:r>
      <w:r w:rsidR="00E276C9" w:rsidRPr="00E276C9">
        <w:rPr>
          <w:rFonts w:ascii="Cambria" w:eastAsia="Times New Roman" w:hAnsi="Cambria"/>
          <w:color w:val="000000" w:themeColor="text1"/>
          <w:sz w:val="24"/>
          <w:lang w:eastAsia="es-ES"/>
        </w:rPr>
        <w:t>: DOR = diagnostic odds ratio; ESS = single effective size; HCV = hepatitis C virus.</w:t>
      </w:r>
    </w:p>
    <w:p w:rsidR="006B35C5" w:rsidRPr="006B35C5" w:rsidRDefault="006B35C5" w:rsidP="00704C11">
      <w:pPr>
        <w:spacing w:after="0" w:line="240" w:lineRule="auto"/>
        <w:jc w:val="both"/>
        <w:rPr>
          <w:rFonts w:ascii="Cambria" w:eastAsia="Times New Roman" w:hAnsi="Cambria"/>
          <w:b/>
          <w:color w:val="000000" w:themeColor="text1"/>
          <w:sz w:val="24"/>
          <w:lang w:eastAsia="es-ES"/>
        </w:rPr>
      </w:pPr>
    </w:p>
    <w:p w:rsidR="006211C5" w:rsidRDefault="00EB61A7">
      <w:pPr>
        <w:spacing w:after="144" w:line="360" w:lineRule="auto"/>
        <w:jc w:val="center"/>
        <w:rPr>
          <w:rFonts w:ascii="Cambria" w:eastAsia="Times New Roman" w:hAnsi="Cambria"/>
          <w:color w:val="222222"/>
          <w:sz w:val="24"/>
          <w:szCs w:val="24"/>
          <w:highlight w:val="yellow"/>
          <w:lang w:eastAsia="es-ES"/>
        </w:rPr>
      </w:pPr>
      <w:r>
        <w:rPr>
          <w:rFonts w:ascii="Cambria" w:eastAsia="Times New Roman" w:hAnsi="Cambria"/>
          <w:noProof/>
          <w:color w:val="222222"/>
          <w:sz w:val="24"/>
          <w:szCs w:val="24"/>
          <w:lang w:val="en-IN" w:eastAsia="en-IN"/>
        </w:rPr>
        <w:drawing>
          <wp:inline distT="0" distB="0" distL="0" distR="0">
            <wp:extent cx="5038725" cy="4362450"/>
            <wp:effectExtent l="0" t="0" r="9525" b="0"/>
            <wp:docPr id="5" name="Picture 4" descr="Sup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uppl"/>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038725" cy="4362450"/>
                    </a:xfrm>
                    <a:prstGeom prst="rect">
                      <a:avLst/>
                    </a:prstGeom>
                    <a:noFill/>
                    <a:ln>
                      <a:noFill/>
                    </a:ln>
                  </pic:spPr>
                </pic:pic>
              </a:graphicData>
            </a:graphic>
          </wp:inline>
        </w:drawing>
      </w:r>
    </w:p>
    <w:sectPr w:rsidR="006211C5" w:rsidSect="00890A78">
      <w:pgSz w:w="11906" w:h="16838"/>
      <w:pgMar w:top="1134" w:right="1134" w:bottom="1134" w:left="1134" w:header="709" w:footer="0"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56B0" w:rsidRDefault="003856B0">
      <w:pPr>
        <w:spacing w:after="0" w:line="240" w:lineRule="auto"/>
      </w:pPr>
      <w:r>
        <w:separator/>
      </w:r>
    </w:p>
  </w:endnote>
  <w:endnote w:type="continuationSeparator" w:id="0">
    <w:p w:rsidR="003856B0" w:rsidRDefault="00385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jaVu Sans">
    <w:charset w:val="00"/>
    <w:family w:val="swiss"/>
    <w:pitch w:val="variable"/>
    <w:sig w:usb0="E7002EFF" w:usb1="D200FDFF" w:usb2="0A24602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3405054"/>
      <w:docPartObj>
        <w:docPartGallery w:val="Page Numbers (Bottom of Page)"/>
        <w:docPartUnique/>
      </w:docPartObj>
    </w:sdtPr>
    <w:sdtEndPr/>
    <w:sdtContent>
      <w:p w:rsidR="00143226" w:rsidRDefault="00143226">
        <w:pPr>
          <w:pStyle w:val="Footer"/>
          <w:jc w:val="center"/>
        </w:pPr>
        <w:r>
          <w:fldChar w:fldCharType="begin"/>
        </w:r>
        <w:r>
          <w:instrText>PAGE   \* MERGEFORMAT</w:instrText>
        </w:r>
        <w:r>
          <w:fldChar w:fldCharType="separate"/>
        </w:r>
        <w:r w:rsidR="00EB61A7" w:rsidRPr="00EB61A7">
          <w:rPr>
            <w:noProof/>
            <w:lang w:val="es-ES"/>
          </w:rPr>
          <w:t>1</w:t>
        </w:r>
        <w:r>
          <w:fldChar w:fldCharType="end"/>
        </w:r>
      </w:p>
    </w:sdtContent>
  </w:sdt>
  <w:p w:rsidR="00143226" w:rsidRDefault="001432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56B0" w:rsidRDefault="003856B0">
      <w:pPr>
        <w:spacing w:after="0" w:line="240" w:lineRule="auto"/>
      </w:pPr>
      <w:r>
        <w:separator/>
      </w:r>
    </w:p>
  </w:footnote>
  <w:footnote w:type="continuationSeparator" w:id="0">
    <w:p w:rsidR="003856B0" w:rsidRDefault="003856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226" w:rsidRDefault="00143226">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226" w:rsidRDefault="00143226">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226" w:rsidRDefault="00143226">
    <w:pPr>
      <w:pStyle w:val="CM2"/>
      <w:rPr>
        <w:rFonts w:ascii="Lucida Sans" w:hAnsi="Lucida Sans"/>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226" w:rsidRDefault="00143226">
    <w:pPr>
      <w:pStyle w:val="CM2"/>
      <w:rPr>
        <w:rFonts w:ascii="Lucida Sans" w:hAnsi="Lucida Sans"/>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226" w:rsidRDefault="00143226">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226" w:rsidRDefault="00143226">
    <w:pPr>
      <w:pStyle w:val="CM2"/>
      <w:rPr>
        <w:rFonts w:ascii="Lucida Sans" w:hAnsi="Lucida Sans"/>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226" w:rsidRDefault="00143226">
    <w:pPr>
      <w:pStyle w:val="CM2"/>
      <w:rPr>
        <w:rFonts w:ascii="Lucida Sans" w:hAnsi="Lucida Sans"/>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226" w:rsidRDefault="00143226">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226" w:rsidRDefault="00143226">
    <w:pPr>
      <w:pStyle w:val="CM2"/>
      <w:rPr>
        <w:rFonts w:ascii="Lucida Sans" w:hAnsi="Lucida Sans"/>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226" w:rsidRDefault="00143226">
    <w:pPr>
      <w:pStyle w:val="CM2"/>
      <w:rPr>
        <w:rFonts w:ascii="Lucida Sans" w:hAnsi="Lucida Sans"/>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226" w:rsidRDefault="0014322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226" w:rsidRDefault="00143226">
    <w:pPr>
      <w:pStyle w:val="CM2"/>
      <w:rPr>
        <w:rFonts w:ascii="Lucida Sans" w:hAnsi="Lucida Sans"/>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226" w:rsidRDefault="00143226">
    <w:pPr>
      <w:pStyle w:val="CM2"/>
      <w:rPr>
        <w:rFonts w:ascii="Lucida Sans" w:hAnsi="Lucida Sans"/>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226" w:rsidRDefault="00143226">
    <w:pPr>
      <w:pStyle w:val="CM2"/>
      <w:rPr>
        <w:rFonts w:ascii="Lucida Sans" w:hAnsi="Lucida Sans"/>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226" w:rsidRDefault="00143226">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226" w:rsidRDefault="00143226">
    <w:pPr>
      <w:pStyle w:val="CM2"/>
      <w:rPr>
        <w:rFonts w:ascii="Lucida Sans" w:hAnsi="Lucida Sans"/>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226" w:rsidRDefault="00143226">
    <w:pPr>
      <w:pStyle w:val="CM2"/>
      <w:rPr>
        <w:rFonts w:ascii="Lucida Sans" w:hAnsi="Lucida Sans"/>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226" w:rsidRDefault="00143226">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226" w:rsidRDefault="00143226">
    <w:pPr>
      <w:pStyle w:val="CM2"/>
      <w:rPr>
        <w:rFonts w:ascii="Lucida Sans" w:hAnsi="Lucida Sans"/>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226" w:rsidRDefault="00143226">
    <w:pPr>
      <w:pStyle w:val="CM2"/>
      <w:rPr>
        <w:rFonts w:ascii="Lucida Sans" w:hAnsi="Lucida Sans"/>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226" w:rsidRDefault="00143226">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226" w:rsidRDefault="00143226">
    <w:pPr>
      <w:pStyle w:val="CM2"/>
      <w:rPr>
        <w:rFonts w:ascii="Lucida Sans" w:hAnsi="Lucida San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226" w:rsidRDefault="00143226">
    <w:pPr>
      <w:pStyle w:val="CM2"/>
      <w:rPr>
        <w:rFonts w:ascii="Lucida Sans" w:hAnsi="Lucida Sans"/>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226" w:rsidRDefault="00143226">
    <w:pPr>
      <w:pStyle w:val="CM2"/>
      <w:rPr>
        <w:rFonts w:ascii="Lucida Sans" w:hAnsi="Lucida San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226" w:rsidRDefault="0014322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226" w:rsidRDefault="00143226">
    <w:pPr>
      <w:pStyle w:val="CM2"/>
      <w:rPr>
        <w:rFonts w:ascii="Lucida Sans" w:hAnsi="Lucida Sans"/>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226" w:rsidRDefault="00143226">
    <w:pPr>
      <w:pStyle w:val="CM2"/>
      <w:rPr>
        <w:rFonts w:ascii="Lucida Sans" w:hAnsi="Lucida Sans"/>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226" w:rsidRDefault="00143226">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226" w:rsidRDefault="00143226">
    <w:pPr>
      <w:pStyle w:val="CM2"/>
      <w:rPr>
        <w:rFonts w:ascii="Lucida Sans" w:hAnsi="Lucida Sans"/>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226" w:rsidRDefault="00143226">
    <w:pPr>
      <w:pStyle w:val="CM2"/>
      <w:rPr>
        <w:rFonts w:ascii="Lucida Sans" w:hAnsi="Lucida San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5C4890"/>
    <w:multiLevelType w:val="multilevel"/>
    <w:tmpl w:val="185E457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711B5F32"/>
    <w:multiLevelType w:val="multilevel"/>
    <w:tmpl w:val="BACA894A"/>
    <w:lvl w:ilvl="0">
      <w:start w:val="3"/>
      <w:numFmt w:val="bullet"/>
      <w:lvlText w:val="-"/>
      <w:lvlJc w:val="left"/>
      <w:pPr>
        <w:tabs>
          <w:tab w:val="num" w:pos="0"/>
        </w:tabs>
        <w:ind w:left="720" w:hanging="360"/>
      </w:pPr>
      <w:rPr>
        <w:rFonts w:ascii="Cambria" w:eastAsiaTheme="minorHAnsi" w:hAnsi="Cambria"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s-ES" w:vendorID="64" w:dllVersion="6" w:nlCheck="1" w:checkStyle="0"/>
  <w:activeWritingStyle w:appName="MSWord" w:lang="en-US" w:vendorID="64" w:dllVersion="6" w:nlCheck="1" w:checkStyle="1"/>
  <w:activeWritingStyle w:appName="MSWord" w:lang="en-CA" w:vendorID="64" w:dllVersion="6" w:nlCheck="1" w:checkStyle="1"/>
  <w:activeWritingStyle w:appName="MSWord" w:lang="es-ES" w:vendorID="64" w:dllVersion="0" w:nlCheck="1" w:checkStyle="0"/>
  <w:activeWritingStyle w:appName="MSWord" w:lang="en-CA" w:vendorID="64" w:dllVersion="0" w:nlCheck="1" w:checkStyle="0"/>
  <w:activeWritingStyle w:appName="MSWord" w:lang="en-US" w:vendorID="64" w:dllVersion="0" w:nlCheck="1" w:checkStyle="0"/>
  <w:activeWritingStyle w:appName="MSWord" w:lang="es-ES" w:vendorID="64" w:dllVersion="131078" w:nlCheck="1" w:checkStyle="0"/>
  <w:activeWritingStyle w:appName="MSWord" w:lang="en-US" w:vendorID="64" w:dllVersion="131078" w:nlCheck="1" w:checkStyle="1"/>
  <w:activeWritingStyle w:appName="MSWord" w:lang="en-CA" w:vendorID="64" w:dllVersion="131078" w:nlCheck="1" w:checkStyle="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NDM0NjGxMDQzNDUyMTNX0lEKTi0uzszPAykwNa8FALW/gcotAAAA"/>
    <w:docVar w:name="EN.InstantFormat" w:val="&lt;ENInstantFormat&gt;&lt;Enabled&gt;1&lt;/Enabled&gt;&lt;ScanUnformatted&gt;1&lt;/ScanUnformatted&gt;&lt;ScanChanges&gt;1&lt;/ScanChanges&gt;&lt;Suspended&gt;1&lt;/Suspended&gt;&lt;/ENInstantFormat&gt;"/>
    <w:docVar w:name="EN.Libraries" w:val="&lt;Libraries&gt;&lt;item db-id=&quot;99dwfzv5m0900peda2av05wta0xftd0sta0w&quot;&gt;Bibliografía&lt;record-ids&gt;&lt;item&gt;1&lt;/item&gt;&lt;item&gt;7&lt;/item&gt;&lt;item&gt;14&lt;/item&gt;&lt;item&gt;15&lt;/item&gt;&lt;item&gt;17&lt;/item&gt;&lt;item&gt;19&lt;/item&gt;&lt;item&gt;20&lt;/item&gt;&lt;item&gt;27&lt;/item&gt;&lt;item&gt;34&lt;/item&gt;&lt;item&gt;36&lt;/item&gt;&lt;item&gt;38&lt;/item&gt;&lt;item&gt;40&lt;/item&gt;&lt;item&gt;42&lt;/item&gt;&lt;item&gt;43&lt;/item&gt;&lt;item&gt;47&lt;/item&gt;&lt;item&gt;48&lt;/item&gt;&lt;item&gt;57&lt;/item&gt;&lt;item&gt;59&lt;/item&gt;&lt;item&gt;60&lt;/item&gt;&lt;item&gt;62&lt;/item&gt;&lt;item&gt;65&lt;/item&gt;&lt;item&gt;67&lt;/item&gt;&lt;item&gt;70&lt;/item&gt;&lt;item&gt;71&lt;/item&gt;&lt;item&gt;72&lt;/item&gt;&lt;item&gt;79&lt;/item&gt;&lt;item&gt;82&lt;/item&gt;&lt;item&gt;84&lt;/item&gt;&lt;item&gt;87&lt;/item&gt;&lt;/record-ids&gt;&lt;/item&gt;&lt;/Libraries&gt;"/>
  </w:docVars>
  <w:rsids>
    <w:rsidRoot w:val="00F90DE8"/>
    <w:rsid w:val="0000360B"/>
    <w:rsid w:val="00015496"/>
    <w:rsid w:val="00017338"/>
    <w:rsid w:val="0002149F"/>
    <w:rsid w:val="00037120"/>
    <w:rsid w:val="00054651"/>
    <w:rsid w:val="00072D16"/>
    <w:rsid w:val="00084938"/>
    <w:rsid w:val="00087531"/>
    <w:rsid w:val="000A03A7"/>
    <w:rsid w:val="000B08BE"/>
    <w:rsid w:val="000E6713"/>
    <w:rsid w:val="000F5081"/>
    <w:rsid w:val="00106400"/>
    <w:rsid w:val="00132BE2"/>
    <w:rsid w:val="00143226"/>
    <w:rsid w:val="0014598B"/>
    <w:rsid w:val="0016776D"/>
    <w:rsid w:val="00201864"/>
    <w:rsid w:val="00232D70"/>
    <w:rsid w:val="00261BB6"/>
    <w:rsid w:val="00270C49"/>
    <w:rsid w:val="002C3DA8"/>
    <w:rsid w:val="002F4D12"/>
    <w:rsid w:val="003045FD"/>
    <w:rsid w:val="00313934"/>
    <w:rsid w:val="00322081"/>
    <w:rsid w:val="003406FC"/>
    <w:rsid w:val="00376398"/>
    <w:rsid w:val="003856B0"/>
    <w:rsid w:val="00385A6E"/>
    <w:rsid w:val="00397F8D"/>
    <w:rsid w:val="003A1B8A"/>
    <w:rsid w:val="00451D4C"/>
    <w:rsid w:val="00452075"/>
    <w:rsid w:val="00465C7B"/>
    <w:rsid w:val="00466B00"/>
    <w:rsid w:val="004D7725"/>
    <w:rsid w:val="004E0016"/>
    <w:rsid w:val="00513157"/>
    <w:rsid w:val="00525B10"/>
    <w:rsid w:val="00543B2A"/>
    <w:rsid w:val="00571D0A"/>
    <w:rsid w:val="005F1366"/>
    <w:rsid w:val="00600196"/>
    <w:rsid w:val="00607401"/>
    <w:rsid w:val="006211C5"/>
    <w:rsid w:val="00631EB7"/>
    <w:rsid w:val="006356C8"/>
    <w:rsid w:val="00640138"/>
    <w:rsid w:val="006558FC"/>
    <w:rsid w:val="0067321C"/>
    <w:rsid w:val="00695AF6"/>
    <w:rsid w:val="006A32E6"/>
    <w:rsid w:val="006A449B"/>
    <w:rsid w:val="006B35C5"/>
    <w:rsid w:val="00701793"/>
    <w:rsid w:val="00704C11"/>
    <w:rsid w:val="007052E5"/>
    <w:rsid w:val="00734E9E"/>
    <w:rsid w:val="00761C68"/>
    <w:rsid w:val="007B0EF9"/>
    <w:rsid w:val="007C2356"/>
    <w:rsid w:val="007D2C79"/>
    <w:rsid w:val="007D3324"/>
    <w:rsid w:val="007E2F4E"/>
    <w:rsid w:val="0085662C"/>
    <w:rsid w:val="00873140"/>
    <w:rsid w:val="00890A78"/>
    <w:rsid w:val="00941427"/>
    <w:rsid w:val="00973C16"/>
    <w:rsid w:val="00987E43"/>
    <w:rsid w:val="009A6967"/>
    <w:rsid w:val="009C474B"/>
    <w:rsid w:val="009D05B8"/>
    <w:rsid w:val="009E73E3"/>
    <w:rsid w:val="00A32049"/>
    <w:rsid w:val="00A407CE"/>
    <w:rsid w:val="00A71051"/>
    <w:rsid w:val="00AB3A1F"/>
    <w:rsid w:val="00AC1E33"/>
    <w:rsid w:val="00AD1446"/>
    <w:rsid w:val="00AF60F0"/>
    <w:rsid w:val="00B0149B"/>
    <w:rsid w:val="00B02128"/>
    <w:rsid w:val="00B24F2C"/>
    <w:rsid w:val="00B27B49"/>
    <w:rsid w:val="00B302D9"/>
    <w:rsid w:val="00B70272"/>
    <w:rsid w:val="00BA03BC"/>
    <w:rsid w:val="00BC04F8"/>
    <w:rsid w:val="00C04828"/>
    <w:rsid w:val="00C06B20"/>
    <w:rsid w:val="00C2039E"/>
    <w:rsid w:val="00C21997"/>
    <w:rsid w:val="00C37DA7"/>
    <w:rsid w:val="00C501D3"/>
    <w:rsid w:val="00C51B80"/>
    <w:rsid w:val="00C54A31"/>
    <w:rsid w:val="00C55754"/>
    <w:rsid w:val="00C577BF"/>
    <w:rsid w:val="00C6612B"/>
    <w:rsid w:val="00C70877"/>
    <w:rsid w:val="00C76F76"/>
    <w:rsid w:val="00C946FE"/>
    <w:rsid w:val="00CB7BFF"/>
    <w:rsid w:val="00CD23DC"/>
    <w:rsid w:val="00CF0C1C"/>
    <w:rsid w:val="00D1771C"/>
    <w:rsid w:val="00D4248A"/>
    <w:rsid w:val="00D51012"/>
    <w:rsid w:val="00D716EB"/>
    <w:rsid w:val="00D77818"/>
    <w:rsid w:val="00DA3A98"/>
    <w:rsid w:val="00DB1FC0"/>
    <w:rsid w:val="00E06ADE"/>
    <w:rsid w:val="00E276C9"/>
    <w:rsid w:val="00E762B1"/>
    <w:rsid w:val="00E96663"/>
    <w:rsid w:val="00EB4BB0"/>
    <w:rsid w:val="00EB61A7"/>
    <w:rsid w:val="00F00F8D"/>
    <w:rsid w:val="00F0152A"/>
    <w:rsid w:val="00F1717B"/>
    <w:rsid w:val="00F21A8D"/>
    <w:rsid w:val="00F263A8"/>
    <w:rsid w:val="00F80F5A"/>
    <w:rsid w:val="00F90DE8"/>
    <w:rsid w:val="00FA3CA1"/>
    <w:rsid w:val="00FC07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991"/>
    <w:pPr>
      <w:spacing w:after="160" w:line="259" w:lineRule="auto"/>
    </w:pPr>
    <w:rPr>
      <w:rFonts w:cs="Times New Roman"/>
      <w:lang w:val="en-US"/>
    </w:rPr>
  </w:style>
  <w:style w:type="paragraph" w:styleId="Heading1">
    <w:name w:val="heading 1"/>
    <w:basedOn w:val="Normal"/>
    <w:next w:val="Normal"/>
    <w:link w:val="Heading1Char"/>
    <w:uiPriority w:val="9"/>
    <w:qFormat/>
    <w:rsid w:val="00C147E9"/>
    <w:pPr>
      <w:keepNext/>
      <w:keepLines/>
      <w:spacing w:before="480" w:after="0" w:line="276" w:lineRule="auto"/>
      <w:outlineLvl w:val="0"/>
    </w:pPr>
    <w:rPr>
      <w:rFonts w:ascii="Cambria" w:hAnsi="Cambria"/>
      <w:b/>
      <w:color w:val="365F91"/>
      <w:sz w:val="28"/>
      <w:szCs w:val="20"/>
    </w:rPr>
  </w:style>
  <w:style w:type="paragraph" w:styleId="Heading2">
    <w:name w:val="heading 2"/>
    <w:basedOn w:val="Normal"/>
    <w:next w:val="Normal"/>
    <w:link w:val="Heading2Char"/>
    <w:uiPriority w:val="9"/>
    <w:unhideWhenUsed/>
    <w:qFormat/>
    <w:rsid w:val="00AF2F7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8F3DC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C147E9"/>
    <w:rPr>
      <w:rFonts w:ascii="Cambria" w:eastAsia="Calibri" w:hAnsi="Cambria" w:cs="Times New Roman"/>
      <w:b/>
      <w:color w:val="365F91"/>
      <w:sz w:val="28"/>
      <w:szCs w:val="20"/>
      <w:lang w:val="en-US"/>
    </w:rPr>
  </w:style>
  <w:style w:type="character" w:customStyle="1" w:styleId="Heading2Char">
    <w:name w:val="Heading 2 Char"/>
    <w:basedOn w:val="DefaultParagraphFont"/>
    <w:link w:val="Heading2"/>
    <w:uiPriority w:val="9"/>
    <w:qFormat/>
    <w:rsid w:val="00AF2F75"/>
    <w:rPr>
      <w:rFonts w:asciiTheme="majorHAnsi" w:eastAsiaTheme="majorEastAsia" w:hAnsiTheme="majorHAnsi" w:cstheme="majorBidi"/>
      <w:color w:val="2E74B5" w:themeColor="accent1" w:themeShade="BF"/>
      <w:sz w:val="26"/>
      <w:szCs w:val="26"/>
      <w:lang w:val="en-US"/>
    </w:rPr>
  </w:style>
  <w:style w:type="character" w:customStyle="1" w:styleId="HeaderChar">
    <w:name w:val="Header Char"/>
    <w:basedOn w:val="DefaultParagraphFont"/>
    <w:link w:val="Header"/>
    <w:uiPriority w:val="99"/>
    <w:qFormat/>
    <w:rsid w:val="00784AEC"/>
    <w:rPr>
      <w:rFonts w:ascii="Calibri" w:eastAsia="Calibri" w:hAnsi="Calibri" w:cs="Times New Roman"/>
      <w:lang w:val="en-US"/>
    </w:rPr>
  </w:style>
  <w:style w:type="character" w:customStyle="1" w:styleId="FooterChar">
    <w:name w:val="Footer Char"/>
    <w:basedOn w:val="DefaultParagraphFont"/>
    <w:link w:val="Footer"/>
    <w:uiPriority w:val="99"/>
    <w:qFormat/>
    <w:rsid w:val="00784AEC"/>
    <w:rPr>
      <w:rFonts w:ascii="Calibri" w:eastAsia="Calibri" w:hAnsi="Calibri" w:cs="Times New Roman"/>
      <w:lang w:val="en-US"/>
    </w:rPr>
  </w:style>
  <w:style w:type="character" w:customStyle="1" w:styleId="HTMLPreformattedChar">
    <w:name w:val="HTML Preformatted Char"/>
    <w:basedOn w:val="DefaultParagraphFont"/>
    <w:link w:val="HTMLPreformatted"/>
    <w:uiPriority w:val="99"/>
    <w:qFormat/>
    <w:rsid w:val="00AF2F75"/>
    <w:rPr>
      <w:rFonts w:ascii="Courier New" w:eastAsia="Times New Roman" w:hAnsi="Courier New" w:cs="Courier New"/>
      <w:sz w:val="20"/>
      <w:szCs w:val="20"/>
      <w:lang w:val="en-US" w:eastAsia="es-ES"/>
    </w:rPr>
  </w:style>
  <w:style w:type="character" w:styleId="CommentReference">
    <w:name w:val="annotation reference"/>
    <w:basedOn w:val="DefaultParagraphFont"/>
    <w:uiPriority w:val="99"/>
    <w:semiHidden/>
    <w:unhideWhenUsed/>
    <w:qFormat/>
    <w:rsid w:val="00FA0678"/>
    <w:rPr>
      <w:sz w:val="16"/>
      <w:szCs w:val="16"/>
    </w:rPr>
  </w:style>
  <w:style w:type="character" w:customStyle="1" w:styleId="CommentTextChar">
    <w:name w:val="Comment Text Char"/>
    <w:basedOn w:val="DefaultParagraphFont"/>
    <w:link w:val="CommentText"/>
    <w:uiPriority w:val="99"/>
    <w:semiHidden/>
    <w:qFormat/>
    <w:rsid w:val="00FA0678"/>
    <w:rPr>
      <w:rFonts w:ascii="Calibri" w:eastAsia="Calibri" w:hAnsi="Calibri" w:cs="Times New Roman"/>
      <w:sz w:val="20"/>
      <w:szCs w:val="20"/>
      <w:lang w:val="en-US"/>
    </w:rPr>
  </w:style>
  <w:style w:type="character" w:customStyle="1" w:styleId="CommentSubjectChar">
    <w:name w:val="Comment Subject Char"/>
    <w:basedOn w:val="CommentTextChar"/>
    <w:link w:val="CommentSubject"/>
    <w:uiPriority w:val="99"/>
    <w:semiHidden/>
    <w:qFormat/>
    <w:rsid w:val="00FA0678"/>
    <w:rPr>
      <w:rFonts w:ascii="Calibri" w:eastAsia="Calibri" w:hAnsi="Calibri" w:cs="Times New Roman"/>
      <w:b/>
      <w:bCs/>
      <w:sz w:val="20"/>
      <w:szCs w:val="20"/>
      <w:lang w:val="en-US"/>
    </w:rPr>
  </w:style>
  <w:style w:type="character" w:customStyle="1" w:styleId="BalloonTextChar">
    <w:name w:val="Balloon Text Char"/>
    <w:basedOn w:val="DefaultParagraphFont"/>
    <w:link w:val="BalloonText"/>
    <w:uiPriority w:val="99"/>
    <w:semiHidden/>
    <w:qFormat/>
    <w:rsid w:val="00FA0678"/>
    <w:rPr>
      <w:rFonts w:ascii="Segoe UI" w:eastAsia="Calibri" w:hAnsi="Segoe UI" w:cs="Segoe UI"/>
      <w:sz w:val="18"/>
      <w:szCs w:val="18"/>
      <w:lang w:val="en-US"/>
    </w:rPr>
  </w:style>
  <w:style w:type="character" w:styleId="Hyperlink">
    <w:name w:val="Hyperlink"/>
    <w:basedOn w:val="DefaultParagraphFont"/>
    <w:uiPriority w:val="99"/>
    <w:unhideWhenUsed/>
    <w:rsid w:val="00FA0678"/>
    <w:rPr>
      <w:color w:val="0563C1" w:themeColor="hyperlink"/>
      <w:u w:val="single"/>
    </w:rPr>
  </w:style>
  <w:style w:type="character" w:styleId="FollowedHyperlink">
    <w:name w:val="FollowedHyperlink"/>
    <w:basedOn w:val="DefaultParagraphFont"/>
    <w:uiPriority w:val="99"/>
    <w:semiHidden/>
    <w:unhideWhenUsed/>
    <w:rsid w:val="00ED680A"/>
    <w:rPr>
      <w:color w:val="954F72" w:themeColor="followedHyperlink"/>
      <w:u w:val="single"/>
    </w:rPr>
  </w:style>
  <w:style w:type="character" w:customStyle="1" w:styleId="Heading3Char">
    <w:name w:val="Heading 3 Char"/>
    <w:basedOn w:val="DefaultParagraphFont"/>
    <w:link w:val="Heading3"/>
    <w:uiPriority w:val="9"/>
    <w:semiHidden/>
    <w:qFormat/>
    <w:rsid w:val="008F3DCB"/>
    <w:rPr>
      <w:rFonts w:asciiTheme="majorHAnsi" w:eastAsiaTheme="majorEastAsia" w:hAnsiTheme="majorHAnsi" w:cstheme="majorBidi"/>
      <w:color w:val="1F4D78" w:themeColor="accent1" w:themeShade="7F"/>
      <w:sz w:val="24"/>
      <w:szCs w:val="24"/>
      <w:lang w:val="en-US"/>
    </w:rPr>
  </w:style>
  <w:style w:type="paragraph" w:styleId="Title">
    <w:name w:val="Title"/>
    <w:basedOn w:val="Normal"/>
    <w:next w:val="BodyText"/>
    <w:qFormat/>
    <w:rsid w:val="00890A78"/>
    <w:pPr>
      <w:keepNext/>
      <w:spacing w:before="240" w:after="120"/>
    </w:pPr>
    <w:rPr>
      <w:rFonts w:ascii="Liberation Sans" w:eastAsia="Microsoft YaHei" w:hAnsi="Liberation Sans" w:cs="Lucida Sans"/>
      <w:sz w:val="28"/>
      <w:szCs w:val="28"/>
    </w:rPr>
  </w:style>
  <w:style w:type="paragraph" w:styleId="BodyText">
    <w:name w:val="Body Text"/>
    <w:basedOn w:val="Normal"/>
    <w:rsid w:val="00890A78"/>
    <w:pPr>
      <w:spacing w:after="140" w:line="276" w:lineRule="auto"/>
    </w:pPr>
  </w:style>
  <w:style w:type="paragraph" w:styleId="List">
    <w:name w:val="List"/>
    <w:basedOn w:val="BodyText"/>
    <w:rsid w:val="00890A78"/>
    <w:rPr>
      <w:rFonts w:cs="Lucida Sans"/>
    </w:rPr>
  </w:style>
  <w:style w:type="paragraph" w:styleId="Caption">
    <w:name w:val="caption"/>
    <w:basedOn w:val="Normal"/>
    <w:qFormat/>
    <w:rsid w:val="00890A78"/>
    <w:pPr>
      <w:suppressLineNumbers/>
      <w:spacing w:before="120" w:after="120"/>
    </w:pPr>
    <w:rPr>
      <w:rFonts w:cs="Lucida Sans"/>
      <w:i/>
      <w:iCs/>
      <w:sz w:val="24"/>
      <w:szCs w:val="24"/>
    </w:rPr>
  </w:style>
  <w:style w:type="paragraph" w:customStyle="1" w:styleId="ndice">
    <w:name w:val="Índice"/>
    <w:basedOn w:val="Normal"/>
    <w:qFormat/>
    <w:rsid w:val="00890A78"/>
    <w:pPr>
      <w:suppressLineNumbers/>
    </w:pPr>
    <w:rPr>
      <w:rFonts w:cs="Lucida Sans"/>
    </w:rPr>
  </w:style>
  <w:style w:type="paragraph" w:customStyle="1" w:styleId="Default">
    <w:name w:val="Default"/>
    <w:qFormat/>
    <w:rsid w:val="00D56D75"/>
    <w:pPr>
      <w:widowControl w:val="0"/>
    </w:pPr>
    <w:rPr>
      <w:rFonts w:ascii="Calibri" w:eastAsia="Times New Roman" w:hAnsi="Calibri" w:cs="Calibri"/>
      <w:color w:val="000000"/>
      <w:sz w:val="24"/>
      <w:szCs w:val="24"/>
      <w:lang w:val="en-CA" w:eastAsia="en-CA"/>
    </w:rPr>
  </w:style>
  <w:style w:type="paragraph" w:customStyle="1" w:styleId="CM1">
    <w:name w:val="CM1"/>
    <w:basedOn w:val="Default"/>
    <w:next w:val="Default"/>
    <w:qFormat/>
    <w:rsid w:val="00D56D75"/>
    <w:rPr>
      <w:rFonts w:cs="Times New Roman"/>
      <w:color w:val="auto"/>
    </w:rPr>
  </w:style>
  <w:style w:type="paragraph" w:customStyle="1" w:styleId="CM2">
    <w:name w:val="CM2"/>
    <w:basedOn w:val="Default"/>
    <w:next w:val="Default"/>
    <w:qFormat/>
    <w:rsid w:val="00D56D75"/>
    <w:pPr>
      <w:spacing w:after="373"/>
    </w:pPr>
    <w:rPr>
      <w:rFonts w:cs="Times New Roman"/>
      <w:color w:val="auto"/>
    </w:rPr>
  </w:style>
  <w:style w:type="paragraph" w:customStyle="1" w:styleId="Cabeceraypie">
    <w:name w:val="Cabecera y pie"/>
    <w:basedOn w:val="Normal"/>
    <w:qFormat/>
    <w:rsid w:val="00890A78"/>
  </w:style>
  <w:style w:type="paragraph" w:styleId="Header">
    <w:name w:val="header"/>
    <w:basedOn w:val="Normal"/>
    <w:link w:val="HeaderChar"/>
    <w:uiPriority w:val="99"/>
    <w:unhideWhenUsed/>
    <w:rsid w:val="00784AEC"/>
    <w:pPr>
      <w:tabs>
        <w:tab w:val="center" w:pos="4252"/>
        <w:tab w:val="right" w:pos="8504"/>
      </w:tabs>
      <w:spacing w:after="0" w:line="240" w:lineRule="auto"/>
    </w:pPr>
  </w:style>
  <w:style w:type="paragraph" w:styleId="Footer">
    <w:name w:val="footer"/>
    <w:basedOn w:val="Normal"/>
    <w:link w:val="FooterChar"/>
    <w:uiPriority w:val="99"/>
    <w:unhideWhenUsed/>
    <w:rsid w:val="00784AEC"/>
    <w:pPr>
      <w:tabs>
        <w:tab w:val="center" w:pos="4252"/>
        <w:tab w:val="right" w:pos="8504"/>
      </w:tabs>
      <w:spacing w:after="0" w:line="240" w:lineRule="auto"/>
    </w:pPr>
  </w:style>
  <w:style w:type="paragraph" w:styleId="HTMLPreformatted">
    <w:name w:val="HTML Preformatted"/>
    <w:basedOn w:val="Normal"/>
    <w:link w:val="HTMLPreformattedChar"/>
    <w:uiPriority w:val="99"/>
    <w:unhideWhenUsed/>
    <w:qFormat/>
    <w:rsid w:val="00AF2F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paragraph" w:styleId="ListParagraph">
    <w:name w:val="List Paragraph"/>
    <w:basedOn w:val="Normal"/>
    <w:uiPriority w:val="34"/>
    <w:qFormat/>
    <w:rsid w:val="00AF2F75"/>
    <w:pPr>
      <w:ind w:left="720"/>
      <w:contextualSpacing/>
    </w:pPr>
    <w:rPr>
      <w:rFonts w:cstheme="minorBidi"/>
      <w:lang w:val="es-ES"/>
    </w:rPr>
  </w:style>
  <w:style w:type="paragraph" w:styleId="CommentText">
    <w:name w:val="annotation text"/>
    <w:basedOn w:val="Normal"/>
    <w:link w:val="CommentTextChar"/>
    <w:uiPriority w:val="99"/>
    <w:semiHidden/>
    <w:unhideWhenUsed/>
    <w:qFormat/>
    <w:rsid w:val="00FA0678"/>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FA0678"/>
    <w:rPr>
      <w:b/>
      <w:bCs/>
    </w:rPr>
  </w:style>
  <w:style w:type="paragraph" w:styleId="BalloonText">
    <w:name w:val="Balloon Text"/>
    <w:basedOn w:val="Normal"/>
    <w:link w:val="BalloonTextChar"/>
    <w:uiPriority w:val="99"/>
    <w:semiHidden/>
    <w:unhideWhenUsed/>
    <w:qFormat/>
    <w:rsid w:val="00FA0678"/>
    <w:pPr>
      <w:spacing w:after="0" w:line="240" w:lineRule="auto"/>
    </w:pPr>
    <w:rPr>
      <w:rFonts w:ascii="Segoe UI" w:hAnsi="Segoe UI" w:cs="Segoe UI"/>
      <w:sz w:val="18"/>
      <w:szCs w:val="18"/>
    </w:rPr>
  </w:style>
  <w:style w:type="paragraph" w:styleId="Revision">
    <w:name w:val="Revision"/>
    <w:uiPriority w:val="99"/>
    <w:semiHidden/>
    <w:qFormat/>
    <w:rsid w:val="00CB351E"/>
    <w:rPr>
      <w:rFonts w:cs="Times New Roman"/>
      <w:lang w:val="en-US"/>
    </w:rPr>
  </w:style>
  <w:style w:type="paragraph" w:customStyle="1" w:styleId="msonormal0">
    <w:name w:val="msonormal"/>
    <w:basedOn w:val="Normal"/>
    <w:qFormat/>
    <w:rsid w:val="001B41CF"/>
    <w:pPr>
      <w:spacing w:beforeAutospacing="1" w:afterAutospacing="1" w:line="240" w:lineRule="auto"/>
    </w:pPr>
    <w:rPr>
      <w:rFonts w:ascii="Times New Roman" w:eastAsia="Times New Roman" w:hAnsi="Times New Roman"/>
      <w:sz w:val="24"/>
      <w:szCs w:val="24"/>
      <w:lang w:val="es-ES" w:eastAsia="es-ES"/>
    </w:rPr>
  </w:style>
  <w:style w:type="paragraph" w:customStyle="1" w:styleId="xl65">
    <w:name w:val="xl65"/>
    <w:basedOn w:val="Normal"/>
    <w:qFormat/>
    <w:rsid w:val="001B41CF"/>
    <w:pPr>
      <w:shd w:val="clear" w:color="000000" w:fill="D0CECE"/>
      <w:spacing w:beforeAutospacing="1" w:afterAutospacing="1" w:line="240" w:lineRule="auto"/>
    </w:pPr>
    <w:rPr>
      <w:rFonts w:ascii="Times New Roman" w:eastAsia="Times New Roman" w:hAnsi="Times New Roman"/>
      <w:b/>
      <w:bCs/>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991"/>
    <w:pPr>
      <w:spacing w:after="160" w:line="259" w:lineRule="auto"/>
    </w:pPr>
    <w:rPr>
      <w:rFonts w:cs="Times New Roman"/>
      <w:lang w:val="en-US"/>
    </w:rPr>
  </w:style>
  <w:style w:type="paragraph" w:styleId="Heading1">
    <w:name w:val="heading 1"/>
    <w:basedOn w:val="Normal"/>
    <w:next w:val="Normal"/>
    <w:link w:val="Heading1Char"/>
    <w:uiPriority w:val="9"/>
    <w:qFormat/>
    <w:rsid w:val="00C147E9"/>
    <w:pPr>
      <w:keepNext/>
      <w:keepLines/>
      <w:spacing w:before="480" w:after="0" w:line="276" w:lineRule="auto"/>
      <w:outlineLvl w:val="0"/>
    </w:pPr>
    <w:rPr>
      <w:rFonts w:ascii="Cambria" w:hAnsi="Cambria"/>
      <w:b/>
      <w:color w:val="365F91"/>
      <w:sz w:val="28"/>
      <w:szCs w:val="20"/>
    </w:rPr>
  </w:style>
  <w:style w:type="paragraph" w:styleId="Heading2">
    <w:name w:val="heading 2"/>
    <w:basedOn w:val="Normal"/>
    <w:next w:val="Normal"/>
    <w:link w:val="Heading2Char"/>
    <w:uiPriority w:val="9"/>
    <w:unhideWhenUsed/>
    <w:qFormat/>
    <w:rsid w:val="00AF2F7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8F3DC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C147E9"/>
    <w:rPr>
      <w:rFonts w:ascii="Cambria" w:eastAsia="Calibri" w:hAnsi="Cambria" w:cs="Times New Roman"/>
      <w:b/>
      <w:color w:val="365F91"/>
      <w:sz w:val="28"/>
      <w:szCs w:val="20"/>
      <w:lang w:val="en-US"/>
    </w:rPr>
  </w:style>
  <w:style w:type="character" w:customStyle="1" w:styleId="Heading2Char">
    <w:name w:val="Heading 2 Char"/>
    <w:basedOn w:val="DefaultParagraphFont"/>
    <w:link w:val="Heading2"/>
    <w:uiPriority w:val="9"/>
    <w:qFormat/>
    <w:rsid w:val="00AF2F75"/>
    <w:rPr>
      <w:rFonts w:asciiTheme="majorHAnsi" w:eastAsiaTheme="majorEastAsia" w:hAnsiTheme="majorHAnsi" w:cstheme="majorBidi"/>
      <w:color w:val="2E74B5" w:themeColor="accent1" w:themeShade="BF"/>
      <w:sz w:val="26"/>
      <w:szCs w:val="26"/>
      <w:lang w:val="en-US"/>
    </w:rPr>
  </w:style>
  <w:style w:type="character" w:customStyle="1" w:styleId="HeaderChar">
    <w:name w:val="Header Char"/>
    <w:basedOn w:val="DefaultParagraphFont"/>
    <w:link w:val="Header"/>
    <w:uiPriority w:val="99"/>
    <w:qFormat/>
    <w:rsid w:val="00784AEC"/>
    <w:rPr>
      <w:rFonts w:ascii="Calibri" w:eastAsia="Calibri" w:hAnsi="Calibri" w:cs="Times New Roman"/>
      <w:lang w:val="en-US"/>
    </w:rPr>
  </w:style>
  <w:style w:type="character" w:customStyle="1" w:styleId="FooterChar">
    <w:name w:val="Footer Char"/>
    <w:basedOn w:val="DefaultParagraphFont"/>
    <w:link w:val="Footer"/>
    <w:uiPriority w:val="99"/>
    <w:qFormat/>
    <w:rsid w:val="00784AEC"/>
    <w:rPr>
      <w:rFonts w:ascii="Calibri" w:eastAsia="Calibri" w:hAnsi="Calibri" w:cs="Times New Roman"/>
      <w:lang w:val="en-US"/>
    </w:rPr>
  </w:style>
  <w:style w:type="character" w:customStyle="1" w:styleId="HTMLPreformattedChar">
    <w:name w:val="HTML Preformatted Char"/>
    <w:basedOn w:val="DefaultParagraphFont"/>
    <w:link w:val="HTMLPreformatted"/>
    <w:uiPriority w:val="99"/>
    <w:qFormat/>
    <w:rsid w:val="00AF2F75"/>
    <w:rPr>
      <w:rFonts w:ascii="Courier New" w:eastAsia="Times New Roman" w:hAnsi="Courier New" w:cs="Courier New"/>
      <w:sz w:val="20"/>
      <w:szCs w:val="20"/>
      <w:lang w:val="en-US" w:eastAsia="es-ES"/>
    </w:rPr>
  </w:style>
  <w:style w:type="character" w:styleId="CommentReference">
    <w:name w:val="annotation reference"/>
    <w:basedOn w:val="DefaultParagraphFont"/>
    <w:uiPriority w:val="99"/>
    <w:semiHidden/>
    <w:unhideWhenUsed/>
    <w:qFormat/>
    <w:rsid w:val="00FA0678"/>
    <w:rPr>
      <w:sz w:val="16"/>
      <w:szCs w:val="16"/>
    </w:rPr>
  </w:style>
  <w:style w:type="character" w:customStyle="1" w:styleId="CommentTextChar">
    <w:name w:val="Comment Text Char"/>
    <w:basedOn w:val="DefaultParagraphFont"/>
    <w:link w:val="CommentText"/>
    <w:uiPriority w:val="99"/>
    <w:semiHidden/>
    <w:qFormat/>
    <w:rsid w:val="00FA0678"/>
    <w:rPr>
      <w:rFonts w:ascii="Calibri" w:eastAsia="Calibri" w:hAnsi="Calibri" w:cs="Times New Roman"/>
      <w:sz w:val="20"/>
      <w:szCs w:val="20"/>
      <w:lang w:val="en-US"/>
    </w:rPr>
  </w:style>
  <w:style w:type="character" w:customStyle="1" w:styleId="CommentSubjectChar">
    <w:name w:val="Comment Subject Char"/>
    <w:basedOn w:val="CommentTextChar"/>
    <w:link w:val="CommentSubject"/>
    <w:uiPriority w:val="99"/>
    <w:semiHidden/>
    <w:qFormat/>
    <w:rsid w:val="00FA0678"/>
    <w:rPr>
      <w:rFonts w:ascii="Calibri" w:eastAsia="Calibri" w:hAnsi="Calibri" w:cs="Times New Roman"/>
      <w:b/>
      <w:bCs/>
      <w:sz w:val="20"/>
      <w:szCs w:val="20"/>
      <w:lang w:val="en-US"/>
    </w:rPr>
  </w:style>
  <w:style w:type="character" w:customStyle="1" w:styleId="BalloonTextChar">
    <w:name w:val="Balloon Text Char"/>
    <w:basedOn w:val="DefaultParagraphFont"/>
    <w:link w:val="BalloonText"/>
    <w:uiPriority w:val="99"/>
    <w:semiHidden/>
    <w:qFormat/>
    <w:rsid w:val="00FA0678"/>
    <w:rPr>
      <w:rFonts w:ascii="Segoe UI" w:eastAsia="Calibri" w:hAnsi="Segoe UI" w:cs="Segoe UI"/>
      <w:sz w:val="18"/>
      <w:szCs w:val="18"/>
      <w:lang w:val="en-US"/>
    </w:rPr>
  </w:style>
  <w:style w:type="character" w:styleId="Hyperlink">
    <w:name w:val="Hyperlink"/>
    <w:basedOn w:val="DefaultParagraphFont"/>
    <w:uiPriority w:val="99"/>
    <w:unhideWhenUsed/>
    <w:rsid w:val="00FA0678"/>
    <w:rPr>
      <w:color w:val="0563C1" w:themeColor="hyperlink"/>
      <w:u w:val="single"/>
    </w:rPr>
  </w:style>
  <w:style w:type="character" w:styleId="FollowedHyperlink">
    <w:name w:val="FollowedHyperlink"/>
    <w:basedOn w:val="DefaultParagraphFont"/>
    <w:uiPriority w:val="99"/>
    <w:semiHidden/>
    <w:unhideWhenUsed/>
    <w:rsid w:val="00ED680A"/>
    <w:rPr>
      <w:color w:val="954F72" w:themeColor="followedHyperlink"/>
      <w:u w:val="single"/>
    </w:rPr>
  </w:style>
  <w:style w:type="character" w:customStyle="1" w:styleId="Heading3Char">
    <w:name w:val="Heading 3 Char"/>
    <w:basedOn w:val="DefaultParagraphFont"/>
    <w:link w:val="Heading3"/>
    <w:uiPriority w:val="9"/>
    <w:semiHidden/>
    <w:qFormat/>
    <w:rsid w:val="008F3DCB"/>
    <w:rPr>
      <w:rFonts w:asciiTheme="majorHAnsi" w:eastAsiaTheme="majorEastAsia" w:hAnsiTheme="majorHAnsi" w:cstheme="majorBidi"/>
      <w:color w:val="1F4D78" w:themeColor="accent1" w:themeShade="7F"/>
      <w:sz w:val="24"/>
      <w:szCs w:val="24"/>
      <w:lang w:val="en-US"/>
    </w:rPr>
  </w:style>
  <w:style w:type="paragraph" w:styleId="Title">
    <w:name w:val="Title"/>
    <w:basedOn w:val="Normal"/>
    <w:next w:val="BodyText"/>
    <w:qFormat/>
    <w:rsid w:val="00890A78"/>
    <w:pPr>
      <w:keepNext/>
      <w:spacing w:before="240" w:after="120"/>
    </w:pPr>
    <w:rPr>
      <w:rFonts w:ascii="Liberation Sans" w:eastAsia="Microsoft YaHei" w:hAnsi="Liberation Sans" w:cs="Lucida Sans"/>
      <w:sz w:val="28"/>
      <w:szCs w:val="28"/>
    </w:rPr>
  </w:style>
  <w:style w:type="paragraph" w:styleId="BodyText">
    <w:name w:val="Body Text"/>
    <w:basedOn w:val="Normal"/>
    <w:rsid w:val="00890A78"/>
    <w:pPr>
      <w:spacing w:after="140" w:line="276" w:lineRule="auto"/>
    </w:pPr>
  </w:style>
  <w:style w:type="paragraph" w:styleId="List">
    <w:name w:val="List"/>
    <w:basedOn w:val="BodyText"/>
    <w:rsid w:val="00890A78"/>
    <w:rPr>
      <w:rFonts w:cs="Lucida Sans"/>
    </w:rPr>
  </w:style>
  <w:style w:type="paragraph" w:styleId="Caption">
    <w:name w:val="caption"/>
    <w:basedOn w:val="Normal"/>
    <w:qFormat/>
    <w:rsid w:val="00890A78"/>
    <w:pPr>
      <w:suppressLineNumbers/>
      <w:spacing w:before="120" w:after="120"/>
    </w:pPr>
    <w:rPr>
      <w:rFonts w:cs="Lucida Sans"/>
      <w:i/>
      <w:iCs/>
      <w:sz w:val="24"/>
      <w:szCs w:val="24"/>
    </w:rPr>
  </w:style>
  <w:style w:type="paragraph" w:customStyle="1" w:styleId="ndice">
    <w:name w:val="Índice"/>
    <w:basedOn w:val="Normal"/>
    <w:qFormat/>
    <w:rsid w:val="00890A78"/>
    <w:pPr>
      <w:suppressLineNumbers/>
    </w:pPr>
    <w:rPr>
      <w:rFonts w:cs="Lucida Sans"/>
    </w:rPr>
  </w:style>
  <w:style w:type="paragraph" w:customStyle="1" w:styleId="Default">
    <w:name w:val="Default"/>
    <w:qFormat/>
    <w:rsid w:val="00D56D75"/>
    <w:pPr>
      <w:widowControl w:val="0"/>
    </w:pPr>
    <w:rPr>
      <w:rFonts w:ascii="Calibri" w:eastAsia="Times New Roman" w:hAnsi="Calibri" w:cs="Calibri"/>
      <w:color w:val="000000"/>
      <w:sz w:val="24"/>
      <w:szCs w:val="24"/>
      <w:lang w:val="en-CA" w:eastAsia="en-CA"/>
    </w:rPr>
  </w:style>
  <w:style w:type="paragraph" w:customStyle="1" w:styleId="CM1">
    <w:name w:val="CM1"/>
    <w:basedOn w:val="Default"/>
    <w:next w:val="Default"/>
    <w:qFormat/>
    <w:rsid w:val="00D56D75"/>
    <w:rPr>
      <w:rFonts w:cs="Times New Roman"/>
      <w:color w:val="auto"/>
    </w:rPr>
  </w:style>
  <w:style w:type="paragraph" w:customStyle="1" w:styleId="CM2">
    <w:name w:val="CM2"/>
    <w:basedOn w:val="Default"/>
    <w:next w:val="Default"/>
    <w:qFormat/>
    <w:rsid w:val="00D56D75"/>
    <w:pPr>
      <w:spacing w:after="373"/>
    </w:pPr>
    <w:rPr>
      <w:rFonts w:cs="Times New Roman"/>
      <w:color w:val="auto"/>
    </w:rPr>
  </w:style>
  <w:style w:type="paragraph" w:customStyle="1" w:styleId="Cabeceraypie">
    <w:name w:val="Cabecera y pie"/>
    <w:basedOn w:val="Normal"/>
    <w:qFormat/>
    <w:rsid w:val="00890A78"/>
  </w:style>
  <w:style w:type="paragraph" w:styleId="Header">
    <w:name w:val="header"/>
    <w:basedOn w:val="Normal"/>
    <w:link w:val="HeaderChar"/>
    <w:uiPriority w:val="99"/>
    <w:unhideWhenUsed/>
    <w:rsid w:val="00784AEC"/>
    <w:pPr>
      <w:tabs>
        <w:tab w:val="center" w:pos="4252"/>
        <w:tab w:val="right" w:pos="8504"/>
      </w:tabs>
      <w:spacing w:after="0" w:line="240" w:lineRule="auto"/>
    </w:pPr>
  </w:style>
  <w:style w:type="paragraph" w:styleId="Footer">
    <w:name w:val="footer"/>
    <w:basedOn w:val="Normal"/>
    <w:link w:val="FooterChar"/>
    <w:uiPriority w:val="99"/>
    <w:unhideWhenUsed/>
    <w:rsid w:val="00784AEC"/>
    <w:pPr>
      <w:tabs>
        <w:tab w:val="center" w:pos="4252"/>
        <w:tab w:val="right" w:pos="8504"/>
      </w:tabs>
      <w:spacing w:after="0" w:line="240" w:lineRule="auto"/>
    </w:pPr>
  </w:style>
  <w:style w:type="paragraph" w:styleId="HTMLPreformatted">
    <w:name w:val="HTML Preformatted"/>
    <w:basedOn w:val="Normal"/>
    <w:link w:val="HTMLPreformattedChar"/>
    <w:uiPriority w:val="99"/>
    <w:unhideWhenUsed/>
    <w:qFormat/>
    <w:rsid w:val="00AF2F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paragraph" w:styleId="ListParagraph">
    <w:name w:val="List Paragraph"/>
    <w:basedOn w:val="Normal"/>
    <w:uiPriority w:val="34"/>
    <w:qFormat/>
    <w:rsid w:val="00AF2F75"/>
    <w:pPr>
      <w:ind w:left="720"/>
      <w:contextualSpacing/>
    </w:pPr>
    <w:rPr>
      <w:rFonts w:cstheme="minorBidi"/>
      <w:lang w:val="es-ES"/>
    </w:rPr>
  </w:style>
  <w:style w:type="paragraph" w:styleId="CommentText">
    <w:name w:val="annotation text"/>
    <w:basedOn w:val="Normal"/>
    <w:link w:val="CommentTextChar"/>
    <w:uiPriority w:val="99"/>
    <w:semiHidden/>
    <w:unhideWhenUsed/>
    <w:qFormat/>
    <w:rsid w:val="00FA0678"/>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FA0678"/>
    <w:rPr>
      <w:b/>
      <w:bCs/>
    </w:rPr>
  </w:style>
  <w:style w:type="paragraph" w:styleId="BalloonText">
    <w:name w:val="Balloon Text"/>
    <w:basedOn w:val="Normal"/>
    <w:link w:val="BalloonTextChar"/>
    <w:uiPriority w:val="99"/>
    <w:semiHidden/>
    <w:unhideWhenUsed/>
    <w:qFormat/>
    <w:rsid w:val="00FA0678"/>
    <w:pPr>
      <w:spacing w:after="0" w:line="240" w:lineRule="auto"/>
    </w:pPr>
    <w:rPr>
      <w:rFonts w:ascii="Segoe UI" w:hAnsi="Segoe UI" w:cs="Segoe UI"/>
      <w:sz w:val="18"/>
      <w:szCs w:val="18"/>
    </w:rPr>
  </w:style>
  <w:style w:type="paragraph" w:styleId="Revision">
    <w:name w:val="Revision"/>
    <w:uiPriority w:val="99"/>
    <w:semiHidden/>
    <w:qFormat/>
    <w:rsid w:val="00CB351E"/>
    <w:rPr>
      <w:rFonts w:cs="Times New Roman"/>
      <w:lang w:val="en-US"/>
    </w:rPr>
  </w:style>
  <w:style w:type="paragraph" w:customStyle="1" w:styleId="msonormal0">
    <w:name w:val="msonormal"/>
    <w:basedOn w:val="Normal"/>
    <w:qFormat/>
    <w:rsid w:val="001B41CF"/>
    <w:pPr>
      <w:spacing w:beforeAutospacing="1" w:afterAutospacing="1" w:line="240" w:lineRule="auto"/>
    </w:pPr>
    <w:rPr>
      <w:rFonts w:ascii="Times New Roman" w:eastAsia="Times New Roman" w:hAnsi="Times New Roman"/>
      <w:sz w:val="24"/>
      <w:szCs w:val="24"/>
      <w:lang w:val="es-ES" w:eastAsia="es-ES"/>
    </w:rPr>
  </w:style>
  <w:style w:type="paragraph" w:customStyle="1" w:styleId="xl65">
    <w:name w:val="xl65"/>
    <w:basedOn w:val="Normal"/>
    <w:qFormat/>
    <w:rsid w:val="001B41CF"/>
    <w:pPr>
      <w:shd w:val="clear" w:color="000000" w:fill="D0CECE"/>
      <w:spacing w:beforeAutospacing="1" w:afterAutospacing="1" w:line="240" w:lineRule="auto"/>
    </w:pPr>
    <w:rPr>
      <w:rFonts w:ascii="Times New Roman" w:eastAsia="Times New Roman" w:hAnsi="Times New Roman"/>
      <w:b/>
      <w:bCs/>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73663">
      <w:bodyDiv w:val="1"/>
      <w:marLeft w:val="0"/>
      <w:marRight w:val="0"/>
      <w:marTop w:val="0"/>
      <w:marBottom w:val="0"/>
      <w:divBdr>
        <w:top w:val="none" w:sz="0" w:space="0" w:color="auto"/>
        <w:left w:val="none" w:sz="0" w:space="0" w:color="auto"/>
        <w:bottom w:val="none" w:sz="0" w:space="0" w:color="auto"/>
        <w:right w:val="none" w:sz="0" w:space="0" w:color="auto"/>
      </w:divBdr>
    </w:div>
    <w:div w:id="652218219">
      <w:bodyDiv w:val="1"/>
      <w:marLeft w:val="0"/>
      <w:marRight w:val="0"/>
      <w:marTop w:val="0"/>
      <w:marBottom w:val="0"/>
      <w:divBdr>
        <w:top w:val="none" w:sz="0" w:space="0" w:color="auto"/>
        <w:left w:val="none" w:sz="0" w:space="0" w:color="auto"/>
        <w:bottom w:val="none" w:sz="0" w:space="0" w:color="auto"/>
        <w:right w:val="none" w:sz="0" w:space="0" w:color="auto"/>
      </w:divBdr>
    </w:div>
    <w:div w:id="798500884">
      <w:bodyDiv w:val="1"/>
      <w:marLeft w:val="0"/>
      <w:marRight w:val="0"/>
      <w:marTop w:val="0"/>
      <w:marBottom w:val="0"/>
      <w:divBdr>
        <w:top w:val="none" w:sz="0" w:space="0" w:color="auto"/>
        <w:left w:val="none" w:sz="0" w:space="0" w:color="auto"/>
        <w:bottom w:val="none" w:sz="0" w:space="0" w:color="auto"/>
        <w:right w:val="none" w:sz="0" w:space="0" w:color="auto"/>
      </w:divBdr>
    </w:div>
    <w:div w:id="11790044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header" Target="header16.xml"/><Relationship Id="rId39" Type="http://schemas.openxmlformats.org/officeDocument/2006/relationships/header" Target="header28.xml"/><Relationship Id="rId3" Type="http://schemas.openxmlformats.org/officeDocument/2006/relationships/styles" Target="styles.xml"/><Relationship Id="rId21" Type="http://schemas.openxmlformats.org/officeDocument/2006/relationships/header" Target="header11.xml"/><Relationship Id="rId34" Type="http://schemas.openxmlformats.org/officeDocument/2006/relationships/header" Target="header24.xml"/><Relationship Id="rId42" Type="http://schemas.openxmlformats.org/officeDocument/2006/relationships/image" Target="media/image3.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7.xml"/><Relationship Id="rId25" Type="http://schemas.openxmlformats.org/officeDocument/2006/relationships/header" Target="header15.xml"/><Relationship Id="rId33" Type="http://schemas.openxmlformats.org/officeDocument/2006/relationships/header" Target="header23.xml"/><Relationship Id="rId38" Type="http://schemas.openxmlformats.org/officeDocument/2006/relationships/image" Target="media/image2.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header" Target="header19.xml"/><Relationship Id="rId41" Type="http://schemas.openxmlformats.org/officeDocument/2006/relationships/header" Target="header3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14.xml"/><Relationship Id="rId32" Type="http://schemas.openxmlformats.org/officeDocument/2006/relationships/header" Target="header22.xml"/><Relationship Id="rId37" Type="http://schemas.openxmlformats.org/officeDocument/2006/relationships/header" Target="header27.xml"/><Relationship Id="rId40" Type="http://schemas.openxmlformats.org/officeDocument/2006/relationships/header" Target="header29.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8.xml"/><Relationship Id="rId36" Type="http://schemas.openxmlformats.org/officeDocument/2006/relationships/header" Target="header26.xml"/><Relationship Id="rId10" Type="http://schemas.openxmlformats.org/officeDocument/2006/relationships/image" Target="media/image1.jpeg"/><Relationship Id="rId19" Type="http://schemas.openxmlformats.org/officeDocument/2006/relationships/header" Target="header9.xml"/><Relationship Id="rId31" Type="http://schemas.openxmlformats.org/officeDocument/2006/relationships/header" Target="header21.xml"/><Relationship Id="rId44"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header" Target="header20.xml"/><Relationship Id="rId35" Type="http://schemas.openxmlformats.org/officeDocument/2006/relationships/header" Target="header25.xml"/><Relationship Id="rId43"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95D91-5807-4CDD-B7C1-EC2F7AB99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6719</Words>
  <Characters>38302</Characters>
  <Application>Microsoft Office Word</Application>
  <DocSecurity>0</DocSecurity>
  <Lines>319</Lines>
  <Paragraphs>89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44932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Sepulveda Crespo</dc:creator>
  <cp:lastModifiedBy>Roshan Kumar. Singh</cp:lastModifiedBy>
  <cp:revision>2</cp:revision>
  <dcterms:created xsi:type="dcterms:W3CDTF">2024-10-18T05:58:00Z</dcterms:created>
  <dcterms:modified xsi:type="dcterms:W3CDTF">2024-10-18T05:58:00Z</dcterms:modified>
  <dc:language>es-ES</dc:language>
</cp:coreProperties>
</file>