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20B6F" w:rsidRDefault="00820B6F" w:rsidP="00CA1500">
      <w:pPr>
        <w:rPr>
          <w:rFonts w:ascii="Verdana" w:hAnsi="Verdana" w:cs="Arial"/>
          <w:b/>
          <w:color w:val="1A1A1A"/>
          <w:sz w:val="20"/>
          <w:szCs w:val="20"/>
        </w:rPr>
      </w:pPr>
      <w:bookmarkStart w:id="0" w:name="_GoBack"/>
      <w:bookmarkEnd w:id="0"/>
    </w:p>
    <w:p w:rsidR="00CA1500" w:rsidRDefault="00CA1500" w:rsidP="00CA1500">
      <w:pPr>
        <w:rPr>
          <w:rFonts w:ascii="Verdana" w:hAnsi="Verdana" w:cs="Arial"/>
          <w:color w:val="FF0000"/>
          <w:sz w:val="20"/>
          <w:szCs w:val="20"/>
        </w:rPr>
      </w:pPr>
      <w:r w:rsidRPr="00161369">
        <w:rPr>
          <w:rFonts w:ascii="Verdana" w:hAnsi="Verdana" w:cs="Arial"/>
          <w:b/>
          <w:color w:val="1A1A1A"/>
          <w:sz w:val="20"/>
          <w:szCs w:val="20"/>
        </w:rPr>
        <w:t>Title:</w:t>
      </w:r>
      <w:r w:rsidRPr="00161369">
        <w:rPr>
          <w:rFonts w:ascii="Verdana" w:hAnsi="Verdana" w:cs="Arial"/>
          <w:color w:val="1A1A1A"/>
          <w:sz w:val="20"/>
          <w:szCs w:val="20"/>
        </w:rPr>
        <w:t xml:space="preserve"> </w:t>
      </w:r>
      <w:r w:rsidR="00FC43F5" w:rsidRPr="00C8499C">
        <w:rPr>
          <w:rFonts w:ascii="Verdana" w:hAnsi="Verdana" w:cs="Arial"/>
          <w:bCs/>
          <w:color w:val="FF0000"/>
          <w:sz w:val="20"/>
          <w:szCs w:val="20"/>
        </w:rPr>
        <w:t xml:space="preserve">Multiple evidence strands suggest that there may be </w:t>
      </w:r>
      <w:r w:rsidR="00FC43F5" w:rsidRPr="00C8499C">
        <w:rPr>
          <w:rFonts w:ascii="Verdana" w:hAnsi="Verdana" w:cs="Arial"/>
          <w:color w:val="FF0000"/>
          <w:sz w:val="20"/>
          <w:szCs w:val="20"/>
        </w:rPr>
        <w:t>as few as 19,000 human protein-coding genes</w:t>
      </w:r>
    </w:p>
    <w:p w:rsidR="00FC43F5" w:rsidRPr="00161369" w:rsidRDefault="00FC43F5" w:rsidP="00CA1500">
      <w:pPr>
        <w:rPr>
          <w:rFonts w:ascii="Verdana" w:hAnsi="Verdana"/>
          <w:sz w:val="20"/>
          <w:szCs w:val="20"/>
          <w:lang w:val="en-GB"/>
        </w:rPr>
      </w:pPr>
    </w:p>
    <w:p w:rsidR="00CA1500" w:rsidRPr="00161369" w:rsidRDefault="00CA1500" w:rsidP="00CA1500">
      <w:pPr>
        <w:tabs>
          <w:tab w:val="left" w:pos="3222"/>
        </w:tabs>
        <w:rPr>
          <w:rFonts w:ascii="Verdana" w:hAnsi="Verdana" w:cs="Arial"/>
          <w:color w:val="262626"/>
          <w:sz w:val="20"/>
          <w:szCs w:val="20"/>
        </w:rPr>
      </w:pPr>
      <w:r w:rsidRPr="00161369">
        <w:rPr>
          <w:rFonts w:ascii="Verdana" w:hAnsi="Verdana" w:cs="Arial"/>
          <w:b/>
          <w:color w:val="262626"/>
          <w:sz w:val="20"/>
          <w:szCs w:val="20"/>
        </w:rPr>
        <w:t>Authors:</w:t>
      </w:r>
      <w:r w:rsidRPr="00161369">
        <w:rPr>
          <w:rFonts w:ascii="Verdana" w:hAnsi="Verdana" w:cs="Arial"/>
          <w:color w:val="262626"/>
          <w:sz w:val="20"/>
          <w:szCs w:val="20"/>
        </w:rPr>
        <w:t xml:space="preserve"> Iakes Ezkurdia</w:t>
      </w:r>
      <w:r w:rsidRPr="00161369">
        <w:rPr>
          <w:rFonts w:ascii="Verdana" w:hAnsi="Verdana" w:cs="Arial"/>
          <w:color w:val="262626"/>
          <w:sz w:val="20"/>
          <w:szCs w:val="20"/>
          <w:vertAlign w:val="superscript"/>
        </w:rPr>
        <w:t>1</w:t>
      </w:r>
      <w:r w:rsidRPr="00161369">
        <w:rPr>
          <w:rFonts w:ascii="Verdana" w:hAnsi="Verdana" w:cs="Arial"/>
          <w:color w:val="262626"/>
          <w:sz w:val="20"/>
          <w:szCs w:val="20"/>
        </w:rPr>
        <w:t>, David Juan</w:t>
      </w:r>
      <w:r>
        <w:rPr>
          <w:rFonts w:ascii="Verdana" w:hAnsi="Verdana" w:cs="Arial"/>
          <w:color w:val="262626"/>
          <w:sz w:val="20"/>
          <w:szCs w:val="20"/>
          <w:vertAlign w:val="superscript"/>
        </w:rPr>
        <w:t>2</w:t>
      </w:r>
      <w:r w:rsidRPr="00161369">
        <w:rPr>
          <w:rFonts w:ascii="Verdana" w:hAnsi="Verdana" w:cs="Arial"/>
          <w:color w:val="262626"/>
          <w:sz w:val="20"/>
          <w:szCs w:val="20"/>
        </w:rPr>
        <w:t>, Jose Manuel Rodriguez</w:t>
      </w:r>
      <w:r>
        <w:rPr>
          <w:rFonts w:ascii="Verdana" w:hAnsi="Verdana" w:cs="Arial"/>
          <w:color w:val="262626"/>
          <w:sz w:val="20"/>
          <w:szCs w:val="20"/>
          <w:vertAlign w:val="superscript"/>
        </w:rPr>
        <w:t>3</w:t>
      </w:r>
      <w:r w:rsidRPr="00161369">
        <w:rPr>
          <w:rFonts w:ascii="Verdana" w:hAnsi="Verdana" w:cs="Arial"/>
          <w:color w:val="262626"/>
          <w:sz w:val="20"/>
          <w:szCs w:val="20"/>
        </w:rPr>
        <w:t>, Adam Frankish</w:t>
      </w:r>
      <w:r>
        <w:rPr>
          <w:rFonts w:ascii="Verdana" w:hAnsi="Verdana" w:cs="Arial"/>
          <w:color w:val="262626"/>
          <w:sz w:val="20"/>
          <w:szCs w:val="20"/>
          <w:vertAlign w:val="superscript"/>
        </w:rPr>
        <w:t>4</w:t>
      </w:r>
      <w:r w:rsidRPr="00161369">
        <w:rPr>
          <w:rFonts w:ascii="Verdana" w:hAnsi="Verdana" w:cs="Arial"/>
          <w:color w:val="262626"/>
          <w:sz w:val="20"/>
          <w:szCs w:val="20"/>
        </w:rPr>
        <w:t>, Mark Diekhans</w:t>
      </w:r>
      <w:r>
        <w:rPr>
          <w:rFonts w:ascii="Verdana" w:hAnsi="Verdana" w:cs="Arial"/>
          <w:color w:val="262626"/>
          <w:sz w:val="20"/>
          <w:szCs w:val="20"/>
          <w:vertAlign w:val="superscript"/>
        </w:rPr>
        <w:t>5</w:t>
      </w:r>
      <w:r w:rsidRPr="00161369">
        <w:rPr>
          <w:rFonts w:ascii="Verdana" w:hAnsi="Verdana" w:cs="Arial"/>
          <w:color w:val="262626"/>
          <w:sz w:val="20"/>
          <w:szCs w:val="20"/>
        </w:rPr>
        <w:t>, Jennifer Harrow</w:t>
      </w:r>
      <w:r>
        <w:rPr>
          <w:rFonts w:ascii="Verdana" w:hAnsi="Verdana" w:cs="Arial"/>
          <w:color w:val="262626"/>
          <w:sz w:val="20"/>
          <w:szCs w:val="20"/>
          <w:vertAlign w:val="superscript"/>
        </w:rPr>
        <w:t>4</w:t>
      </w:r>
      <w:r>
        <w:rPr>
          <w:rFonts w:ascii="Verdana" w:hAnsi="Verdana" w:cs="Arial"/>
          <w:color w:val="262626"/>
          <w:sz w:val="20"/>
          <w:szCs w:val="20"/>
        </w:rPr>
        <w:t>, Jesu</w:t>
      </w:r>
      <w:r w:rsidRPr="00161369">
        <w:rPr>
          <w:rFonts w:ascii="Verdana" w:hAnsi="Verdana" w:cs="Arial"/>
          <w:color w:val="262626"/>
          <w:sz w:val="20"/>
          <w:szCs w:val="20"/>
        </w:rPr>
        <w:t>s V</w:t>
      </w:r>
      <w:r>
        <w:rPr>
          <w:rFonts w:ascii="Verdana" w:hAnsi="Verdana" w:cs="Arial"/>
          <w:color w:val="262626"/>
          <w:sz w:val="20"/>
          <w:szCs w:val="20"/>
        </w:rPr>
        <w:t>azquez</w:t>
      </w:r>
      <w:r>
        <w:rPr>
          <w:rFonts w:ascii="Verdana" w:hAnsi="Verdana" w:cs="Arial"/>
          <w:color w:val="262626"/>
          <w:sz w:val="20"/>
          <w:szCs w:val="20"/>
          <w:vertAlign w:val="superscript"/>
        </w:rPr>
        <w:t xml:space="preserve"> 6</w:t>
      </w:r>
      <w:r w:rsidRPr="00161369">
        <w:rPr>
          <w:rFonts w:ascii="Verdana" w:hAnsi="Verdana" w:cs="Arial"/>
          <w:color w:val="262626"/>
          <w:sz w:val="20"/>
          <w:szCs w:val="20"/>
        </w:rPr>
        <w:t>, Alfonso Valencia</w:t>
      </w:r>
      <w:r>
        <w:rPr>
          <w:rFonts w:ascii="Verdana" w:hAnsi="Verdana" w:cs="Arial"/>
          <w:color w:val="262626"/>
          <w:sz w:val="20"/>
          <w:szCs w:val="20"/>
          <w:vertAlign w:val="superscript"/>
        </w:rPr>
        <w:t>2</w:t>
      </w:r>
      <w:r w:rsidRPr="00161369">
        <w:rPr>
          <w:rFonts w:ascii="Verdana" w:hAnsi="Verdana" w:cs="Arial"/>
          <w:color w:val="262626"/>
          <w:sz w:val="20"/>
          <w:szCs w:val="20"/>
          <w:vertAlign w:val="superscript"/>
        </w:rPr>
        <w:t>,3</w:t>
      </w:r>
      <w:r w:rsidRPr="00161369">
        <w:rPr>
          <w:rFonts w:ascii="Verdana" w:hAnsi="Verdana" w:cs="Arial"/>
          <w:color w:val="262626"/>
          <w:sz w:val="20"/>
          <w:szCs w:val="20"/>
        </w:rPr>
        <w:t>, Michael L. Tress</w:t>
      </w:r>
      <w:r>
        <w:rPr>
          <w:rFonts w:ascii="Verdana" w:hAnsi="Verdana" w:cs="Arial"/>
          <w:color w:val="262626"/>
          <w:sz w:val="20"/>
          <w:szCs w:val="20"/>
          <w:vertAlign w:val="superscript"/>
        </w:rPr>
        <w:t>2</w:t>
      </w:r>
      <w:r w:rsidRPr="00161369">
        <w:rPr>
          <w:rFonts w:ascii="Verdana" w:hAnsi="Verdana" w:cs="Arial"/>
          <w:color w:val="262626"/>
          <w:sz w:val="20"/>
          <w:szCs w:val="20"/>
          <w:vertAlign w:val="superscript"/>
        </w:rPr>
        <w:t>,</w:t>
      </w:r>
      <w:r w:rsidRPr="00161369">
        <w:rPr>
          <w:rFonts w:ascii="Verdana" w:hAnsi="Verdana" w:cs="Arial"/>
          <w:color w:val="262626"/>
          <w:sz w:val="20"/>
          <w:szCs w:val="20"/>
        </w:rPr>
        <w:t>*.</w:t>
      </w:r>
    </w:p>
    <w:p w:rsidR="00CA1500" w:rsidRDefault="00CA1500" w:rsidP="00CA1500">
      <w:pPr>
        <w:tabs>
          <w:tab w:val="left" w:pos="3222"/>
        </w:tabs>
        <w:rPr>
          <w:rFonts w:ascii="Verdana" w:hAnsi="Verdana" w:cs="Arial"/>
          <w:color w:val="262626"/>
          <w:sz w:val="20"/>
          <w:szCs w:val="20"/>
        </w:rPr>
      </w:pPr>
    </w:p>
    <w:p w:rsidR="00CA1500" w:rsidRDefault="00CA1500" w:rsidP="00CA1500">
      <w:pPr>
        <w:tabs>
          <w:tab w:val="left" w:pos="3222"/>
        </w:tabs>
        <w:rPr>
          <w:rFonts w:ascii="Verdana" w:hAnsi="Verdana" w:cs="Arial"/>
          <w:color w:val="262626"/>
          <w:sz w:val="20"/>
          <w:szCs w:val="20"/>
        </w:rPr>
      </w:pPr>
    </w:p>
    <w:p w:rsidR="00CA1500" w:rsidRPr="00161369" w:rsidRDefault="00CA1500" w:rsidP="00CA1500">
      <w:pPr>
        <w:tabs>
          <w:tab w:val="left" w:pos="3222"/>
        </w:tabs>
        <w:rPr>
          <w:rFonts w:ascii="Verdana" w:hAnsi="Verdana" w:cs="Arial"/>
          <w:color w:val="262626"/>
          <w:sz w:val="20"/>
          <w:szCs w:val="20"/>
        </w:rPr>
      </w:pPr>
    </w:p>
    <w:p w:rsidR="00CA1500" w:rsidRPr="00AF540D" w:rsidRDefault="00CA1500" w:rsidP="00CA1500">
      <w:pPr>
        <w:tabs>
          <w:tab w:val="left" w:pos="3222"/>
        </w:tabs>
        <w:rPr>
          <w:rFonts w:ascii="Verdana" w:hAnsi="Verdana" w:cs="Arial"/>
          <w:b/>
          <w:color w:val="262626"/>
          <w:sz w:val="20"/>
          <w:szCs w:val="20"/>
        </w:rPr>
      </w:pPr>
      <w:r w:rsidRPr="00AF540D">
        <w:rPr>
          <w:rFonts w:ascii="Verdana" w:hAnsi="Verdana" w:cs="Arial"/>
          <w:b/>
          <w:color w:val="262626"/>
          <w:sz w:val="20"/>
          <w:szCs w:val="20"/>
        </w:rPr>
        <w:t>Affiliations:</w:t>
      </w:r>
    </w:p>
    <w:p w:rsidR="00CA1500" w:rsidRPr="00AF540D" w:rsidRDefault="00CA1500" w:rsidP="0061692C">
      <w:pPr>
        <w:pStyle w:val="Listavistosa-nfasis1"/>
        <w:numPr>
          <w:ilvl w:val="0"/>
          <w:numId w:val="1"/>
        </w:numPr>
        <w:tabs>
          <w:tab w:val="left" w:pos="1134"/>
          <w:tab w:val="left" w:pos="3222"/>
        </w:tabs>
        <w:rPr>
          <w:rFonts w:ascii="Verdana" w:hAnsi="Verdana" w:cs="Arial"/>
          <w:color w:val="262626"/>
          <w:sz w:val="20"/>
          <w:szCs w:val="20"/>
        </w:rPr>
      </w:pPr>
      <w:r w:rsidRPr="00AF540D">
        <w:rPr>
          <w:rFonts w:ascii="Verdana" w:hAnsi="Verdana" w:cs="Helvetica"/>
          <w:sz w:val="20"/>
          <w:szCs w:val="20"/>
        </w:rPr>
        <w:t>Unidad de Proteómica, Centro Nacional de Investigaciones Cardiovasculares, CNIC</w:t>
      </w:r>
      <w:r w:rsidRPr="00AF540D">
        <w:rPr>
          <w:rFonts w:ascii="Verdana" w:hAnsi="Verdana" w:cs="Arial"/>
          <w:color w:val="262626"/>
          <w:sz w:val="20"/>
          <w:szCs w:val="20"/>
        </w:rPr>
        <w:t>, Melchor Fernández Almagro, 3, 28029, Madrid, Spain</w:t>
      </w:r>
    </w:p>
    <w:p w:rsidR="00CA1500" w:rsidRPr="00AF540D" w:rsidRDefault="00CA1500" w:rsidP="0061692C">
      <w:pPr>
        <w:pStyle w:val="Listavistosa-nfasis1"/>
        <w:numPr>
          <w:ilvl w:val="0"/>
          <w:numId w:val="1"/>
        </w:numPr>
        <w:tabs>
          <w:tab w:val="left" w:pos="1134"/>
          <w:tab w:val="left" w:pos="3222"/>
        </w:tabs>
        <w:rPr>
          <w:rFonts w:ascii="Verdana" w:hAnsi="Verdana" w:cs="Arial"/>
          <w:color w:val="262626"/>
          <w:sz w:val="20"/>
          <w:szCs w:val="20"/>
        </w:rPr>
      </w:pPr>
      <w:r w:rsidRPr="00AF540D">
        <w:rPr>
          <w:rFonts w:ascii="Verdana" w:hAnsi="Verdana" w:cs="Arial"/>
          <w:color w:val="262626"/>
          <w:sz w:val="20"/>
          <w:szCs w:val="20"/>
        </w:rPr>
        <w:t>Structural Biology and Bioinform</w:t>
      </w:r>
      <w:r>
        <w:rPr>
          <w:rFonts w:ascii="Verdana" w:hAnsi="Verdana" w:cs="Arial"/>
          <w:color w:val="262626"/>
          <w:sz w:val="20"/>
          <w:szCs w:val="20"/>
        </w:rPr>
        <w:t>a</w:t>
      </w:r>
      <w:r w:rsidRPr="00AF540D">
        <w:rPr>
          <w:rFonts w:ascii="Verdana" w:hAnsi="Verdana" w:cs="Arial"/>
          <w:color w:val="262626"/>
          <w:sz w:val="20"/>
          <w:szCs w:val="20"/>
        </w:rPr>
        <w:t>tics Programme, Spanish National Cancer Research Centre (CNIO), Melchor Fernández Almagro, 3, 28029, Madrid, Spain</w:t>
      </w:r>
    </w:p>
    <w:p w:rsidR="00CA1500" w:rsidRPr="00AF540D" w:rsidRDefault="00CA1500" w:rsidP="0061692C">
      <w:pPr>
        <w:pStyle w:val="Listavistosa-nfasis1"/>
        <w:numPr>
          <w:ilvl w:val="0"/>
          <w:numId w:val="1"/>
        </w:numPr>
        <w:tabs>
          <w:tab w:val="left" w:pos="1134"/>
          <w:tab w:val="left" w:pos="3222"/>
        </w:tabs>
        <w:rPr>
          <w:rFonts w:ascii="Verdana" w:hAnsi="Verdana" w:cs="Arial"/>
          <w:color w:val="262626"/>
          <w:sz w:val="20"/>
          <w:szCs w:val="20"/>
        </w:rPr>
      </w:pPr>
      <w:r w:rsidRPr="00AF540D">
        <w:rPr>
          <w:rFonts w:ascii="Verdana" w:hAnsi="Verdana" w:cs="Arial"/>
          <w:color w:val="262626"/>
          <w:sz w:val="20"/>
          <w:szCs w:val="20"/>
        </w:rPr>
        <w:t>National Bioinformatics Institute</w:t>
      </w:r>
      <w:r>
        <w:rPr>
          <w:rFonts w:ascii="Verdana" w:hAnsi="Verdana" w:cs="Arial"/>
          <w:color w:val="262626"/>
          <w:sz w:val="20"/>
          <w:szCs w:val="20"/>
        </w:rPr>
        <w:t xml:space="preserve"> (INB)</w:t>
      </w:r>
      <w:r w:rsidRPr="00AF540D">
        <w:rPr>
          <w:rFonts w:ascii="Verdana" w:hAnsi="Verdana" w:cs="Arial"/>
          <w:color w:val="262626"/>
          <w:sz w:val="20"/>
          <w:szCs w:val="20"/>
        </w:rPr>
        <w:t>, Spanish National Cancer Research Centre (CNIO), Melchor Fernández Almagro, 3, 28029, Madrid, Spain</w:t>
      </w:r>
    </w:p>
    <w:p w:rsidR="00CA1500" w:rsidRPr="00AF540D" w:rsidRDefault="00CA1500" w:rsidP="0061692C">
      <w:pPr>
        <w:pStyle w:val="Listavistosa-nfasis1"/>
        <w:numPr>
          <w:ilvl w:val="0"/>
          <w:numId w:val="1"/>
        </w:numPr>
        <w:tabs>
          <w:tab w:val="left" w:pos="1134"/>
          <w:tab w:val="left" w:pos="3222"/>
        </w:tabs>
        <w:rPr>
          <w:rFonts w:ascii="Verdana" w:hAnsi="Verdana" w:cs="Arial"/>
          <w:color w:val="262626"/>
          <w:sz w:val="20"/>
          <w:szCs w:val="20"/>
        </w:rPr>
      </w:pPr>
      <w:r w:rsidRPr="00AF540D">
        <w:rPr>
          <w:rFonts w:ascii="Verdana" w:hAnsi="Verdana" w:cs="Arial"/>
          <w:sz w:val="20"/>
          <w:szCs w:val="20"/>
        </w:rPr>
        <w:t>Wellcome Trust Sanger Institute, Wellcome Trust Campus, Hinxton, Cambridge CB10 1SA</w:t>
      </w:r>
      <w:r w:rsidRPr="00AF540D">
        <w:rPr>
          <w:rFonts w:ascii="Verdana" w:hAnsi="Verdana"/>
          <w:sz w:val="20"/>
          <w:szCs w:val="20"/>
        </w:rPr>
        <w:t>, UK</w:t>
      </w:r>
    </w:p>
    <w:p w:rsidR="00CA1500" w:rsidRPr="00AF540D" w:rsidRDefault="00CA1500" w:rsidP="0061692C">
      <w:pPr>
        <w:pStyle w:val="Listavistosa-nfasis1"/>
        <w:numPr>
          <w:ilvl w:val="0"/>
          <w:numId w:val="1"/>
        </w:numPr>
        <w:tabs>
          <w:tab w:val="left" w:pos="1134"/>
          <w:tab w:val="left" w:pos="3222"/>
        </w:tabs>
        <w:rPr>
          <w:rFonts w:ascii="Verdana" w:hAnsi="Verdana" w:cs="Arial"/>
          <w:color w:val="262626"/>
          <w:sz w:val="20"/>
          <w:szCs w:val="20"/>
        </w:rPr>
      </w:pPr>
      <w:r w:rsidRPr="00AF540D">
        <w:rPr>
          <w:rFonts w:ascii="Verdana" w:hAnsi="Verdana" w:cs="Lucida Grande"/>
          <w:sz w:val="20"/>
          <w:szCs w:val="20"/>
        </w:rPr>
        <w:t>Center for Biomolecular Science and Engineering, School of Engineering, University of California Santa Cruz (UCSC), 1156 High Street, Santa Cruz, CA 95064, USA</w:t>
      </w:r>
    </w:p>
    <w:p w:rsidR="00CA1500" w:rsidRPr="00AF540D" w:rsidRDefault="00CA1500" w:rsidP="0061692C">
      <w:pPr>
        <w:pStyle w:val="Listavistosa-nfasis1"/>
        <w:numPr>
          <w:ilvl w:val="0"/>
          <w:numId w:val="1"/>
        </w:numPr>
        <w:tabs>
          <w:tab w:val="left" w:pos="1134"/>
          <w:tab w:val="left" w:pos="3222"/>
        </w:tabs>
        <w:rPr>
          <w:rFonts w:ascii="Verdana" w:hAnsi="Verdana" w:cs="Arial"/>
          <w:color w:val="262626"/>
          <w:sz w:val="20"/>
          <w:szCs w:val="20"/>
        </w:rPr>
      </w:pPr>
      <w:r w:rsidRPr="00AF540D">
        <w:rPr>
          <w:rFonts w:ascii="Verdana" w:hAnsi="Verdana" w:cs="Helvetica"/>
          <w:sz w:val="20"/>
          <w:szCs w:val="20"/>
        </w:rPr>
        <w:t xml:space="preserve">Laboratorio de Proteómica Cardiovascular, Centro Nacional de Investigaciones Cardiovasculares, CNIC, </w:t>
      </w:r>
      <w:r w:rsidRPr="00AF540D">
        <w:rPr>
          <w:rFonts w:ascii="Verdana" w:hAnsi="Verdana" w:cs="Arial"/>
          <w:color w:val="262626"/>
          <w:sz w:val="20"/>
          <w:szCs w:val="20"/>
        </w:rPr>
        <w:t>Melchor Fernández Almagro, 3, 28029, Madrid, Spain</w:t>
      </w:r>
    </w:p>
    <w:p w:rsidR="00CA1500" w:rsidRDefault="00CA1500">
      <w:pPr>
        <w:rPr>
          <w:rFonts w:ascii="Verdana" w:hAnsi="Verdana"/>
          <w:b/>
        </w:rPr>
      </w:pPr>
      <w:r>
        <w:rPr>
          <w:rFonts w:ascii="Verdana" w:hAnsi="Verdana"/>
          <w:b/>
        </w:rPr>
        <w:br w:type="page"/>
      </w:r>
    </w:p>
    <w:p w:rsidR="00A57C70" w:rsidRPr="00A57C70" w:rsidRDefault="00A57C70" w:rsidP="00CA1500">
      <w:pPr>
        <w:spacing w:line="360" w:lineRule="auto"/>
        <w:rPr>
          <w:rFonts w:ascii="Verdana" w:hAnsi="Verdana"/>
          <w:b/>
        </w:rPr>
      </w:pPr>
      <w:r w:rsidRPr="00A57C70">
        <w:rPr>
          <w:rFonts w:ascii="Verdana" w:hAnsi="Verdana"/>
          <w:b/>
        </w:rPr>
        <w:lastRenderedPageBreak/>
        <w:t>Contents</w:t>
      </w:r>
    </w:p>
    <w:p w:rsidR="00A57C70" w:rsidRPr="00FB76AB" w:rsidRDefault="00A57C70" w:rsidP="00A57C70">
      <w:pPr>
        <w:spacing w:line="360" w:lineRule="auto"/>
        <w:rPr>
          <w:rFonts w:ascii="Verdana" w:hAnsi="Verdana"/>
          <w:sz w:val="22"/>
          <w:szCs w:val="22"/>
        </w:rPr>
      </w:pPr>
      <w:r w:rsidRPr="00A57C70">
        <w:rPr>
          <w:rFonts w:ascii="Verdana" w:hAnsi="Verdana"/>
          <w:sz w:val="22"/>
          <w:szCs w:val="22"/>
        </w:rPr>
        <w:t xml:space="preserve">1. </w:t>
      </w:r>
      <w:r w:rsidRPr="00FB76AB">
        <w:rPr>
          <w:rFonts w:ascii="Verdana" w:hAnsi="Verdana"/>
          <w:sz w:val="22"/>
          <w:szCs w:val="22"/>
        </w:rPr>
        <w:t>The potential non-coding set, expanded version</w:t>
      </w:r>
      <w:r w:rsidR="008F7089" w:rsidRPr="00FB76AB">
        <w:rPr>
          <w:rFonts w:ascii="Verdana" w:hAnsi="Verdana"/>
          <w:sz w:val="22"/>
          <w:szCs w:val="22"/>
        </w:rPr>
        <w:t>, page 3.</w:t>
      </w:r>
    </w:p>
    <w:p w:rsidR="00A57C70" w:rsidRPr="009304AF" w:rsidRDefault="00A57C70" w:rsidP="00A57C70">
      <w:pPr>
        <w:spacing w:line="360" w:lineRule="auto"/>
        <w:outlineLvl w:val="0"/>
        <w:rPr>
          <w:rFonts w:ascii="Verdana" w:hAnsi="Verdana"/>
          <w:bCs/>
          <w:color w:val="000000"/>
          <w:sz w:val="22"/>
          <w:szCs w:val="22"/>
          <w:lang w:val="en-GB"/>
        </w:rPr>
      </w:pPr>
      <w:r w:rsidRPr="00FB76AB">
        <w:rPr>
          <w:rFonts w:ascii="Verdana" w:hAnsi="Verdana"/>
          <w:sz w:val="22"/>
          <w:szCs w:val="22"/>
        </w:rPr>
        <w:t xml:space="preserve">2. </w:t>
      </w:r>
      <w:r w:rsidRPr="009304AF">
        <w:rPr>
          <w:rFonts w:ascii="Verdana" w:hAnsi="Verdana"/>
          <w:bCs/>
          <w:color w:val="000000"/>
          <w:sz w:val="22"/>
          <w:szCs w:val="22"/>
          <w:lang w:val="en-GB"/>
        </w:rPr>
        <w:t>Detecting expression of proteins in the non-coding set from other sources</w:t>
      </w:r>
      <w:r w:rsidR="008F7089" w:rsidRPr="009304AF">
        <w:rPr>
          <w:rFonts w:ascii="Verdana" w:hAnsi="Verdana"/>
          <w:bCs/>
          <w:color w:val="000000"/>
          <w:sz w:val="22"/>
          <w:szCs w:val="22"/>
          <w:lang w:val="en-GB"/>
        </w:rPr>
        <w:t>, page 6.</w:t>
      </w:r>
    </w:p>
    <w:p w:rsidR="00FB76AB" w:rsidRPr="009304AF" w:rsidRDefault="00FB76AB" w:rsidP="00A57C70">
      <w:pPr>
        <w:spacing w:line="360" w:lineRule="auto"/>
        <w:outlineLvl w:val="0"/>
        <w:rPr>
          <w:rFonts w:ascii="Verdana" w:hAnsi="Verdana"/>
          <w:bCs/>
          <w:color w:val="000000"/>
          <w:sz w:val="22"/>
          <w:szCs w:val="22"/>
          <w:lang w:val="en-GB"/>
        </w:rPr>
      </w:pPr>
      <w:r w:rsidRPr="009304AF">
        <w:rPr>
          <w:rFonts w:ascii="Verdana" w:hAnsi="Verdana"/>
          <w:bCs/>
          <w:color w:val="000000"/>
          <w:sz w:val="22"/>
          <w:szCs w:val="22"/>
          <w:lang w:val="en-GB"/>
        </w:rPr>
        <w:t xml:space="preserve">3. </w:t>
      </w:r>
      <w:r w:rsidRPr="009304AF">
        <w:rPr>
          <w:rFonts w:ascii="Verdana" w:hAnsi="Verdana"/>
          <w:color w:val="000000"/>
          <w:sz w:val="22"/>
          <w:szCs w:val="22"/>
          <w:lang w:val="en-GB"/>
        </w:rPr>
        <w:t>Coding genes not in GENCODE 19, page 8.</w:t>
      </w:r>
    </w:p>
    <w:p w:rsidR="00A57C70" w:rsidRPr="00FB76AB" w:rsidRDefault="00FB76AB" w:rsidP="00CA1500">
      <w:pPr>
        <w:spacing w:line="360" w:lineRule="auto"/>
        <w:rPr>
          <w:rFonts w:ascii="Verdana" w:hAnsi="Verdana"/>
          <w:sz w:val="22"/>
          <w:szCs w:val="22"/>
        </w:rPr>
      </w:pPr>
      <w:r w:rsidRPr="00FB76AB">
        <w:rPr>
          <w:rFonts w:ascii="Verdana" w:hAnsi="Verdana"/>
          <w:sz w:val="22"/>
          <w:szCs w:val="22"/>
        </w:rPr>
        <w:t>4</w:t>
      </w:r>
      <w:r w:rsidR="00A57C70" w:rsidRPr="00FB76AB">
        <w:rPr>
          <w:rFonts w:ascii="Verdana" w:hAnsi="Verdana"/>
          <w:sz w:val="22"/>
          <w:szCs w:val="22"/>
        </w:rPr>
        <w:t>. Supplementary figures</w:t>
      </w:r>
      <w:r w:rsidR="008F7089" w:rsidRPr="00FB76AB">
        <w:rPr>
          <w:rFonts w:ascii="Verdana" w:hAnsi="Verdana"/>
          <w:sz w:val="22"/>
          <w:szCs w:val="22"/>
        </w:rPr>
        <w:t>, page</w:t>
      </w:r>
      <w:r w:rsidRPr="00FB76AB">
        <w:rPr>
          <w:rFonts w:ascii="Verdana" w:hAnsi="Verdana"/>
          <w:sz w:val="22"/>
          <w:szCs w:val="22"/>
        </w:rPr>
        <w:t xml:space="preserve"> 9</w:t>
      </w:r>
      <w:r w:rsidR="008F7089" w:rsidRPr="00FB76AB">
        <w:rPr>
          <w:rFonts w:ascii="Verdana" w:hAnsi="Verdana"/>
          <w:sz w:val="22"/>
          <w:szCs w:val="22"/>
        </w:rPr>
        <w:t>.</w:t>
      </w:r>
    </w:p>
    <w:p w:rsidR="00A57C70" w:rsidRDefault="00A57C70" w:rsidP="00CA1500">
      <w:pPr>
        <w:spacing w:line="360" w:lineRule="auto"/>
        <w:rPr>
          <w:rFonts w:ascii="Verdana" w:hAnsi="Verdana"/>
          <w:b/>
        </w:rPr>
      </w:pPr>
    </w:p>
    <w:p w:rsidR="00A57C70" w:rsidRDefault="00A57C70">
      <w:pPr>
        <w:rPr>
          <w:rFonts w:ascii="Verdana" w:hAnsi="Verdana"/>
          <w:b/>
          <w:sz w:val="20"/>
          <w:szCs w:val="20"/>
        </w:rPr>
      </w:pPr>
      <w:r>
        <w:rPr>
          <w:rFonts w:ascii="Verdana" w:hAnsi="Verdana"/>
          <w:b/>
          <w:sz w:val="20"/>
          <w:szCs w:val="20"/>
        </w:rPr>
        <w:br w:type="page"/>
      </w:r>
    </w:p>
    <w:p w:rsidR="00820B6F" w:rsidRPr="00820B6F" w:rsidRDefault="00820B6F" w:rsidP="00820B6F">
      <w:pPr>
        <w:rPr>
          <w:rFonts w:ascii="Verdana" w:hAnsi="Verdana" w:cs="Arial"/>
          <w:b/>
          <w:color w:val="1A1A1A"/>
          <w:sz w:val="28"/>
          <w:szCs w:val="28"/>
        </w:rPr>
      </w:pPr>
      <w:r w:rsidRPr="00820B6F">
        <w:rPr>
          <w:rFonts w:ascii="Verdana" w:hAnsi="Verdana" w:cs="Arial"/>
          <w:b/>
          <w:color w:val="1A1A1A"/>
          <w:sz w:val="28"/>
          <w:szCs w:val="28"/>
        </w:rPr>
        <w:lastRenderedPageBreak/>
        <w:t>Supplementary material</w:t>
      </w:r>
    </w:p>
    <w:p w:rsidR="00820B6F" w:rsidRDefault="00820B6F" w:rsidP="00A57C70">
      <w:pPr>
        <w:spacing w:line="240" w:lineRule="atLeast"/>
        <w:rPr>
          <w:rFonts w:ascii="Verdana" w:hAnsi="Verdana"/>
          <w:b/>
          <w:sz w:val="20"/>
          <w:szCs w:val="20"/>
        </w:rPr>
      </w:pPr>
    </w:p>
    <w:p w:rsidR="00820B6F" w:rsidRDefault="00820B6F" w:rsidP="00A57C70">
      <w:pPr>
        <w:spacing w:line="240" w:lineRule="atLeast"/>
        <w:rPr>
          <w:rFonts w:ascii="Verdana" w:hAnsi="Verdana"/>
          <w:b/>
          <w:sz w:val="20"/>
          <w:szCs w:val="20"/>
        </w:rPr>
      </w:pPr>
    </w:p>
    <w:p w:rsidR="00F11E5E" w:rsidRPr="00A57C70" w:rsidRDefault="00F11E5E" w:rsidP="00A57C70">
      <w:pPr>
        <w:spacing w:line="240" w:lineRule="atLeast"/>
        <w:rPr>
          <w:rFonts w:ascii="Verdana" w:hAnsi="Verdana"/>
          <w:b/>
          <w:sz w:val="20"/>
          <w:szCs w:val="20"/>
        </w:rPr>
      </w:pPr>
      <w:r w:rsidRPr="00A57C70">
        <w:rPr>
          <w:rFonts w:ascii="Verdana" w:hAnsi="Verdana"/>
          <w:b/>
          <w:sz w:val="20"/>
          <w:szCs w:val="20"/>
        </w:rPr>
        <w:t>The potential non-coding set, expanded version</w:t>
      </w:r>
    </w:p>
    <w:p w:rsidR="00F11E5E" w:rsidRPr="00A57C70" w:rsidRDefault="00982D3C" w:rsidP="00A57C70">
      <w:pPr>
        <w:spacing w:line="240" w:lineRule="atLeast"/>
        <w:rPr>
          <w:rFonts w:ascii="Verdana" w:hAnsi="Verdana" w:cs="Arial"/>
          <w:b/>
          <w:bCs/>
          <w:color w:val="262626"/>
          <w:sz w:val="20"/>
          <w:szCs w:val="20"/>
          <w:lang w:val="en-GB"/>
        </w:rPr>
      </w:pPr>
      <w:r w:rsidRPr="00A57C70">
        <w:rPr>
          <w:rFonts w:ascii="Verdana" w:hAnsi="Verdana" w:cs="Arial"/>
          <w:b/>
          <w:bCs/>
          <w:color w:val="262626"/>
          <w:sz w:val="20"/>
          <w:szCs w:val="20"/>
          <w:lang w:val="en-GB"/>
        </w:rPr>
        <w:t xml:space="preserve">Class </w:t>
      </w:r>
      <w:r w:rsidR="00F11E5E" w:rsidRPr="00A57C70">
        <w:rPr>
          <w:rFonts w:ascii="Verdana" w:hAnsi="Verdana" w:cs="Arial"/>
          <w:b/>
          <w:bCs/>
          <w:color w:val="262626"/>
          <w:sz w:val="20"/>
          <w:szCs w:val="20"/>
          <w:lang w:val="en-GB"/>
        </w:rPr>
        <w:t xml:space="preserve">1. Genes without protein-like features </w:t>
      </w:r>
      <w:r w:rsidR="00F11E5E" w:rsidRPr="00A57C70">
        <w:rPr>
          <w:rFonts w:ascii="Verdana" w:hAnsi="Verdana" w:cs="Arial"/>
          <w:b/>
          <w:bCs/>
          <w:sz w:val="20"/>
          <w:szCs w:val="20"/>
          <w:lang w:val="en-GB"/>
        </w:rPr>
        <w:t>(data from APPRIS</w:t>
      </w:r>
      <w:r w:rsidR="00856784">
        <w:rPr>
          <w:rFonts w:ascii="Verdana" w:hAnsi="Verdana" w:cs="Arial"/>
          <w:b/>
          <w:bCs/>
          <w:sz w:val="20"/>
          <w:szCs w:val="20"/>
          <w:lang w:val="en-GB"/>
        </w:rPr>
        <w:t>, Rodriguez et al, 2013</w:t>
      </w:r>
      <w:r w:rsidR="00F11E5E" w:rsidRPr="00A57C70">
        <w:rPr>
          <w:rFonts w:ascii="Verdana" w:hAnsi="Verdana" w:cs="Arial"/>
          <w:b/>
          <w:bCs/>
          <w:sz w:val="20"/>
          <w:szCs w:val="20"/>
          <w:lang w:val="en-GB"/>
        </w:rPr>
        <w:t>)</w:t>
      </w:r>
    </w:p>
    <w:p w:rsidR="00F11E5E" w:rsidRPr="00A57C70" w:rsidRDefault="00F11E5E" w:rsidP="00A57C70">
      <w:pPr>
        <w:spacing w:line="240" w:lineRule="atLeast"/>
        <w:rPr>
          <w:rFonts w:ascii="Verdana" w:hAnsi="Verdana" w:cs="Arial"/>
          <w:bCs/>
          <w:color w:val="262626"/>
          <w:sz w:val="20"/>
          <w:szCs w:val="20"/>
          <w:lang w:val="en-GB"/>
        </w:rPr>
      </w:pPr>
      <w:r w:rsidRPr="00A57C70">
        <w:rPr>
          <w:rFonts w:ascii="Verdana" w:hAnsi="Verdana" w:cs="Arial"/>
          <w:bCs/>
          <w:color w:val="262626"/>
          <w:sz w:val="20"/>
          <w:szCs w:val="20"/>
          <w:lang w:val="en-GB"/>
        </w:rPr>
        <w:t xml:space="preserve">This is the largest group of genes and in some ways the most difficult to explain – just because a gene does not have any measurable protein features does not mean that we would expect to find no peptides. These genes do not have similarity to known 3D </w:t>
      </w:r>
      <w:r w:rsidR="009D456C" w:rsidRPr="00A57C70">
        <w:rPr>
          <w:rFonts w:ascii="Verdana" w:hAnsi="Verdana" w:cs="Arial"/>
          <w:bCs/>
          <w:color w:val="262626"/>
          <w:sz w:val="20"/>
          <w:szCs w:val="20"/>
          <w:lang w:val="en-GB"/>
        </w:rPr>
        <w:t>structures;</w:t>
      </w:r>
      <w:r w:rsidRPr="00A57C70">
        <w:rPr>
          <w:rFonts w:ascii="Verdana" w:hAnsi="Verdana" w:cs="Arial"/>
          <w:bCs/>
          <w:color w:val="262626"/>
          <w:sz w:val="20"/>
          <w:szCs w:val="20"/>
          <w:lang w:val="en-GB"/>
        </w:rPr>
        <w:t xml:space="preserve"> so many (perhaps most) of these genes are likely to have long disordered regions. However, disorder alone cannot explain why we do not detect proteins for genes without protein features – we detect peptides for 65% of those genes that are predicted to have greater than 50 % disordered residues.</w:t>
      </w:r>
    </w:p>
    <w:p w:rsidR="00F11E5E" w:rsidRPr="00A57C70" w:rsidRDefault="00F11E5E" w:rsidP="00A57C70">
      <w:pPr>
        <w:spacing w:line="240" w:lineRule="atLeast"/>
        <w:rPr>
          <w:rFonts w:ascii="Verdana" w:hAnsi="Verdana" w:cs="Arial"/>
          <w:bCs/>
          <w:color w:val="262626"/>
          <w:sz w:val="20"/>
          <w:szCs w:val="20"/>
          <w:lang w:val="en-GB"/>
        </w:rPr>
      </w:pPr>
    </w:p>
    <w:p w:rsidR="00F11E5E" w:rsidRPr="00A57C70" w:rsidRDefault="00F11E5E" w:rsidP="00A57C70">
      <w:pPr>
        <w:spacing w:line="240" w:lineRule="atLeast"/>
        <w:rPr>
          <w:rFonts w:ascii="Verdana" w:hAnsi="Verdana" w:cs="Arial"/>
          <w:bCs/>
          <w:sz w:val="20"/>
          <w:szCs w:val="20"/>
          <w:lang w:val="en-GB"/>
        </w:rPr>
      </w:pPr>
      <w:r w:rsidRPr="00A57C70">
        <w:rPr>
          <w:rFonts w:ascii="Verdana" w:hAnsi="Verdana" w:cs="Arial"/>
          <w:bCs/>
          <w:color w:val="262626"/>
          <w:sz w:val="20"/>
          <w:szCs w:val="20"/>
          <w:lang w:val="en-GB"/>
        </w:rPr>
        <w:t xml:space="preserve">We limited the genes in this set to those with MI scores over 0.4 – we detected peptides for 33% of genes with no protein features but MI scores lower than 0.4 – and </w:t>
      </w:r>
      <w:r w:rsidRPr="00A57C70">
        <w:rPr>
          <w:rFonts w:ascii="Verdana" w:hAnsi="Verdana" w:cs="Arial"/>
          <w:bCs/>
          <w:sz w:val="20"/>
          <w:szCs w:val="20"/>
          <w:lang w:val="en-GB"/>
        </w:rPr>
        <w:t xml:space="preserve">we detected peptides for just 16 of the </w:t>
      </w:r>
      <w:r w:rsidR="00A2107B" w:rsidRPr="00A57C70">
        <w:rPr>
          <w:rFonts w:ascii="Verdana" w:hAnsi="Verdana" w:cs="Arial"/>
          <w:bCs/>
          <w:sz w:val="20"/>
          <w:szCs w:val="20"/>
          <w:lang w:val="en-GB"/>
        </w:rPr>
        <w:t>1212</w:t>
      </w:r>
      <w:r w:rsidRPr="00A57C70">
        <w:rPr>
          <w:rFonts w:ascii="Verdana" w:hAnsi="Verdana" w:cs="Arial"/>
          <w:bCs/>
          <w:sz w:val="20"/>
          <w:szCs w:val="20"/>
          <w:lang w:val="en-GB"/>
        </w:rPr>
        <w:t xml:space="preserve"> genes in this set. T</w:t>
      </w:r>
      <w:r w:rsidRPr="00A57C70">
        <w:rPr>
          <w:rFonts w:ascii="Verdana" w:hAnsi="Verdana" w:cs="Arial"/>
          <w:bCs/>
          <w:color w:val="262626"/>
          <w:sz w:val="20"/>
          <w:szCs w:val="20"/>
          <w:lang w:val="en-GB"/>
        </w:rPr>
        <w:t xml:space="preserve">hree of the genes we detected peptides for were annotated as “small, proline-rich proteins”. </w:t>
      </w:r>
    </w:p>
    <w:p w:rsidR="00F11E5E" w:rsidRPr="00A57C70" w:rsidRDefault="00F11E5E" w:rsidP="00A57C70">
      <w:pPr>
        <w:spacing w:line="240" w:lineRule="atLeast"/>
        <w:rPr>
          <w:rFonts w:ascii="Verdana" w:hAnsi="Verdana" w:cs="Arial"/>
          <w:bCs/>
          <w:color w:val="262626"/>
          <w:sz w:val="20"/>
          <w:szCs w:val="20"/>
          <w:lang w:val="en-GB"/>
        </w:rPr>
      </w:pPr>
    </w:p>
    <w:p w:rsidR="00F11E5E" w:rsidRPr="00A57C70" w:rsidRDefault="00982D3C" w:rsidP="00A57C70">
      <w:pPr>
        <w:spacing w:line="240" w:lineRule="atLeast"/>
        <w:rPr>
          <w:rFonts w:ascii="Verdana" w:hAnsi="Verdana" w:cs="Arial"/>
          <w:b/>
          <w:bCs/>
          <w:color w:val="262626"/>
          <w:sz w:val="20"/>
          <w:szCs w:val="20"/>
          <w:lang w:val="en-GB"/>
        </w:rPr>
      </w:pPr>
      <w:r w:rsidRPr="00A57C70">
        <w:rPr>
          <w:rFonts w:ascii="Verdana" w:hAnsi="Verdana" w:cs="Arial"/>
          <w:b/>
          <w:bCs/>
          <w:color w:val="262626"/>
          <w:sz w:val="20"/>
          <w:szCs w:val="20"/>
          <w:lang w:val="en-GB"/>
        </w:rPr>
        <w:t xml:space="preserve">Class </w:t>
      </w:r>
      <w:r w:rsidR="00F11E5E" w:rsidRPr="00A57C70">
        <w:rPr>
          <w:rFonts w:ascii="Verdana" w:hAnsi="Verdana" w:cs="Arial"/>
          <w:b/>
          <w:bCs/>
          <w:color w:val="262626"/>
          <w:sz w:val="20"/>
          <w:szCs w:val="20"/>
          <w:lang w:val="en-GB"/>
        </w:rPr>
        <w:t xml:space="preserve">2. Genes with poor protein coding conservation </w:t>
      </w:r>
      <w:r w:rsidR="00F11E5E" w:rsidRPr="00A57C70">
        <w:rPr>
          <w:rFonts w:ascii="Verdana" w:hAnsi="Verdana" w:cs="Arial"/>
          <w:b/>
          <w:bCs/>
          <w:sz w:val="20"/>
          <w:szCs w:val="20"/>
          <w:lang w:val="en-GB"/>
        </w:rPr>
        <w:t>(APPRIS)</w:t>
      </w:r>
    </w:p>
    <w:p w:rsidR="00F11E5E" w:rsidRPr="00A57C70" w:rsidRDefault="00F11E5E" w:rsidP="00A57C70">
      <w:pPr>
        <w:spacing w:line="240" w:lineRule="atLeast"/>
        <w:rPr>
          <w:rFonts w:ascii="Verdana" w:hAnsi="Verdana" w:cs="Arial"/>
          <w:bCs/>
          <w:sz w:val="20"/>
          <w:szCs w:val="20"/>
          <w:lang w:val="en-GB"/>
        </w:rPr>
      </w:pPr>
      <w:r w:rsidRPr="00A57C70">
        <w:rPr>
          <w:rFonts w:ascii="Verdana" w:hAnsi="Verdana" w:cs="Arial"/>
          <w:bCs/>
          <w:sz w:val="20"/>
          <w:szCs w:val="20"/>
          <w:lang w:val="en-GB"/>
        </w:rPr>
        <w:t>Here we included all genes that h</w:t>
      </w:r>
      <w:r w:rsidR="00A2107B" w:rsidRPr="00A57C70">
        <w:rPr>
          <w:rFonts w:ascii="Verdana" w:hAnsi="Verdana" w:cs="Arial"/>
          <w:bCs/>
          <w:sz w:val="20"/>
          <w:szCs w:val="20"/>
          <w:lang w:val="en-GB"/>
        </w:rPr>
        <w:t xml:space="preserve">ad an INERTIA MI score above 1, </w:t>
      </w:r>
      <w:r w:rsidRPr="00A57C70">
        <w:rPr>
          <w:rFonts w:ascii="Verdana" w:hAnsi="Verdana" w:cs="Arial"/>
          <w:bCs/>
          <w:sz w:val="20"/>
          <w:szCs w:val="20"/>
          <w:lang w:val="en-GB"/>
        </w:rPr>
        <w:t>along with those genes where INERTIA did not produce any score because there were too few species with orthologues or because all the exons were shorter than 42 bases. Many of the genes in this set have more than one feature that correlates with lack of peptide detection – over 700 of the genes with poor conservation also had no protein features, the ancestors of half those genes with measurable “family” age appeared during the development of primates. We detect</w:t>
      </w:r>
      <w:r w:rsidR="00A2107B" w:rsidRPr="00A57C70">
        <w:rPr>
          <w:rFonts w:ascii="Verdana" w:hAnsi="Verdana" w:cs="Arial"/>
          <w:bCs/>
          <w:sz w:val="20"/>
          <w:szCs w:val="20"/>
          <w:lang w:val="en-GB"/>
        </w:rPr>
        <w:t>ed peptides for just 18 of the 9</w:t>
      </w:r>
      <w:r w:rsidRPr="00A57C70">
        <w:rPr>
          <w:rFonts w:ascii="Verdana" w:hAnsi="Verdana" w:cs="Arial"/>
          <w:bCs/>
          <w:sz w:val="20"/>
          <w:szCs w:val="20"/>
          <w:lang w:val="en-GB"/>
        </w:rPr>
        <w:t>87 genes in this group. Three of the genes with most peptides were immunoglobulin genes.</w:t>
      </w:r>
    </w:p>
    <w:p w:rsidR="00F11E5E" w:rsidRPr="00A57C70" w:rsidRDefault="00F11E5E" w:rsidP="00A57C70">
      <w:pPr>
        <w:spacing w:line="240" w:lineRule="atLeast"/>
        <w:rPr>
          <w:rFonts w:ascii="Verdana" w:hAnsi="Verdana" w:cs="Arial"/>
          <w:bCs/>
          <w:color w:val="262626"/>
          <w:sz w:val="20"/>
          <w:szCs w:val="20"/>
          <w:lang w:val="en-GB"/>
        </w:rPr>
      </w:pPr>
    </w:p>
    <w:p w:rsidR="00F11E5E" w:rsidRPr="00A57C70" w:rsidRDefault="00982D3C" w:rsidP="00A57C70">
      <w:pPr>
        <w:spacing w:line="240" w:lineRule="atLeast"/>
        <w:rPr>
          <w:rFonts w:ascii="Verdana" w:hAnsi="Verdana" w:cs="Arial"/>
          <w:b/>
          <w:bCs/>
          <w:color w:val="262626"/>
          <w:sz w:val="20"/>
          <w:szCs w:val="20"/>
          <w:lang w:val="en-GB"/>
        </w:rPr>
      </w:pPr>
      <w:r w:rsidRPr="00A57C70">
        <w:rPr>
          <w:rFonts w:ascii="Verdana" w:hAnsi="Verdana" w:cs="Arial"/>
          <w:b/>
          <w:bCs/>
          <w:color w:val="262626"/>
          <w:sz w:val="20"/>
          <w:szCs w:val="20"/>
          <w:lang w:val="en-GB"/>
        </w:rPr>
        <w:t xml:space="preserve">Class </w:t>
      </w:r>
      <w:r w:rsidR="00F11E5E" w:rsidRPr="00A57C70">
        <w:rPr>
          <w:rFonts w:ascii="Verdana" w:hAnsi="Verdana" w:cs="Arial"/>
          <w:b/>
          <w:bCs/>
          <w:color w:val="262626"/>
          <w:sz w:val="20"/>
          <w:szCs w:val="20"/>
          <w:lang w:val="en-GB"/>
        </w:rPr>
        <w:t>3. Primate genes (Compara</w:t>
      </w:r>
      <w:r w:rsidR="00856784">
        <w:rPr>
          <w:rFonts w:ascii="Verdana" w:hAnsi="Verdana" w:cs="Arial"/>
          <w:b/>
          <w:bCs/>
          <w:color w:val="262626"/>
          <w:sz w:val="20"/>
          <w:szCs w:val="20"/>
          <w:lang w:val="en-GB"/>
        </w:rPr>
        <w:t>, Vilella et al, 2009</w:t>
      </w:r>
      <w:r w:rsidR="00F11E5E" w:rsidRPr="00A57C70">
        <w:rPr>
          <w:rFonts w:ascii="Verdana" w:hAnsi="Verdana" w:cs="Arial"/>
          <w:b/>
          <w:bCs/>
          <w:color w:val="262626"/>
          <w:sz w:val="20"/>
          <w:szCs w:val="20"/>
          <w:lang w:val="en-GB"/>
        </w:rPr>
        <w:t>)</w:t>
      </w:r>
    </w:p>
    <w:p w:rsidR="00F11E5E" w:rsidRPr="00A57C70" w:rsidRDefault="00F11E5E" w:rsidP="00A57C70">
      <w:pPr>
        <w:spacing w:line="240" w:lineRule="atLeast"/>
        <w:rPr>
          <w:rFonts w:ascii="Verdana" w:hAnsi="Verdana" w:cs="Arial"/>
          <w:bCs/>
          <w:color w:val="262626"/>
          <w:sz w:val="20"/>
          <w:szCs w:val="20"/>
          <w:lang w:val="en-GB"/>
        </w:rPr>
      </w:pPr>
      <w:r w:rsidRPr="00A57C70">
        <w:rPr>
          <w:rFonts w:ascii="Verdana" w:hAnsi="Verdana" w:cs="Arial"/>
          <w:bCs/>
          <w:color w:val="262626"/>
          <w:sz w:val="20"/>
          <w:szCs w:val="20"/>
          <w:lang w:val="en-GB"/>
        </w:rPr>
        <w:t>We included those genes that had evolved since primates because</w:t>
      </w:r>
      <w:r w:rsidR="00A2107B" w:rsidRPr="00A57C70">
        <w:rPr>
          <w:rFonts w:ascii="Verdana" w:hAnsi="Verdana" w:cs="Arial"/>
          <w:bCs/>
          <w:color w:val="262626"/>
          <w:sz w:val="20"/>
          <w:szCs w:val="20"/>
          <w:lang w:val="en-GB"/>
        </w:rPr>
        <w:t xml:space="preserve"> we detected peptides for just 5</w:t>
      </w:r>
      <w:r w:rsidRPr="00A57C70">
        <w:rPr>
          <w:rFonts w:ascii="Verdana" w:hAnsi="Verdana" w:cs="Arial"/>
          <w:bCs/>
          <w:color w:val="262626"/>
          <w:sz w:val="20"/>
          <w:szCs w:val="20"/>
          <w:lang w:val="en-GB"/>
        </w:rPr>
        <w:t xml:space="preserve"> of the 563 genes annotated as appearing since primates. Again there is much overlap between the </w:t>
      </w:r>
      <w:r w:rsidR="009D456C" w:rsidRPr="00A57C70">
        <w:rPr>
          <w:rFonts w:ascii="Verdana" w:hAnsi="Verdana" w:cs="Arial"/>
          <w:bCs/>
          <w:color w:val="262626"/>
          <w:sz w:val="20"/>
          <w:szCs w:val="20"/>
          <w:lang w:val="en-GB"/>
        </w:rPr>
        <w:t>features;</w:t>
      </w:r>
      <w:r w:rsidRPr="00A57C70">
        <w:rPr>
          <w:rFonts w:ascii="Verdana" w:hAnsi="Verdana" w:cs="Arial"/>
          <w:bCs/>
          <w:color w:val="262626"/>
          <w:sz w:val="20"/>
          <w:szCs w:val="20"/>
          <w:lang w:val="en-GB"/>
        </w:rPr>
        <w:t xml:space="preserve"> all but 18 of the genes in this group have at least one other feature that correlates with low peptide detection. We detected peptides for four of these 18 genes and there were UniProt </w:t>
      </w:r>
      <w:r w:rsidR="001B073E">
        <w:rPr>
          <w:rFonts w:ascii="Verdana" w:hAnsi="Verdana" w:cs="Arial"/>
          <w:bCs/>
          <w:color w:val="262626"/>
          <w:sz w:val="20"/>
          <w:szCs w:val="20"/>
          <w:lang w:val="en-GB"/>
        </w:rPr>
        <w:t xml:space="preserve">Knowledgebase </w:t>
      </w:r>
      <w:r w:rsidRPr="00A57C70">
        <w:rPr>
          <w:rFonts w:ascii="Verdana" w:hAnsi="Verdana" w:cs="Arial"/>
          <w:bCs/>
          <w:color w:val="262626"/>
          <w:sz w:val="20"/>
          <w:szCs w:val="20"/>
          <w:lang w:val="en-GB"/>
        </w:rPr>
        <w:t>references for the protein existence of four more, suggesting that some primate genes have evolved to be protein coding</w:t>
      </w:r>
      <w:r w:rsidR="00A2107B" w:rsidRPr="00A57C70">
        <w:rPr>
          <w:rFonts w:ascii="Verdana" w:hAnsi="Verdana" w:cs="Arial"/>
          <w:bCs/>
          <w:color w:val="262626"/>
          <w:sz w:val="20"/>
          <w:szCs w:val="20"/>
          <w:lang w:val="en-GB"/>
        </w:rPr>
        <w:t>. Curiously four of the five</w:t>
      </w:r>
      <w:r w:rsidRPr="00A57C70">
        <w:rPr>
          <w:rFonts w:ascii="Verdana" w:hAnsi="Verdana" w:cs="Arial"/>
          <w:bCs/>
          <w:color w:val="262626"/>
          <w:sz w:val="20"/>
          <w:szCs w:val="20"/>
          <w:lang w:val="en-GB"/>
        </w:rPr>
        <w:t xml:space="preserve"> proteins in this set for which we did detect peptides are annotated as being secreted by the cell (</w:t>
      </w:r>
      <w:r w:rsidRPr="00A57C70">
        <w:rPr>
          <w:rFonts w:ascii="Verdana" w:hAnsi="Verdana" w:cs="Arial"/>
          <w:bCs/>
          <w:i/>
          <w:color w:val="262626"/>
          <w:sz w:val="20"/>
          <w:szCs w:val="20"/>
          <w:lang w:val="en-GB"/>
        </w:rPr>
        <w:t>HTN1</w:t>
      </w:r>
      <w:r w:rsidRPr="00A57C70">
        <w:rPr>
          <w:rFonts w:ascii="Verdana" w:hAnsi="Verdana" w:cs="Arial"/>
          <w:bCs/>
          <w:color w:val="262626"/>
          <w:sz w:val="20"/>
          <w:szCs w:val="20"/>
          <w:lang w:val="en-GB"/>
        </w:rPr>
        <w:t xml:space="preserve">, </w:t>
      </w:r>
      <w:r w:rsidRPr="00A57C70">
        <w:rPr>
          <w:rFonts w:ascii="Verdana" w:hAnsi="Verdana" w:cs="Arial"/>
          <w:bCs/>
          <w:i/>
          <w:color w:val="262626"/>
          <w:sz w:val="20"/>
          <w:szCs w:val="20"/>
          <w:lang w:val="en-GB"/>
        </w:rPr>
        <w:t>STATH</w:t>
      </w:r>
      <w:r w:rsidRPr="00A57C70">
        <w:rPr>
          <w:rFonts w:ascii="Verdana" w:hAnsi="Verdana" w:cs="Arial"/>
          <w:bCs/>
          <w:color w:val="262626"/>
          <w:sz w:val="20"/>
          <w:szCs w:val="20"/>
          <w:lang w:val="en-GB"/>
        </w:rPr>
        <w:t xml:space="preserve">, </w:t>
      </w:r>
      <w:r w:rsidRPr="00A57C70">
        <w:rPr>
          <w:rFonts w:ascii="Verdana" w:hAnsi="Verdana" w:cs="Arial"/>
          <w:bCs/>
          <w:i/>
          <w:color w:val="262626"/>
          <w:sz w:val="20"/>
          <w:szCs w:val="20"/>
          <w:lang w:val="en-GB"/>
        </w:rPr>
        <w:t>SEMG1</w:t>
      </w:r>
      <w:r w:rsidRPr="00A57C70">
        <w:rPr>
          <w:rFonts w:ascii="Verdana" w:hAnsi="Verdana" w:cs="Arial"/>
          <w:bCs/>
          <w:color w:val="262626"/>
          <w:sz w:val="20"/>
          <w:szCs w:val="20"/>
          <w:lang w:val="en-GB"/>
        </w:rPr>
        <w:t xml:space="preserve">, </w:t>
      </w:r>
      <w:r w:rsidR="00A2107B" w:rsidRPr="00A57C70">
        <w:rPr>
          <w:rFonts w:ascii="Verdana" w:hAnsi="Verdana" w:cs="Arial"/>
          <w:bCs/>
          <w:color w:val="262626"/>
          <w:sz w:val="20"/>
          <w:szCs w:val="20"/>
          <w:lang w:val="en-GB"/>
        </w:rPr>
        <w:t xml:space="preserve">and </w:t>
      </w:r>
      <w:r w:rsidRPr="00A57C70">
        <w:rPr>
          <w:rFonts w:ascii="Verdana" w:hAnsi="Verdana" w:cs="Arial"/>
          <w:bCs/>
          <w:i/>
          <w:color w:val="262626"/>
          <w:sz w:val="20"/>
          <w:szCs w:val="20"/>
          <w:lang w:val="en-GB"/>
        </w:rPr>
        <w:t>SEMG2</w:t>
      </w:r>
      <w:r w:rsidRPr="00A57C70">
        <w:rPr>
          <w:rFonts w:ascii="Verdana" w:hAnsi="Verdana" w:cs="Arial"/>
          <w:bCs/>
          <w:color w:val="262626"/>
          <w:sz w:val="20"/>
          <w:szCs w:val="20"/>
          <w:lang w:val="en-GB"/>
        </w:rPr>
        <w:t xml:space="preserve">). </w:t>
      </w:r>
      <w:r w:rsidRPr="00A57C70">
        <w:rPr>
          <w:rFonts w:ascii="Verdana" w:hAnsi="Verdana" w:cs="Arial"/>
          <w:bCs/>
          <w:i/>
          <w:color w:val="262626"/>
          <w:sz w:val="20"/>
          <w:szCs w:val="20"/>
          <w:lang w:val="en-GB"/>
        </w:rPr>
        <w:t>HTN1</w:t>
      </w:r>
      <w:r w:rsidRPr="00A57C70">
        <w:rPr>
          <w:rFonts w:ascii="Verdana" w:hAnsi="Verdana" w:cs="Arial"/>
          <w:bCs/>
          <w:color w:val="262626"/>
          <w:sz w:val="20"/>
          <w:szCs w:val="20"/>
          <w:lang w:val="en-GB"/>
        </w:rPr>
        <w:t xml:space="preserve"> was also among the ten orphans with peptide evidence found in the Clamp study</w:t>
      </w:r>
      <w:r w:rsidR="00B17291" w:rsidRPr="00A57C70">
        <w:rPr>
          <w:rFonts w:ascii="Verdana" w:hAnsi="Verdana" w:cs="Arial"/>
          <w:bCs/>
          <w:color w:val="262626"/>
          <w:sz w:val="20"/>
          <w:szCs w:val="20"/>
          <w:lang w:val="en-GB"/>
        </w:rPr>
        <w:t xml:space="preserve"> (</w:t>
      </w:r>
      <w:r w:rsidR="00B17291" w:rsidRPr="00A57C70">
        <w:rPr>
          <w:rFonts w:ascii="Verdana" w:hAnsi="Verdana" w:cs="Arial"/>
          <w:b/>
          <w:bCs/>
          <w:color w:val="262626"/>
          <w:sz w:val="20"/>
          <w:szCs w:val="20"/>
          <w:lang w:val="en-GB"/>
        </w:rPr>
        <w:t>1</w:t>
      </w:r>
      <w:r w:rsidR="00B17291" w:rsidRPr="00A57C70">
        <w:rPr>
          <w:rFonts w:ascii="Verdana" w:hAnsi="Verdana" w:cs="Arial"/>
          <w:bCs/>
          <w:color w:val="262626"/>
          <w:sz w:val="20"/>
          <w:szCs w:val="20"/>
          <w:lang w:val="en-GB"/>
        </w:rPr>
        <w:t>)</w:t>
      </w:r>
      <w:r w:rsidRPr="00A57C70">
        <w:rPr>
          <w:rFonts w:ascii="Verdana" w:hAnsi="Verdana" w:cs="Arial"/>
          <w:bCs/>
          <w:color w:val="262626"/>
          <w:sz w:val="20"/>
          <w:szCs w:val="20"/>
          <w:lang w:val="en-GB"/>
        </w:rPr>
        <w:t>.</w:t>
      </w:r>
    </w:p>
    <w:p w:rsidR="00F11E5E" w:rsidRPr="00A57C70" w:rsidRDefault="00F11E5E" w:rsidP="00A57C70">
      <w:pPr>
        <w:spacing w:line="240" w:lineRule="atLeast"/>
        <w:rPr>
          <w:rFonts w:ascii="Verdana" w:hAnsi="Verdana" w:cs="Arial"/>
          <w:bCs/>
          <w:color w:val="262626"/>
          <w:sz w:val="20"/>
          <w:szCs w:val="20"/>
          <w:lang w:val="en-GB"/>
        </w:rPr>
      </w:pPr>
    </w:p>
    <w:p w:rsidR="00F11E5E" w:rsidRPr="00A57C70" w:rsidRDefault="00982D3C" w:rsidP="00A57C70">
      <w:pPr>
        <w:spacing w:line="240" w:lineRule="atLeast"/>
        <w:rPr>
          <w:rFonts w:ascii="Verdana" w:hAnsi="Verdana" w:cs="Arial"/>
          <w:b/>
          <w:bCs/>
          <w:color w:val="262626"/>
          <w:sz w:val="20"/>
          <w:szCs w:val="20"/>
          <w:lang w:val="en-GB"/>
        </w:rPr>
      </w:pPr>
      <w:r w:rsidRPr="00A57C70">
        <w:rPr>
          <w:rFonts w:ascii="Verdana" w:hAnsi="Verdana" w:cs="Arial"/>
          <w:b/>
          <w:bCs/>
          <w:color w:val="262626"/>
          <w:sz w:val="20"/>
          <w:szCs w:val="20"/>
          <w:lang w:val="en-GB"/>
        </w:rPr>
        <w:t xml:space="preserve">Class </w:t>
      </w:r>
      <w:r w:rsidR="00F11E5E" w:rsidRPr="00A57C70">
        <w:rPr>
          <w:rFonts w:ascii="Verdana" w:hAnsi="Verdana" w:cs="Arial"/>
          <w:b/>
          <w:bCs/>
          <w:color w:val="262626"/>
          <w:sz w:val="20"/>
          <w:szCs w:val="20"/>
          <w:lang w:val="en-GB"/>
        </w:rPr>
        <w:t>4. PUTATIVE genes (GENCODE</w:t>
      </w:r>
      <w:r w:rsidR="00856784">
        <w:rPr>
          <w:rFonts w:ascii="Verdana" w:hAnsi="Verdana" w:cs="Arial"/>
          <w:b/>
          <w:bCs/>
          <w:color w:val="262626"/>
          <w:sz w:val="20"/>
          <w:szCs w:val="20"/>
          <w:lang w:val="en-GB"/>
        </w:rPr>
        <w:t>, Harrow et al, 2012</w:t>
      </w:r>
      <w:r w:rsidR="00F11E5E" w:rsidRPr="00A57C70">
        <w:rPr>
          <w:rFonts w:ascii="Verdana" w:hAnsi="Verdana" w:cs="Arial"/>
          <w:b/>
          <w:bCs/>
          <w:color w:val="262626"/>
          <w:sz w:val="20"/>
          <w:szCs w:val="20"/>
          <w:lang w:val="en-GB"/>
        </w:rPr>
        <w:t>)</w:t>
      </w:r>
    </w:p>
    <w:p w:rsidR="00F11E5E" w:rsidRPr="00A57C70" w:rsidRDefault="00F11E5E" w:rsidP="00A57C70">
      <w:pPr>
        <w:spacing w:line="240" w:lineRule="atLeast"/>
        <w:rPr>
          <w:rFonts w:ascii="Verdana" w:hAnsi="Verdana" w:cs="Arial"/>
          <w:bCs/>
          <w:color w:val="262626"/>
          <w:sz w:val="20"/>
          <w:szCs w:val="20"/>
          <w:lang w:val="en-GB"/>
        </w:rPr>
      </w:pPr>
      <w:r w:rsidRPr="00A57C70">
        <w:rPr>
          <w:rFonts w:ascii="Verdana" w:hAnsi="Verdana" w:cs="Arial"/>
          <w:bCs/>
          <w:color w:val="262626"/>
          <w:sz w:val="20"/>
          <w:szCs w:val="20"/>
          <w:lang w:val="en-GB"/>
        </w:rPr>
        <w:t xml:space="preserve">These are genes for which all transcripts are annotated as PUTATIVE by the GENCODE annotators. PUTATIVE transcripts are the least reliable level of annotation. We detected peptides for 11 of 434 genes annotated solely with PUTATIVE transcripts. Several genes (such as </w:t>
      </w:r>
      <w:r w:rsidRPr="00A57C70">
        <w:rPr>
          <w:rFonts w:ascii="Verdana" w:hAnsi="Verdana" w:cs="Arial"/>
          <w:bCs/>
          <w:i/>
          <w:color w:val="262626"/>
          <w:sz w:val="20"/>
          <w:szCs w:val="20"/>
          <w:lang w:val="en-GB"/>
        </w:rPr>
        <w:t>ZBED5</w:t>
      </w:r>
      <w:r w:rsidRPr="00A57C70">
        <w:rPr>
          <w:rFonts w:ascii="Verdana" w:hAnsi="Verdana" w:cs="Arial"/>
          <w:bCs/>
          <w:color w:val="262626"/>
          <w:sz w:val="20"/>
          <w:szCs w:val="20"/>
          <w:lang w:val="en-GB"/>
        </w:rPr>
        <w:t xml:space="preserve">, </w:t>
      </w:r>
      <w:r w:rsidRPr="00A57C70">
        <w:rPr>
          <w:rFonts w:ascii="Verdana" w:hAnsi="Verdana" w:cs="Arial"/>
          <w:bCs/>
          <w:i/>
          <w:color w:val="262626"/>
          <w:sz w:val="20"/>
          <w:szCs w:val="20"/>
          <w:lang w:val="en-GB"/>
        </w:rPr>
        <w:t>C12orf75</w:t>
      </w:r>
      <w:r w:rsidRPr="00A57C70">
        <w:rPr>
          <w:rFonts w:ascii="Verdana" w:hAnsi="Verdana" w:cs="Arial"/>
          <w:bCs/>
          <w:color w:val="262626"/>
          <w:sz w:val="20"/>
          <w:szCs w:val="20"/>
          <w:lang w:val="en-GB"/>
        </w:rPr>
        <w:t xml:space="preserve">, </w:t>
      </w:r>
      <w:r w:rsidRPr="00A57C70">
        <w:rPr>
          <w:rFonts w:ascii="Verdana" w:hAnsi="Verdana" w:cs="Arial"/>
          <w:bCs/>
          <w:i/>
          <w:color w:val="262626"/>
          <w:sz w:val="20"/>
          <w:szCs w:val="20"/>
          <w:lang w:val="en-GB"/>
        </w:rPr>
        <w:t>SPA17</w:t>
      </w:r>
      <w:r w:rsidRPr="00A57C70">
        <w:rPr>
          <w:rFonts w:ascii="Verdana" w:hAnsi="Verdana" w:cs="Arial"/>
          <w:bCs/>
          <w:color w:val="262626"/>
          <w:sz w:val="20"/>
          <w:szCs w:val="20"/>
          <w:lang w:val="en-GB"/>
        </w:rPr>
        <w:t xml:space="preserve"> and </w:t>
      </w:r>
      <w:r w:rsidRPr="00A57C70">
        <w:rPr>
          <w:rFonts w:ascii="Verdana" w:hAnsi="Verdana" w:cs="Arial"/>
          <w:bCs/>
          <w:i/>
          <w:color w:val="262626"/>
          <w:sz w:val="20"/>
          <w:szCs w:val="20"/>
          <w:lang w:val="en-GB"/>
        </w:rPr>
        <w:t>HOXD13</w:t>
      </w:r>
      <w:r w:rsidRPr="00A57C70">
        <w:rPr>
          <w:rFonts w:ascii="Verdana" w:hAnsi="Verdana" w:cs="Arial"/>
          <w:bCs/>
          <w:color w:val="262626"/>
          <w:sz w:val="20"/>
          <w:szCs w:val="20"/>
          <w:lang w:val="en-GB"/>
        </w:rPr>
        <w:t xml:space="preserve">) with all transcripts annotated as PUTATIVE, but no other </w:t>
      </w:r>
      <w:r w:rsidR="00982D3C" w:rsidRPr="00A57C70">
        <w:rPr>
          <w:rFonts w:ascii="Verdana" w:hAnsi="Verdana" w:cs="Arial"/>
          <w:bCs/>
          <w:color w:val="262626"/>
          <w:sz w:val="20"/>
          <w:szCs w:val="20"/>
          <w:lang w:val="en-GB"/>
        </w:rPr>
        <w:t>n</w:t>
      </w:r>
      <w:r w:rsidRPr="00A57C70">
        <w:rPr>
          <w:rFonts w:ascii="Verdana" w:hAnsi="Verdana" w:cs="Arial"/>
          <w:bCs/>
          <w:color w:val="262626"/>
          <w:sz w:val="20"/>
          <w:szCs w:val="20"/>
          <w:lang w:val="en-GB"/>
        </w:rPr>
        <w:t xml:space="preserve">on-coding features are likely to be real protein coding genes that will in time have transcripts that are annotated as KNOWN. The second lowest level of GENCODE annotation is NOVEL and we only detect peptides for </w:t>
      </w:r>
      <w:r w:rsidR="00A2107B" w:rsidRPr="00A57C70">
        <w:rPr>
          <w:rFonts w:ascii="Verdana" w:hAnsi="Verdana" w:cs="Arial"/>
          <w:bCs/>
          <w:color w:val="262626"/>
          <w:sz w:val="20"/>
          <w:szCs w:val="20"/>
          <w:lang w:val="en-GB"/>
        </w:rPr>
        <w:t xml:space="preserve">just </w:t>
      </w:r>
      <w:r w:rsidRPr="00A57C70">
        <w:rPr>
          <w:rFonts w:ascii="Verdana" w:hAnsi="Verdana" w:cs="Arial"/>
          <w:bCs/>
          <w:color w:val="262626"/>
          <w:sz w:val="20"/>
          <w:szCs w:val="20"/>
          <w:lang w:val="en-GB"/>
        </w:rPr>
        <w:t xml:space="preserve">18% of genes </w:t>
      </w:r>
      <w:r w:rsidR="00A2107B" w:rsidRPr="00A57C70">
        <w:rPr>
          <w:rFonts w:ascii="Verdana" w:hAnsi="Verdana" w:cs="Arial"/>
          <w:bCs/>
          <w:color w:val="262626"/>
          <w:sz w:val="20"/>
          <w:szCs w:val="20"/>
          <w:lang w:val="en-GB"/>
        </w:rPr>
        <w:t>that have</w:t>
      </w:r>
      <w:r w:rsidRPr="00A57C70">
        <w:rPr>
          <w:rFonts w:ascii="Verdana" w:hAnsi="Verdana" w:cs="Arial"/>
          <w:bCs/>
          <w:color w:val="262626"/>
          <w:sz w:val="20"/>
          <w:szCs w:val="20"/>
          <w:lang w:val="en-GB"/>
        </w:rPr>
        <w:t xml:space="preserve"> all transcripts </w:t>
      </w:r>
      <w:r w:rsidR="00982D3C" w:rsidRPr="00A57C70">
        <w:rPr>
          <w:rFonts w:ascii="Verdana" w:hAnsi="Verdana" w:cs="Arial"/>
          <w:bCs/>
          <w:color w:val="262626"/>
          <w:sz w:val="20"/>
          <w:szCs w:val="20"/>
          <w:lang w:val="en-GB"/>
        </w:rPr>
        <w:t>annotated as NOVEL or PUTATIVE.</w:t>
      </w:r>
    </w:p>
    <w:p w:rsidR="00F11E5E" w:rsidRPr="00A57C70" w:rsidRDefault="00F11E5E" w:rsidP="00A57C70">
      <w:pPr>
        <w:spacing w:line="240" w:lineRule="atLeast"/>
        <w:rPr>
          <w:rFonts w:ascii="Verdana" w:hAnsi="Verdana" w:cs="Arial"/>
          <w:bCs/>
          <w:color w:val="262626"/>
          <w:sz w:val="20"/>
          <w:szCs w:val="20"/>
          <w:lang w:val="en-GB"/>
        </w:rPr>
      </w:pPr>
    </w:p>
    <w:p w:rsidR="00F11E5E" w:rsidRPr="00A57C70" w:rsidRDefault="00982D3C" w:rsidP="00A57C70">
      <w:pPr>
        <w:spacing w:line="240" w:lineRule="atLeast"/>
        <w:rPr>
          <w:rFonts w:ascii="Verdana" w:hAnsi="Verdana" w:cs="Arial"/>
          <w:b/>
          <w:bCs/>
          <w:color w:val="262626"/>
          <w:sz w:val="20"/>
          <w:szCs w:val="20"/>
          <w:lang w:val="en-GB"/>
        </w:rPr>
      </w:pPr>
      <w:r w:rsidRPr="00A57C70">
        <w:rPr>
          <w:rFonts w:ascii="Verdana" w:hAnsi="Verdana" w:cs="Arial"/>
          <w:b/>
          <w:bCs/>
          <w:color w:val="262626"/>
          <w:sz w:val="20"/>
          <w:szCs w:val="20"/>
          <w:lang w:val="en-GB"/>
        </w:rPr>
        <w:t xml:space="preserve">Classes </w:t>
      </w:r>
      <w:r w:rsidR="00F11E5E" w:rsidRPr="00A57C70">
        <w:rPr>
          <w:rFonts w:ascii="Verdana" w:hAnsi="Verdana" w:cs="Arial"/>
          <w:b/>
          <w:bCs/>
          <w:color w:val="262626"/>
          <w:sz w:val="20"/>
          <w:szCs w:val="20"/>
          <w:lang w:val="en-GB"/>
        </w:rPr>
        <w:t>5, 6 an</w:t>
      </w:r>
      <w:r w:rsidRPr="00A57C70">
        <w:rPr>
          <w:rFonts w:ascii="Verdana" w:hAnsi="Verdana" w:cs="Arial"/>
          <w:b/>
          <w:bCs/>
          <w:color w:val="262626"/>
          <w:sz w:val="20"/>
          <w:szCs w:val="20"/>
          <w:lang w:val="en-GB"/>
        </w:rPr>
        <w:t>d</w:t>
      </w:r>
      <w:r w:rsidR="00F11E5E" w:rsidRPr="00A57C70">
        <w:rPr>
          <w:rFonts w:ascii="Verdana" w:hAnsi="Verdana" w:cs="Arial"/>
          <w:b/>
          <w:bCs/>
          <w:color w:val="262626"/>
          <w:sz w:val="20"/>
          <w:szCs w:val="20"/>
          <w:lang w:val="en-GB"/>
        </w:rPr>
        <w:t xml:space="preserve"> 7. Genes with weak Protein Evidence (UniProt</w:t>
      </w:r>
      <w:r w:rsidR="00856784">
        <w:rPr>
          <w:rFonts w:ascii="Verdana" w:hAnsi="Verdana" w:cs="Arial"/>
          <w:b/>
          <w:bCs/>
          <w:color w:val="262626"/>
          <w:sz w:val="20"/>
          <w:szCs w:val="20"/>
          <w:lang w:val="en-GB"/>
        </w:rPr>
        <w:t>, The UniProt Consortium, 2013</w:t>
      </w:r>
      <w:r w:rsidR="00F11E5E" w:rsidRPr="00A57C70">
        <w:rPr>
          <w:rFonts w:ascii="Verdana" w:hAnsi="Verdana" w:cs="Arial"/>
          <w:b/>
          <w:bCs/>
          <w:color w:val="262626"/>
          <w:sz w:val="20"/>
          <w:szCs w:val="20"/>
          <w:lang w:val="en-GB"/>
        </w:rPr>
        <w:t>)</w:t>
      </w:r>
    </w:p>
    <w:p w:rsidR="00F11E5E" w:rsidRPr="00A57C70" w:rsidRDefault="00F11E5E" w:rsidP="00A57C70">
      <w:pPr>
        <w:spacing w:line="240" w:lineRule="atLeast"/>
        <w:rPr>
          <w:rFonts w:ascii="Verdana" w:hAnsi="Verdana" w:cs="Arial"/>
          <w:bCs/>
          <w:color w:val="262626"/>
          <w:sz w:val="20"/>
          <w:szCs w:val="20"/>
          <w:lang w:val="en-GB"/>
        </w:rPr>
      </w:pPr>
      <w:r w:rsidRPr="00A57C70">
        <w:rPr>
          <w:rFonts w:ascii="Verdana" w:hAnsi="Verdana" w:cs="Arial"/>
          <w:bCs/>
          <w:color w:val="262626"/>
          <w:sz w:val="20"/>
          <w:szCs w:val="20"/>
          <w:lang w:val="en-GB"/>
        </w:rPr>
        <w:t>Three of the five levels of protein evidence defined by the UniProt curators were related with a lack of peptide detection. We detected peptides for a single gene out of the 100 annotated with the lowest level of reliability, “Uncertain”,</w:t>
      </w:r>
      <w:r w:rsidR="00613736" w:rsidRPr="00A57C70">
        <w:rPr>
          <w:rFonts w:ascii="Verdana" w:hAnsi="Verdana" w:cs="Arial"/>
          <w:bCs/>
          <w:color w:val="262626"/>
          <w:sz w:val="20"/>
          <w:szCs w:val="20"/>
          <w:lang w:val="en-GB"/>
        </w:rPr>
        <w:t xml:space="preserve"> peptides for 8 genes of the 507</w:t>
      </w:r>
      <w:r w:rsidRPr="00A57C70">
        <w:rPr>
          <w:rFonts w:ascii="Verdana" w:hAnsi="Verdana" w:cs="Arial"/>
          <w:bCs/>
          <w:color w:val="262626"/>
          <w:sz w:val="20"/>
          <w:szCs w:val="20"/>
          <w:lang w:val="en-GB"/>
        </w:rPr>
        <w:t xml:space="preserve"> genes whose existence was “P</w:t>
      </w:r>
      <w:r w:rsidR="00982D3C" w:rsidRPr="00A57C70">
        <w:rPr>
          <w:rFonts w:ascii="Verdana" w:hAnsi="Verdana" w:cs="Arial"/>
          <w:bCs/>
          <w:color w:val="262626"/>
          <w:sz w:val="20"/>
          <w:szCs w:val="20"/>
          <w:lang w:val="en-GB"/>
        </w:rPr>
        <w:t>redicted” and 9 genes of the 1</w:t>
      </w:r>
      <w:r w:rsidR="00613736" w:rsidRPr="00A57C70">
        <w:rPr>
          <w:rFonts w:ascii="Verdana" w:hAnsi="Verdana" w:cs="Arial"/>
          <w:bCs/>
          <w:color w:val="262626"/>
          <w:sz w:val="20"/>
          <w:szCs w:val="20"/>
          <w:lang w:val="en-GB"/>
        </w:rPr>
        <w:t>31</w:t>
      </w:r>
      <w:r w:rsidRPr="00A57C70">
        <w:rPr>
          <w:rFonts w:ascii="Verdana" w:hAnsi="Verdana" w:cs="Arial"/>
          <w:bCs/>
          <w:color w:val="262626"/>
          <w:sz w:val="20"/>
          <w:szCs w:val="20"/>
          <w:lang w:val="en-GB"/>
        </w:rPr>
        <w:t xml:space="preserve"> whose existence was </w:t>
      </w:r>
      <w:r w:rsidRPr="00A57C70">
        <w:rPr>
          <w:rFonts w:ascii="Verdana" w:hAnsi="Verdana" w:cs="Arial"/>
          <w:bCs/>
          <w:color w:val="262626"/>
          <w:sz w:val="20"/>
          <w:szCs w:val="20"/>
          <w:lang w:val="en-GB"/>
        </w:rPr>
        <w:lastRenderedPageBreak/>
        <w:t xml:space="preserve">backed by the “Homology” annotation. All genes annotated as Uncertain are also annotated with a UniProt “Caution”, as are most genes annotated as “Predicted”. Most genes annotated as “Predicted” also have no protein features and more than half of the genes annotated as “Predicted” by UniProt also have all their transcripts annotated as “PUTATIVE” by GENCODE. </w:t>
      </w:r>
      <w:r w:rsidR="00A2107B" w:rsidRPr="00A57C70">
        <w:rPr>
          <w:rFonts w:ascii="Verdana" w:hAnsi="Verdana" w:cs="Arial"/>
          <w:bCs/>
          <w:color w:val="262626"/>
          <w:sz w:val="20"/>
          <w:szCs w:val="20"/>
          <w:lang w:val="en-GB"/>
        </w:rPr>
        <w:t>We detect peptides for just under 28% of genes annotated by UniProt with “transcript” protein evidence.</w:t>
      </w:r>
    </w:p>
    <w:p w:rsidR="00F11E5E" w:rsidRPr="00A57C70" w:rsidRDefault="00F11E5E" w:rsidP="00A57C70">
      <w:pPr>
        <w:spacing w:line="240" w:lineRule="atLeast"/>
        <w:rPr>
          <w:rFonts w:ascii="Verdana" w:hAnsi="Verdana" w:cs="Arial"/>
          <w:bCs/>
          <w:color w:val="262626"/>
          <w:sz w:val="20"/>
          <w:szCs w:val="20"/>
          <w:lang w:val="en-GB"/>
        </w:rPr>
      </w:pPr>
    </w:p>
    <w:p w:rsidR="00F11E5E" w:rsidRPr="00A57C70" w:rsidRDefault="00982D3C" w:rsidP="00A57C70">
      <w:pPr>
        <w:spacing w:line="240" w:lineRule="atLeast"/>
        <w:rPr>
          <w:rFonts w:ascii="Verdana" w:hAnsi="Verdana" w:cs="Arial"/>
          <w:b/>
          <w:bCs/>
          <w:color w:val="262626"/>
          <w:sz w:val="20"/>
          <w:szCs w:val="20"/>
          <w:lang w:val="en-GB"/>
        </w:rPr>
      </w:pPr>
      <w:r w:rsidRPr="00A57C70">
        <w:rPr>
          <w:rFonts w:ascii="Verdana" w:hAnsi="Verdana" w:cs="Arial"/>
          <w:b/>
          <w:bCs/>
          <w:color w:val="262626"/>
          <w:sz w:val="20"/>
          <w:szCs w:val="20"/>
          <w:lang w:val="en-GB"/>
        </w:rPr>
        <w:t xml:space="preserve">Class </w:t>
      </w:r>
      <w:r w:rsidR="00F11E5E" w:rsidRPr="00A57C70">
        <w:rPr>
          <w:rFonts w:ascii="Verdana" w:hAnsi="Verdana" w:cs="Arial"/>
          <w:b/>
          <w:bCs/>
          <w:color w:val="262626"/>
          <w:sz w:val="20"/>
          <w:szCs w:val="20"/>
          <w:lang w:val="en-GB"/>
        </w:rPr>
        <w:t>8. Genes with (semi-)circular annotation (UniProt/Ensembl</w:t>
      </w:r>
      <w:r w:rsidR="00856784">
        <w:rPr>
          <w:rFonts w:ascii="Verdana" w:hAnsi="Verdana" w:cs="Arial"/>
          <w:b/>
          <w:bCs/>
          <w:color w:val="262626"/>
          <w:sz w:val="20"/>
          <w:szCs w:val="20"/>
          <w:lang w:val="en-GB"/>
        </w:rPr>
        <w:t>, Flicek, 2013</w:t>
      </w:r>
      <w:r w:rsidR="00F11E5E" w:rsidRPr="00A57C70">
        <w:rPr>
          <w:rFonts w:ascii="Verdana" w:hAnsi="Verdana" w:cs="Arial"/>
          <w:b/>
          <w:bCs/>
          <w:color w:val="262626"/>
          <w:sz w:val="20"/>
          <w:szCs w:val="20"/>
          <w:lang w:val="en-GB"/>
        </w:rPr>
        <w:t>)</w:t>
      </w:r>
    </w:p>
    <w:p w:rsidR="00F11E5E" w:rsidRPr="00A57C70" w:rsidRDefault="00982D3C" w:rsidP="00A57C70">
      <w:pPr>
        <w:spacing w:line="240" w:lineRule="atLeast"/>
        <w:rPr>
          <w:rFonts w:ascii="Verdana" w:hAnsi="Verdana" w:cs="Lucida Grande"/>
          <w:color w:val="000000"/>
          <w:sz w:val="20"/>
          <w:szCs w:val="20"/>
        </w:rPr>
      </w:pPr>
      <w:r w:rsidRPr="00A57C70">
        <w:rPr>
          <w:rFonts w:ascii="Verdana" w:hAnsi="Verdana" w:cs="Arial"/>
          <w:bCs/>
          <w:color w:val="262626"/>
          <w:sz w:val="20"/>
          <w:szCs w:val="20"/>
          <w:lang w:val="en-GB"/>
        </w:rPr>
        <w:t>There are 336</w:t>
      </w:r>
      <w:r w:rsidR="00F11E5E" w:rsidRPr="00A57C70">
        <w:rPr>
          <w:rFonts w:ascii="Verdana" w:hAnsi="Verdana" w:cs="Arial"/>
          <w:bCs/>
          <w:color w:val="262626"/>
          <w:sz w:val="20"/>
          <w:szCs w:val="20"/>
          <w:lang w:val="en-GB"/>
        </w:rPr>
        <w:t xml:space="preserve"> genes annotated by Ensembl as </w:t>
      </w:r>
      <w:r w:rsidRPr="00A57C70">
        <w:rPr>
          <w:rFonts w:ascii="Verdana" w:hAnsi="Verdana" w:cs="Arial"/>
          <w:bCs/>
          <w:color w:val="262626"/>
          <w:sz w:val="20"/>
          <w:szCs w:val="20"/>
          <w:lang w:val="en-GB"/>
        </w:rPr>
        <w:t>having</w:t>
      </w:r>
      <w:r w:rsidR="00F11E5E" w:rsidRPr="00A57C70">
        <w:rPr>
          <w:rFonts w:ascii="Verdana" w:hAnsi="Verdana" w:cs="Arial"/>
          <w:bCs/>
          <w:color w:val="262626"/>
          <w:sz w:val="20"/>
          <w:szCs w:val="20"/>
          <w:lang w:val="en-GB"/>
        </w:rPr>
        <w:t xml:space="preserve"> descriptions </w:t>
      </w:r>
      <w:r w:rsidRPr="00A57C70">
        <w:rPr>
          <w:rFonts w:ascii="Verdana" w:hAnsi="Verdana" w:cs="Arial"/>
          <w:bCs/>
          <w:color w:val="262626"/>
          <w:sz w:val="20"/>
          <w:szCs w:val="20"/>
          <w:lang w:val="en-GB"/>
        </w:rPr>
        <w:t xml:space="preserve">taken </w:t>
      </w:r>
      <w:r w:rsidR="00F11E5E" w:rsidRPr="00A57C70">
        <w:rPr>
          <w:rFonts w:ascii="Verdana" w:hAnsi="Verdana" w:cs="Arial"/>
          <w:bCs/>
          <w:color w:val="262626"/>
          <w:sz w:val="20"/>
          <w:szCs w:val="20"/>
          <w:lang w:val="en-GB"/>
        </w:rPr>
        <w:t>from UniProt</w:t>
      </w:r>
      <w:r w:rsidR="001B073E">
        <w:rPr>
          <w:rFonts w:ascii="Verdana" w:hAnsi="Verdana" w:cs="Arial"/>
          <w:bCs/>
          <w:color w:val="262626"/>
          <w:sz w:val="20"/>
          <w:szCs w:val="20"/>
          <w:lang w:val="en-GB"/>
        </w:rPr>
        <w:t>KB</w:t>
      </w:r>
      <w:r w:rsidR="00F11E5E" w:rsidRPr="00A57C70">
        <w:rPr>
          <w:rFonts w:ascii="Verdana" w:hAnsi="Verdana" w:cs="Arial"/>
          <w:bCs/>
          <w:color w:val="262626"/>
          <w:sz w:val="20"/>
          <w:szCs w:val="20"/>
          <w:lang w:val="en-GB"/>
        </w:rPr>
        <w:t xml:space="preserve">/TrEMBL </w:t>
      </w:r>
      <w:r w:rsidRPr="00A57C70">
        <w:rPr>
          <w:rFonts w:ascii="Verdana" w:hAnsi="Verdana" w:cs="Arial"/>
          <w:bCs/>
          <w:color w:val="262626"/>
          <w:sz w:val="20"/>
          <w:szCs w:val="20"/>
          <w:lang w:val="en-GB"/>
        </w:rPr>
        <w:t xml:space="preserve">entries </w:t>
      </w:r>
      <w:r w:rsidR="00F11E5E" w:rsidRPr="00A57C70">
        <w:rPr>
          <w:rFonts w:ascii="Verdana" w:hAnsi="Verdana" w:cs="Arial"/>
          <w:bCs/>
          <w:color w:val="262626"/>
          <w:sz w:val="20"/>
          <w:szCs w:val="20"/>
          <w:lang w:val="en-GB"/>
        </w:rPr>
        <w:t xml:space="preserve">that </w:t>
      </w:r>
      <w:r w:rsidRPr="00A57C70">
        <w:rPr>
          <w:rFonts w:ascii="Verdana" w:hAnsi="Verdana" w:cs="Arial"/>
          <w:bCs/>
          <w:color w:val="262626"/>
          <w:sz w:val="20"/>
          <w:szCs w:val="20"/>
          <w:lang w:val="en-GB"/>
        </w:rPr>
        <w:t xml:space="preserve">in turn </w:t>
      </w:r>
      <w:r w:rsidR="00F11E5E" w:rsidRPr="00A57C70">
        <w:rPr>
          <w:rFonts w:ascii="Verdana" w:hAnsi="Verdana" w:cs="Arial"/>
          <w:bCs/>
          <w:color w:val="262626"/>
          <w:sz w:val="20"/>
          <w:szCs w:val="20"/>
          <w:lang w:val="en-GB"/>
        </w:rPr>
        <w:t xml:space="preserve">are annotated </w:t>
      </w:r>
      <w:r w:rsidRPr="00A57C70">
        <w:rPr>
          <w:rFonts w:ascii="Verdana" w:hAnsi="Verdana" w:cs="Arial"/>
          <w:bCs/>
          <w:color w:val="262626"/>
          <w:sz w:val="20"/>
          <w:szCs w:val="20"/>
          <w:lang w:val="en-GB"/>
        </w:rPr>
        <w:t>with the following caution:</w:t>
      </w:r>
      <w:r w:rsidR="00F11E5E" w:rsidRPr="00A57C70">
        <w:rPr>
          <w:rFonts w:ascii="Verdana" w:hAnsi="Verdana" w:cs="Arial"/>
          <w:bCs/>
          <w:color w:val="262626"/>
          <w:sz w:val="20"/>
          <w:szCs w:val="20"/>
          <w:lang w:val="en-GB"/>
        </w:rPr>
        <w:t xml:space="preserve"> “</w:t>
      </w:r>
      <w:r w:rsidR="00F11E5E" w:rsidRPr="00A57C70">
        <w:rPr>
          <w:rFonts w:ascii="Verdana" w:hAnsi="Verdana" w:cs="Lucida Grande"/>
          <w:i/>
          <w:color w:val="000000"/>
          <w:sz w:val="20"/>
          <w:szCs w:val="20"/>
        </w:rPr>
        <w:t>The sequence shown here is derived from an Ensembl automatic analysis pipeline and should be considered as preliminary data</w:t>
      </w:r>
      <w:r w:rsidRPr="00A57C70">
        <w:rPr>
          <w:rFonts w:ascii="Verdana" w:hAnsi="Verdana" w:cs="Lucida Grande"/>
          <w:color w:val="000000"/>
          <w:sz w:val="20"/>
          <w:szCs w:val="20"/>
        </w:rPr>
        <w:t>”</w:t>
      </w:r>
      <w:r w:rsidR="00F11E5E" w:rsidRPr="00A57C70">
        <w:rPr>
          <w:rFonts w:ascii="Verdana" w:hAnsi="Verdana" w:cs="Lucida Grande"/>
          <w:color w:val="000000"/>
          <w:sz w:val="20"/>
          <w:szCs w:val="20"/>
        </w:rPr>
        <w:t>.</w:t>
      </w:r>
      <w:r w:rsidRPr="00A57C70">
        <w:rPr>
          <w:rFonts w:ascii="Verdana" w:hAnsi="Verdana" w:cs="Lucida Grande"/>
          <w:color w:val="000000"/>
          <w:sz w:val="20"/>
          <w:szCs w:val="20"/>
        </w:rPr>
        <w:t xml:space="preserve"> T</w:t>
      </w:r>
      <w:r w:rsidR="00F11E5E" w:rsidRPr="00A57C70">
        <w:rPr>
          <w:rFonts w:ascii="Verdana" w:hAnsi="Verdana" w:cs="Lucida Grande"/>
          <w:color w:val="000000"/>
          <w:sz w:val="20"/>
          <w:szCs w:val="20"/>
        </w:rPr>
        <w:t xml:space="preserve">his is not completely circular logic because Ensembl are taking the </w:t>
      </w:r>
      <w:r w:rsidRPr="00A57C70">
        <w:rPr>
          <w:rFonts w:ascii="Verdana" w:hAnsi="Verdana" w:cs="Lucida Grande"/>
          <w:color w:val="000000"/>
          <w:sz w:val="20"/>
          <w:szCs w:val="20"/>
        </w:rPr>
        <w:t>protein</w:t>
      </w:r>
      <w:r w:rsidR="00F11E5E" w:rsidRPr="00A57C70">
        <w:rPr>
          <w:rFonts w:ascii="Verdana" w:hAnsi="Verdana" w:cs="Lucida Grande"/>
          <w:color w:val="000000"/>
          <w:sz w:val="20"/>
          <w:szCs w:val="20"/>
        </w:rPr>
        <w:t xml:space="preserve"> description from UniProt,</w:t>
      </w:r>
      <w:r w:rsidRPr="00A57C70">
        <w:rPr>
          <w:rFonts w:ascii="Verdana" w:hAnsi="Verdana" w:cs="Lucida Grande"/>
          <w:color w:val="000000"/>
          <w:sz w:val="20"/>
          <w:szCs w:val="20"/>
        </w:rPr>
        <w:t xml:space="preserve"> not the annotation. However, both databases appear to be pointing to each other as the source of the evidence, suggesting </w:t>
      </w:r>
      <w:r w:rsidR="00F11E5E" w:rsidRPr="00A57C70">
        <w:rPr>
          <w:rFonts w:ascii="Verdana" w:hAnsi="Verdana" w:cs="Lucida Grande"/>
          <w:color w:val="000000"/>
          <w:sz w:val="20"/>
          <w:szCs w:val="20"/>
        </w:rPr>
        <w:t xml:space="preserve">that there is little evidence for the expression of this gene. </w:t>
      </w:r>
      <w:r w:rsidRPr="00A57C70">
        <w:rPr>
          <w:rFonts w:ascii="Verdana" w:hAnsi="Verdana" w:cs="Lucida Grande"/>
          <w:color w:val="000000"/>
          <w:sz w:val="20"/>
          <w:szCs w:val="20"/>
        </w:rPr>
        <w:t>Most</w:t>
      </w:r>
      <w:r w:rsidR="00F11E5E" w:rsidRPr="00A57C70">
        <w:rPr>
          <w:rFonts w:ascii="Verdana" w:hAnsi="Verdana" w:cs="Lucida Grande"/>
          <w:color w:val="000000"/>
          <w:sz w:val="20"/>
          <w:szCs w:val="20"/>
        </w:rPr>
        <w:t xml:space="preserve"> of these genes are annotated as “Predicted” by UniProt and</w:t>
      </w:r>
      <w:r w:rsidRPr="00A57C70">
        <w:rPr>
          <w:rFonts w:ascii="Verdana" w:hAnsi="Verdana" w:cs="Lucida Grande"/>
          <w:color w:val="000000"/>
          <w:sz w:val="20"/>
          <w:szCs w:val="20"/>
        </w:rPr>
        <w:t xml:space="preserve"> </w:t>
      </w:r>
      <w:r w:rsidR="00F11E5E" w:rsidRPr="00A57C70">
        <w:rPr>
          <w:rFonts w:ascii="Verdana" w:hAnsi="Verdana" w:cs="Lucida Grande"/>
          <w:color w:val="000000"/>
          <w:sz w:val="20"/>
          <w:szCs w:val="20"/>
        </w:rPr>
        <w:t xml:space="preserve">have no protein-like features. </w:t>
      </w:r>
      <w:r w:rsidRPr="00A57C70">
        <w:rPr>
          <w:rFonts w:ascii="Verdana" w:hAnsi="Verdana" w:cs="Lucida Grande"/>
          <w:color w:val="000000"/>
          <w:sz w:val="20"/>
          <w:szCs w:val="20"/>
        </w:rPr>
        <w:t xml:space="preserve">Many of these genes are read-through genes. </w:t>
      </w:r>
      <w:r w:rsidR="00F11E5E" w:rsidRPr="00A57C70">
        <w:rPr>
          <w:rFonts w:ascii="Verdana" w:hAnsi="Verdana" w:cs="Lucida Grande"/>
          <w:color w:val="000000"/>
          <w:sz w:val="20"/>
          <w:szCs w:val="20"/>
        </w:rPr>
        <w:t xml:space="preserve">Less than a third have all their introns supported by a single mRNA according to GENCODE. There was peptide evidence for just 4 of these genes, all four genes appeared before the Euteleostomi division. </w:t>
      </w:r>
    </w:p>
    <w:p w:rsidR="00F11E5E" w:rsidRPr="00A57C70" w:rsidRDefault="00F11E5E" w:rsidP="00A57C70">
      <w:pPr>
        <w:spacing w:line="240" w:lineRule="atLeast"/>
        <w:rPr>
          <w:rFonts w:ascii="Verdana" w:hAnsi="Verdana" w:cs="Lucida Grande"/>
          <w:color w:val="000000"/>
          <w:sz w:val="20"/>
          <w:szCs w:val="20"/>
        </w:rPr>
      </w:pPr>
    </w:p>
    <w:p w:rsidR="00F11E5E" w:rsidRPr="00A57C70" w:rsidRDefault="00982D3C" w:rsidP="00A57C70">
      <w:pPr>
        <w:spacing w:line="240" w:lineRule="atLeast"/>
        <w:rPr>
          <w:rFonts w:ascii="Verdana" w:hAnsi="Verdana" w:cs="Lucida Grande"/>
          <w:b/>
          <w:color w:val="000000"/>
          <w:sz w:val="20"/>
          <w:szCs w:val="20"/>
        </w:rPr>
      </w:pPr>
      <w:r w:rsidRPr="00A57C70">
        <w:rPr>
          <w:rFonts w:ascii="Verdana" w:hAnsi="Verdana" w:cs="Lucida Grande"/>
          <w:b/>
          <w:color w:val="000000"/>
          <w:sz w:val="20"/>
          <w:szCs w:val="20"/>
        </w:rPr>
        <w:t xml:space="preserve">Classes </w:t>
      </w:r>
      <w:r w:rsidR="00F11E5E" w:rsidRPr="00A57C70">
        <w:rPr>
          <w:rFonts w:ascii="Verdana" w:hAnsi="Verdana" w:cs="Lucida Grande"/>
          <w:b/>
          <w:color w:val="000000"/>
          <w:sz w:val="20"/>
          <w:szCs w:val="20"/>
        </w:rPr>
        <w:t xml:space="preserve">9 and 10. Genes with </w:t>
      </w:r>
      <w:r w:rsidR="002C3F95" w:rsidRPr="00A57C70">
        <w:rPr>
          <w:rFonts w:ascii="Verdana" w:hAnsi="Verdana" w:cs="Lucida Grande"/>
          <w:b/>
          <w:color w:val="000000"/>
          <w:sz w:val="20"/>
          <w:szCs w:val="20"/>
        </w:rPr>
        <w:t xml:space="preserve">other </w:t>
      </w:r>
      <w:r w:rsidR="00F11E5E" w:rsidRPr="00A57C70">
        <w:rPr>
          <w:rFonts w:ascii="Verdana" w:hAnsi="Verdana" w:cs="Lucida Grande"/>
          <w:b/>
          <w:color w:val="000000"/>
          <w:sz w:val="20"/>
          <w:szCs w:val="20"/>
        </w:rPr>
        <w:t>UniProt Cautions</w:t>
      </w:r>
      <w:r w:rsidR="002C3F95" w:rsidRPr="00A57C70">
        <w:rPr>
          <w:rFonts w:ascii="Verdana" w:hAnsi="Verdana" w:cs="Lucida Grande"/>
          <w:b/>
          <w:color w:val="000000"/>
          <w:sz w:val="20"/>
          <w:szCs w:val="20"/>
        </w:rPr>
        <w:t xml:space="preserve"> (UniProt)</w:t>
      </w:r>
    </w:p>
    <w:p w:rsidR="00F11E5E" w:rsidRPr="00A57C70" w:rsidRDefault="00F11E5E" w:rsidP="00A57C70">
      <w:pPr>
        <w:spacing w:line="240" w:lineRule="atLeast"/>
        <w:rPr>
          <w:rFonts w:ascii="Verdana" w:hAnsi="Verdana" w:cs="Lucida Grande"/>
          <w:color w:val="000000"/>
          <w:sz w:val="20"/>
          <w:szCs w:val="20"/>
        </w:rPr>
      </w:pPr>
      <w:r w:rsidRPr="00A57C70">
        <w:rPr>
          <w:rFonts w:ascii="Verdana" w:hAnsi="Verdana" w:cs="Lucida Grande"/>
          <w:color w:val="000000"/>
          <w:sz w:val="20"/>
          <w:szCs w:val="20"/>
        </w:rPr>
        <w:t xml:space="preserve">Other than the Ensembl automatic analysis pipeline warning there were two main </w:t>
      </w:r>
      <w:r w:rsidR="009D456C" w:rsidRPr="00A57C70">
        <w:rPr>
          <w:rFonts w:ascii="Verdana" w:hAnsi="Verdana" w:cs="Lucida Grande"/>
          <w:color w:val="000000"/>
          <w:sz w:val="20"/>
          <w:szCs w:val="20"/>
        </w:rPr>
        <w:t>reasons for a UniProt caution, e</w:t>
      </w:r>
      <w:r w:rsidRPr="00A57C70">
        <w:rPr>
          <w:rFonts w:ascii="Verdana" w:hAnsi="Verdana" w:cs="Lucida Grande"/>
          <w:color w:val="000000"/>
          <w:sz w:val="20"/>
          <w:szCs w:val="20"/>
        </w:rPr>
        <w:t>ither because the gene was a “</w:t>
      </w:r>
      <w:r w:rsidRPr="00A57C70">
        <w:rPr>
          <w:rFonts w:ascii="Verdana" w:hAnsi="Verdana" w:cs="Lucida Grande"/>
          <w:i/>
          <w:color w:val="000000"/>
          <w:sz w:val="20"/>
          <w:szCs w:val="20"/>
        </w:rPr>
        <w:t>Product of a dubious CDS prediction</w:t>
      </w:r>
      <w:r w:rsidRPr="00A57C70">
        <w:rPr>
          <w:rFonts w:ascii="Verdana" w:hAnsi="Verdana" w:cs="Lucida Grande"/>
          <w:color w:val="000000"/>
          <w:sz w:val="20"/>
          <w:szCs w:val="20"/>
        </w:rPr>
        <w:t>” or because the gene “</w:t>
      </w:r>
      <w:r w:rsidRPr="00A57C70">
        <w:rPr>
          <w:rFonts w:ascii="Verdana" w:hAnsi="Verdana" w:cs="Lucida Grande"/>
          <w:i/>
          <w:color w:val="000000"/>
          <w:sz w:val="20"/>
          <w:szCs w:val="20"/>
        </w:rPr>
        <w:t>Could be the product of a pseudogene</w:t>
      </w:r>
      <w:r w:rsidRPr="00A57C70">
        <w:rPr>
          <w:rFonts w:ascii="Verdana" w:hAnsi="Verdana" w:cs="Lucida Grande"/>
          <w:color w:val="000000"/>
          <w:sz w:val="20"/>
          <w:szCs w:val="20"/>
        </w:rPr>
        <w:t>”. There were 126 genes with these cautions</w:t>
      </w:r>
      <w:r w:rsidR="009D456C" w:rsidRPr="00A57C70">
        <w:rPr>
          <w:rFonts w:ascii="Verdana" w:hAnsi="Verdana" w:cs="Lucida Grande"/>
          <w:color w:val="000000"/>
          <w:sz w:val="20"/>
          <w:szCs w:val="20"/>
        </w:rPr>
        <w:t>, 79 annotated as potential pseu</w:t>
      </w:r>
      <w:r w:rsidRPr="00A57C70">
        <w:rPr>
          <w:rFonts w:ascii="Verdana" w:hAnsi="Verdana" w:cs="Lucida Grande"/>
          <w:color w:val="000000"/>
          <w:sz w:val="20"/>
          <w:szCs w:val="20"/>
        </w:rPr>
        <w:t>dogenes and 47 as dubious</w:t>
      </w:r>
      <w:r w:rsidR="00A2107B" w:rsidRPr="00A57C70">
        <w:rPr>
          <w:rFonts w:ascii="Verdana" w:hAnsi="Verdana" w:cs="Lucida Grande"/>
          <w:color w:val="000000"/>
          <w:sz w:val="20"/>
          <w:szCs w:val="20"/>
        </w:rPr>
        <w:t xml:space="preserve"> CDS. We detect peptides for two</w:t>
      </w:r>
      <w:r w:rsidRPr="00A57C70">
        <w:rPr>
          <w:rFonts w:ascii="Verdana" w:hAnsi="Verdana" w:cs="Lucida Grande"/>
          <w:color w:val="000000"/>
          <w:sz w:val="20"/>
          <w:szCs w:val="20"/>
        </w:rPr>
        <w:t xml:space="preserve"> potential pseudogenes (including </w:t>
      </w:r>
      <w:r w:rsidRPr="00A57C70">
        <w:rPr>
          <w:rFonts w:ascii="Verdana" w:hAnsi="Verdana" w:cs="Lucida Grande"/>
          <w:i/>
          <w:color w:val="000000"/>
          <w:sz w:val="20"/>
          <w:szCs w:val="20"/>
        </w:rPr>
        <w:t>WASH4P</w:t>
      </w:r>
      <w:r w:rsidR="00A2107B" w:rsidRPr="00A57C70">
        <w:rPr>
          <w:rFonts w:ascii="Verdana" w:hAnsi="Verdana" w:cs="Lucida Grande"/>
          <w:color w:val="000000"/>
          <w:sz w:val="20"/>
          <w:szCs w:val="20"/>
        </w:rPr>
        <w:t xml:space="preserve">, annotated as a </w:t>
      </w:r>
      <w:r w:rsidR="009D456C" w:rsidRPr="00A57C70">
        <w:rPr>
          <w:rFonts w:ascii="Verdana" w:hAnsi="Verdana" w:cs="Lucida Grande"/>
          <w:color w:val="000000"/>
          <w:sz w:val="20"/>
          <w:szCs w:val="20"/>
        </w:rPr>
        <w:t>ps</w:t>
      </w:r>
      <w:r w:rsidRPr="00A57C70">
        <w:rPr>
          <w:rFonts w:ascii="Verdana" w:hAnsi="Verdana" w:cs="Lucida Grande"/>
          <w:color w:val="000000"/>
          <w:sz w:val="20"/>
          <w:szCs w:val="20"/>
        </w:rPr>
        <w:t>e</w:t>
      </w:r>
      <w:r w:rsidR="009D456C" w:rsidRPr="00A57C70">
        <w:rPr>
          <w:rFonts w:ascii="Verdana" w:hAnsi="Verdana" w:cs="Lucida Grande"/>
          <w:color w:val="000000"/>
          <w:sz w:val="20"/>
          <w:szCs w:val="20"/>
        </w:rPr>
        <w:t>u</w:t>
      </w:r>
      <w:r w:rsidRPr="00A57C70">
        <w:rPr>
          <w:rFonts w:ascii="Verdana" w:hAnsi="Verdana" w:cs="Lucida Grande"/>
          <w:color w:val="000000"/>
          <w:sz w:val="20"/>
          <w:szCs w:val="20"/>
        </w:rPr>
        <w:t>dogene in the Ensembl description too, for which we detect peptides in five of the s</w:t>
      </w:r>
      <w:r w:rsidR="00A2107B" w:rsidRPr="00A57C70">
        <w:rPr>
          <w:rFonts w:ascii="Verdana" w:hAnsi="Verdana" w:cs="Lucida Grande"/>
          <w:color w:val="000000"/>
          <w:sz w:val="20"/>
          <w:szCs w:val="20"/>
        </w:rPr>
        <w:t>even analyse</w:t>
      </w:r>
      <w:r w:rsidRPr="00A57C70">
        <w:rPr>
          <w:rFonts w:ascii="Verdana" w:hAnsi="Verdana" w:cs="Lucida Grande"/>
          <w:color w:val="000000"/>
          <w:sz w:val="20"/>
          <w:szCs w:val="20"/>
        </w:rPr>
        <w:t xml:space="preserve">s) and a single gene with a dubious CDS, </w:t>
      </w:r>
      <w:r w:rsidRPr="00A57C70">
        <w:rPr>
          <w:rFonts w:ascii="Verdana" w:hAnsi="Verdana" w:cs="Lucida Grande"/>
          <w:i/>
          <w:color w:val="000000"/>
          <w:sz w:val="20"/>
          <w:szCs w:val="20"/>
        </w:rPr>
        <w:t>TSPO</w:t>
      </w:r>
      <w:r w:rsidRPr="00A57C70">
        <w:rPr>
          <w:rFonts w:ascii="Verdana" w:hAnsi="Verdana" w:cs="Lucida Grande"/>
          <w:color w:val="000000"/>
          <w:sz w:val="20"/>
          <w:szCs w:val="20"/>
        </w:rPr>
        <w:t>, for which we actually also detect</w:t>
      </w:r>
      <w:r w:rsidR="002C3F95" w:rsidRPr="00A57C70">
        <w:rPr>
          <w:rFonts w:ascii="Verdana" w:hAnsi="Verdana" w:cs="Lucida Grande"/>
          <w:color w:val="000000"/>
          <w:sz w:val="20"/>
          <w:szCs w:val="20"/>
        </w:rPr>
        <w:t>ed</w:t>
      </w:r>
      <w:r w:rsidRPr="00A57C70">
        <w:rPr>
          <w:rFonts w:ascii="Verdana" w:hAnsi="Verdana" w:cs="Lucida Grande"/>
          <w:color w:val="000000"/>
          <w:sz w:val="20"/>
          <w:szCs w:val="20"/>
        </w:rPr>
        <w:t xml:space="preserve"> evidence of alternative splicing. </w:t>
      </w:r>
    </w:p>
    <w:p w:rsidR="00F11E5E" w:rsidRPr="00A57C70" w:rsidRDefault="00F11E5E" w:rsidP="00A57C70">
      <w:pPr>
        <w:spacing w:line="240" w:lineRule="atLeast"/>
        <w:rPr>
          <w:rFonts w:ascii="Verdana" w:hAnsi="Verdana" w:cs="Lucida Grande"/>
          <w:color w:val="000000"/>
          <w:sz w:val="20"/>
          <w:szCs w:val="20"/>
        </w:rPr>
      </w:pPr>
    </w:p>
    <w:p w:rsidR="00F11E5E" w:rsidRPr="00A57C70" w:rsidRDefault="002C3F95" w:rsidP="00A57C70">
      <w:pPr>
        <w:spacing w:line="240" w:lineRule="atLeast"/>
        <w:rPr>
          <w:rFonts w:ascii="Verdana" w:hAnsi="Verdana" w:cs="Lucida Grande"/>
          <w:b/>
          <w:color w:val="000000"/>
          <w:sz w:val="20"/>
          <w:szCs w:val="20"/>
        </w:rPr>
      </w:pPr>
      <w:r w:rsidRPr="00A57C70">
        <w:rPr>
          <w:rFonts w:ascii="Verdana" w:hAnsi="Verdana" w:cs="Lucida Grande"/>
          <w:b/>
          <w:color w:val="000000"/>
          <w:sz w:val="20"/>
          <w:szCs w:val="20"/>
        </w:rPr>
        <w:t xml:space="preserve">Class </w:t>
      </w:r>
      <w:r w:rsidR="00F11E5E" w:rsidRPr="00A57C70">
        <w:rPr>
          <w:rFonts w:ascii="Verdana" w:hAnsi="Verdana" w:cs="Lucida Grande"/>
          <w:b/>
          <w:color w:val="000000"/>
          <w:sz w:val="20"/>
          <w:szCs w:val="20"/>
        </w:rPr>
        <w:t>11. Obsolete genes (Ensembl/UniProt)</w:t>
      </w:r>
    </w:p>
    <w:p w:rsidR="00F11E5E" w:rsidRPr="00A57C70" w:rsidRDefault="00F11E5E" w:rsidP="00A57C70">
      <w:pPr>
        <w:spacing w:line="240" w:lineRule="atLeast"/>
        <w:rPr>
          <w:rFonts w:ascii="Verdana" w:hAnsi="Verdana" w:cs="Lucida Grande"/>
          <w:color w:val="000000"/>
          <w:sz w:val="20"/>
          <w:szCs w:val="20"/>
        </w:rPr>
      </w:pPr>
      <w:r w:rsidRPr="00A57C70">
        <w:rPr>
          <w:rFonts w:ascii="Verdana" w:hAnsi="Verdana" w:cs="Lucida Grande"/>
          <w:color w:val="000000"/>
          <w:sz w:val="20"/>
          <w:szCs w:val="20"/>
        </w:rPr>
        <w:t>A total of 130 genes annotated by Ensembl with descriptions that lead to “Obsolete” UniProt</w:t>
      </w:r>
      <w:r w:rsidR="001B073E">
        <w:rPr>
          <w:rFonts w:ascii="Verdana" w:hAnsi="Verdana" w:cs="Lucida Grande"/>
          <w:color w:val="000000"/>
          <w:sz w:val="20"/>
          <w:szCs w:val="20"/>
        </w:rPr>
        <w:t>KB</w:t>
      </w:r>
      <w:r w:rsidRPr="00A57C70">
        <w:rPr>
          <w:rFonts w:ascii="Verdana" w:hAnsi="Verdana" w:cs="Lucida Grande"/>
          <w:color w:val="000000"/>
          <w:sz w:val="20"/>
          <w:szCs w:val="20"/>
        </w:rPr>
        <w:t>/TrEMBL protein entries. More than half the genes are annotated with putative transcripts only by GENCODE and less than 30% have mRNA evidence that covers all the introns. More than half of the genes first appeared in primates and almost all of them have no protein features. None of the genes had any evidence of protein coding, so it looks as if the protein entries were retired with good reason.</w:t>
      </w:r>
      <w:r w:rsidR="002C3F95" w:rsidRPr="00A57C70">
        <w:rPr>
          <w:rFonts w:ascii="Verdana" w:hAnsi="Verdana" w:cs="Lucida Grande"/>
          <w:color w:val="000000"/>
          <w:sz w:val="20"/>
          <w:szCs w:val="20"/>
        </w:rPr>
        <w:t xml:space="preserve"> Most of these genes had been removed by the GENCODE v18 annotation.</w:t>
      </w:r>
    </w:p>
    <w:p w:rsidR="00F11E5E" w:rsidRPr="00A57C70" w:rsidRDefault="00F11E5E" w:rsidP="00A57C70">
      <w:pPr>
        <w:spacing w:line="240" w:lineRule="atLeast"/>
        <w:rPr>
          <w:rFonts w:ascii="Verdana" w:hAnsi="Verdana" w:cs="Lucida Grande"/>
          <w:color w:val="000000"/>
          <w:sz w:val="20"/>
          <w:szCs w:val="20"/>
        </w:rPr>
      </w:pPr>
    </w:p>
    <w:p w:rsidR="00F11E5E" w:rsidRPr="00A57C70" w:rsidRDefault="002C3F95" w:rsidP="00A57C70">
      <w:pPr>
        <w:spacing w:line="240" w:lineRule="atLeast"/>
        <w:rPr>
          <w:rFonts w:ascii="Verdana" w:hAnsi="Verdana" w:cs="Lucida Grande"/>
          <w:b/>
          <w:color w:val="000000"/>
          <w:sz w:val="20"/>
          <w:szCs w:val="20"/>
        </w:rPr>
      </w:pPr>
      <w:r w:rsidRPr="00A57C70">
        <w:rPr>
          <w:rFonts w:ascii="Verdana" w:hAnsi="Verdana" w:cs="Lucida Grande"/>
          <w:b/>
          <w:color w:val="000000"/>
          <w:sz w:val="20"/>
          <w:szCs w:val="20"/>
        </w:rPr>
        <w:t xml:space="preserve">Class </w:t>
      </w:r>
      <w:r w:rsidR="00F11E5E" w:rsidRPr="00A57C70">
        <w:rPr>
          <w:rFonts w:ascii="Verdana" w:hAnsi="Verdana" w:cs="Lucida Grande"/>
          <w:b/>
          <w:color w:val="000000"/>
          <w:sz w:val="20"/>
          <w:szCs w:val="20"/>
        </w:rPr>
        <w:t>12. Genes supported by suspect ESTs (GENCODE)</w:t>
      </w:r>
    </w:p>
    <w:p w:rsidR="00F11E5E" w:rsidRPr="00A57C70" w:rsidRDefault="00F11E5E" w:rsidP="00A57C70">
      <w:pPr>
        <w:spacing w:line="240" w:lineRule="atLeast"/>
        <w:rPr>
          <w:rFonts w:ascii="Verdana" w:hAnsi="Verdana" w:cs="Arial"/>
          <w:bCs/>
          <w:color w:val="262626"/>
          <w:sz w:val="20"/>
          <w:szCs w:val="20"/>
          <w:lang w:val="en-GB"/>
        </w:rPr>
      </w:pPr>
      <w:r w:rsidRPr="00A57C70">
        <w:rPr>
          <w:rFonts w:ascii="Verdana" w:hAnsi="Verdana" w:cs="Arial"/>
          <w:bCs/>
          <w:color w:val="262626"/>
          <w:sz w:val="20"/>
          <w:szCs w:val="20"/>
          <w:lang w:val="en-GB"/>
        </w:rPr>
        <w:t xml:space="preserve">GENCODE have classified all transcripts by their supporting evidence. We took the transcript with the best supporting evidence as the representative for the gene. </w:t>
      </w:r>
      <w:r w:rsidR="002C3F95" w:rsidRPr="00A57C70">
        <w:rPr>
          <w:rFonts w:ascii="Verdana" w:hAnsi="Verdana" w:cs="Arial"/>
          <w:bCs/>
          <w:color w:val="262626"/>
          <w:sz w:val="20"/>
          <w:szCs w:val="20"/>
          <w:lang w:val="en-GB"/>
        </w:rPr>
        <w:t>There were</w:t>
      </w:r>
      <w:r w:rsidRPr="00A57C70">
        <w:rPr>
          <w:rFonts w:ascii="Verdana" w:hAnsi="Verdana" w:cs="Arial"/>
          <w:bCs/>
          <w:color w:val="262626"/>
          <w:sz w:val="20"/>
          <w:szCs w:val="20"/>
          <w:lang w:val="en-GB"/>
        </w:rPr>
        <w:t xml:space="preserve"> 98 genes that were annotated with transcripts supported only by suspect ESTs. We did not detect peptides for any of these genes. Almost half these genes did not have any distinguishing tryptic peptides. For 87% of the genes where we were able to measure gene age, the gene seemed to be the product of a Human or HomoPanGorilla duplication.</w:t>
      </w:r>
    </w:p>
    <w:p w:rsidR="00F11E5E" w:rsidRPr="00A57C70" w:rsidRDefault="00F11E5E" w:rsidP="00A57C70">
      <w:pPr>
        <w:spacing w:line="240" w:lineRule="atLeast"/>
        <w:rPr>
          <w:rFonts w:ascii="Verdana" w:hAnsi="Verdana" w:cs="Lucida Grande"/>
          <w:b/>
          <w:color w:val="000000"/>
          <w:sz w:val="20"/>
          <w:szCs w:val="20"/>
        </w:rPr>
      </w:pPr>
    </w:p>
    <w:p w:rsidR="00F11E5E" w:rsidRPr="00A57C70" w:rsidRDefault="002C3F95" w:rsidP="00A57C70">
      <w:pPr>
        <w:spacing w:line="240" w:lineRule="atLeast"/>
        <w:rPr>
          <w:rFonts w:ascii="Verdana" w:hAnsi="Verdana" w:cs="Lucida Grande"/>
          <w:b/>
          <w:color w:val="000000"/>
          <w:sz w:val="20"/>
          <w:szCs w:val="20"/>
        </w:rPr>
      </w:pPr>
      <w:r w:rsidRPr="00A57C70">
        <w:rPr>
          <w:rFonts w:ascii="Verdana" w:hAnsi="Verdana" w:cs="Lucida Grande"/>
          <w:b/>
          <w:color w:val="000000"/>
          <w:sz w:val="20"/>
          <w:szCs w:val="20"/>
        </w:rPr>
        <w:t xml:space="preserve">Class </w:t>
      </w:r>
      <w:r w:rsidR="00F11E5E" w:rsidRPr="00A57C70">
        <w:rPr>
          <w:rFonts w:ascii="Verdana" w:hAnsi="Verdana" w:cs="Lucida Grande"/>
          <w:b/>
          <w:color w:val="000000"/>
          <w:sz w:val="20"/>
          <w:szCs w:val="20"/>
        </w:rPr>
        <w:t>13. Nonsense-mediated decay genes (GENCODE)</w:t>
      </w:r>
    </w:p>
    <w:p w:rsidR="00F11E5E" w:rsidRPr="00A57C70" w:rsidRDefault="00F11E5E" w:rsidP="00A57C70">
      <w:pPr>
        <w:spacing w:line="240" w:lineRule="atLeast"/>
        <w:rPr>
          <w:rFonts w:ascii="Verdana" w:hAnsi="Verdana" w:cs="Lucida Grande"/>
          <w:sz w:val="20"/>
          <w:szCs w:val="20"/>
        </w:rPr>
      </w:pPr>
      <w:r w:rsidRPr="00A57C70">
        <w:rPr>
          <w:rFonts w:ascii="Verdana" w:hAnsi="Verdana" w:cs="Lucida Grande"/>
          <w:color w:val="000000"/>
          <w:sz w:val="20"/>
          <w:szCs w:val="20"/>
        </w:rPr>
        <w:t xml:space="preserve">GENCODE include transcripts annotated as nonsense-mediated decay within their protein coding </w:t>
      </w:r>
      <w:r w:rsidR="002C3F95" w:rsidRPr="00A57C70">
        <w:rPr>
          <w:rFonts w:ascii="Verdana" w:hAnsi="Verdana" w:cs="Lucida Grande"/>
          <w:color w:val="000000"/>
          <w:sz w:val="20"/>
          <w:szCs w:val="20"/>
        </w:rPr>
        <w:t>set. There were 78</w:t>
      </w:r>
      <w:r w:rsidRPr="00A57C70">
        <w:rPr>
          <w:rFonts w:ascii="Verdana" w:hAnsi="Verdana" w:cs="Lucida Grande"/>
          <w:color w:val="000000"/>
          <w:sz w:val="20"/>
          <w:szCs w:val="20"/>
        </w:rPr>
        <w:t xml:space="preserve"> genes annotated solely with nonsense-mediated decay (NMD) transcripts. We detect peptide evid</w:t>
      </w:r>
      <w:r w:rsidR="00B12B83" w:rsidRPr="00A57C70">
        <w:rPr>
          <w:rFonts w:ascii="Verdana" w:hAnsi="Verdana" w:cs="Lucida Grande"/>
          <w:color w:val="000000"/>
          <w:sz w:val="20"/>
          <w:szCs w:val="20"/>
        </w:rPr>
        <w:t>ence for just one protein</w:t>
      </w:r>
      <w:r w:rsidRPr="00A57C70">
        <w:rPr>
          <w:rFonts w:ascii="Verdana" w:hAnsi="Verdana" w:cs="Lucida Grande"/>
          <w:color w:val="000000"/>
          <w:sz w:val="20"/>
          <w:szCs w:val="20"/>
        </w:rPr>
        <w:t xml:space="preserve">. </w:t>
      </w:r>
      <w:r w:rsidR="00B12B83" w:rsidRPr="00A57C70">
        <w:rPr>
          <w:rFonts w:ascii="Verdana" w:hAnsi="Verdana" w:cs="Lucida Grande"/>
          <w:color w:val="000000"/>
          <w:sz w:val="20"/>
          <w:szCs w:val="20"/>
        </w:rPr>
        <w:t>W</w:t>
      </w:r>
      <w:r w:rsidRPr="00A57C70">
        <w:rPr>
          <w:rFonts w:ascii="Verdana" w:hAnsi="Verdana" w:cs="Helvetica"/>
          <w:sz w:val="20"/>
          <w:szCs w:val="20"/>
        </w:rPr>
        <w:t xml:space="preserve">e detect the bare minimum two peptides over the seven analyses for </w:t>
      </w:r>
      <w:r w:rsidRPr="00A57C70">
        <w:rPr>
          <w:rFonts w:ascii="Verdana" w:hAnsi="Verdana" w:cs="Helvetica"/>
          <w:bCs/>
          <w:sz w:val="20"/>
          <w:szCs w:val="20"/>
        </w:rPr>
        <w:t xml:space="preserve">ENSG00000258539, </w:t>
      </w:r>
      <w:r w:rsidR="00A2107B" w:rsidRPr="00A57C70">
        <w:rPr>
          <w:rFonts w:ascii="Verdana" w:hAnsi="Verdana" w:cs="Helvetica"/>
          <w:bCs/>
          <w:sz w:val="20"/>
          <w:szCs w:val="20"/>
        </w:rPr>
        <w:t xml:space="preserve">a read-through gene </w:t>
      </w:r>
      <w:r w:rsidRPr="00A57C70">
        <w:rPr>
          <w:rFonts w:ascii="Verdana" w:hAnsi="Verdana" w:cs="Helvetica"/>
          <w:bCs/>
          <w:sz w:val="20"/>
          <w:szCs w:val="20"/>
        </w:rPr>
        <w:t xml:space="preserve">that in any case should probably be annotated as a splice variant of </w:t>
      </w:r>
      <w:r w:rsidRPr="00A57C70">
        <w:rPr>
          <w:rFonts w:ascii="Verdana" w:hAnsi="Verdana" w:cs="Helvetica"/>
          <w:bCs/>
          <w:i/>
          <w:sz w:val="20"/>
          <w:szCs w:val="20"/>
        </w:rPr>
        <w:t>METTL10</w:t>
      </w:r>
      <w:r w:rsidRPr="00A57C70">
        <w:rPr>
          <w:rFonts w:ascii="Verdana" w:hAnsi="Verdana" w:cs="Helvetica"/>
          <w:sz w:val="20"/>
          <w:szCs w:val="20"/>
        </w:rPr>
        <w:t>.</w:t>
      </w:r>
      <w:r w:rsidR="00B12B83" w:rsidRPr="00A57C70">
        <w:rPr>
          <w:rFonts w:ascii="Verdana" w:hAnsi="Verdana" w:cs="Helvetica"/>
          <w:sz w:val="20"/>
          <w:szCs w:val="20"/>
        </w:rPr>
        <w:t xml:space="preserve"> </w:t>
      </w:r>
      <w:r w:rsidR="002C3F95" w:rsidRPr="00A57C70">
        <w:rPr>
          <w:rFonts w:ascii="Verdana" w:hAnsi="Verdana" w:cs="Helvetica"/>
          <w:sz w:val="20"/>
          <w:szCs w:val="20"/>
        </w:rPr>
        <w:t xml:space="preserve">All but two of the </w:t>
      </w:r>
      <w:r w:rsidR="00B12B83" w:rsidRPr="00A57C70">
        <w:rPr>
          <w:rFonts w:ascii="Verdana" w:hAnsi="Verdana" w:cs="Helvetica"/>
          <w:sz w:val="20"/>
          <w:szCs w:val="20"/>
        </w:rPr>
        <w:t xml:space="preserve">genes annotated with NMD transcripts are read-through genes. </w:t>
      </w:r>
      <w:r w:rsidR="00B12B83" w:rsidRPr="00A57C70">
        <w:rPr>
          <w:rFonts w:ascii="Verdana" w:hAnsi="Verdana" w:cs="Helvetica"/>
          <w:i/>
          <w:sz w:val="20"/>
          <w:szCs w:val="20"/>
        </w:rPr>
        <w:t>ACTN3</w:t>
      </w:r>
      <w:r w:rsidR="002C3F95" w:rsidRPr="00A57C70">
        <w:rPr>
          <w:rFonts w:ascii="Verdana" w:hAnsi="Verdana" w:cs="Helvetica"/>
          <w:sz w:val="20"/>
          <w:szCs w:val="20"/>
        </w:rPr>
        <w:t>, a known protein-</w:t>
      </w:r>
      <w:r w:rsidR="00B12B83" w:rsidRPr="00A57C70">
        <w:rPr>
          <w:rFonts w:ascii="Verdana" w:hAnsi="Verdana" w:cs="Helvetica"/>
          <w:sz w:val="20"/>
          <w:szCs w:val="20"/>
        </w:rPr>
        <w:t>coding gene</w:t>
      </w:r>
      <w:r w:rsidR="00B17291" w:rsidRPr="00A57C70">
        <w:rPr>
          <w:rFonts w:ascii="Verdana" w:hAnsi="Verdana" w:cs="Helvetica"/>
          <w:sz w:val="20"/>
          <w:szCs w:val="20"/>
        </w:rPr>
        <w:t xml:space="preserve"> for which we have detected peptides in other experiments</w:t>
      </w:r>
      <w:r w:rsidR="00B12B83" w:rsidRPr="00A57C70">
        <w:rPr>
          <w:rFonts w:ascii="Verdana" w:hAnsi="Verdana" w:cs="Helvetica"/>
          <w:sz w:val="20"/>
          <w:szCs w:val="20"/>
        </w:rPr>
        <w:t xml:space="preserve"> is </w:t>
      </w:r>
      <w:r w:rsidR="002C3F95" w:rsidRPr="00A57C70">
        <w:rPr>
          <w:rFonts w:ascii="Verdana" w:hAnsi="Verdana" w:cs="Helvetica"/>
          <w:sz w:val="20"/>
          <w:szCs w:val="20"/>
        </w:rPr>
        <w:t>one</w:t>
      </w:r>
      <w:r w:rsidR="00B12B83" w:rsidRPr="00A57C70">
        <w:rPr>
          <w:rFonts w:ascii="Verdana" w:hAnsi="Verdana" w:cs="Helvetica"/>
          <w:sz w:val="20"/>
          <w:szCs w:val="20"/>
        </w:rPr>
        <w:t xml:space="preserve"> exception.</w:t>
      </w:r>
      <w:r w:rsidR="00B17291" w:rsidRPr="00A57C70">
        <w:rPr>
          <w:rFonts w:ascii="Verdana" w:hAnsi="Verdana" w:cs="Helvetica"/>
          <w:sz w:val="20"/>
          <w:szCs w:val="20"/>
        </w:rPr>
        <w:t xml:space="preserve"> It is currently tagged in GENCODE as a polymorphic pseudogene.</w:t>
      </w:r>
    </w:p>
    <w:p w:rsidR="00F11E5E" w:rsidRPr="00A57C70" w:rsidRDefault="00F11E5E" w:rsidP="00A57C70">
      <w:pPr>
        <w:spacing w:line="240" w:lineRule="atLeast"/>
        <w:rPr>
          <w:rFonts w:ascii="Verdana" w:hAnsi="Verdana" w:cs="Lucida Grande"/>
          <w:color w:val="000000"/>
          <w:sz w:val="20"/>
          <w:szCs w:val="20"/>
        </w:rPr>
      </w:pPr>
    </w:p>
    <w:p w:rsidR="00F11E5E" w:rsidRPr="00A57C70" w:rsidRDefault="00F11E5E" w:rsidP="00A57C70">
      <w:pPr>
        <w:spacing w:line="240" w:lineRule="atLeast"/>
        <w:rPr>
          <w:rFonts w:ascii="Verdana" w:hAnsi="Verdana" w:cs="Lucida Grande"/>
          <w:b/>
          <w:color w:val="000000"/>
          <w:sz w:val="20"/>
          <w:szCs w:val="20"/>
        </w:rPr>
      </w:pPr>
      <w:r w:rsidRPr="00A57C70">
        <w:rPr>
          <w:rFonts w:ascii="Verdana" w:hAnsi="Verdana" w:cs="Lucida Grande"/>
          <w:b/>
          <w:color w:val="000000"/>
          <w:sz w:val="20"/>
          <w:szCs w:val="20"/>
        </w:rPr>
        <w:t>14. Pseudogenes (Ensembl)</w:t>
      </w:r>
    </w:p>
    <w:p w:rsidR="00F11E5E" w:rsidRPr="00A57C70" w:rsidRDefault="00F11E5E" w:rsidP="00A57C70">
      <w:pPr>
        <w:spacing w:line="240" w:lineRule="atLeast"/>
        <w:rPr>
          <w:rFonts w:ascii="Verdana" w:hAnsi="Verdana" w:cs="Lucida Grande"/>
          <w:color w:val="000000"/>
          <w:sz w:val="20"/>
          <w:szCs w:val="20"/>
        </w:rPr>
      </w:pPr>
      <w:r w:rsidRPr="00A57C70">
        <w:rPr>
          <w:rFonts w:ascii="Verdana" w:hAnsi="Verdana" w:cs="Lucida Grande"/>
          <w:color w:val="000000"/>
          <w:sz w:val="20"/>
          <w:szCs w:val="20"/>
        </w:rPr>
        <w:t xml:space="preserve">These are genes that are tagged with the word “pseudogene” in the Ensembl description. There are 75 in all and we detect peptides for </w:t>
      </w:r>
      <w:r w:rsidR="00A2107B" w:rsidRPr="00A57C70">
        <w:rPr>
          <w:rFonts w:ascii="Verdana" w:hAnsi="Verdana" w:cs="Lucida Grande"/>
          <w:color w:val="000000"/>
          <w:sz w:val="20"/>
          <w:szCs w:val="20"/>
        </w:rPr>
        <w:t>five</w:t>
      </w:r>
      <w:r w:rsidRPr="00A57C70">
        <w:rPr>
          <w:rFonts w:ascii="Verdana" w:hAnsi="Verdana" w:cs="Lucida Grande"/>
          <w:color w:val="000000"/>
          <w:sz w:val="20"/>
          <w:szCs w:val="20"/>
        </w:rPr>
        <w:t xml:space="preserve">, including </w:t>
      </w:r>
      <w:r w:rsidRPr="00A57C70">
        <w:rPr>
          <w:rFonts w:ascii="Verdana" w:hAnsi="Verdana" w:cs="Lucida Grande"/>
          <w:i/>
          <w:color w:val="000000"/>
          <w:sz w:val="20"/>
          <w:szCs w:val="20"/>
        </w:rPr>
        <w:t>WASH4P</w:t>
      </w:r>
      <w:r w:rsidRPr="00A57C70">
        <w:rPr>
          <w:rFonts w:ascii="Verdana" w:hAnsi="Verdana" w:cs="Lucida Grande"/>
          <w:color w:val="000000"/>
          <w:sz w:val="20"/>
          <w:szCs w:val="20"/>
        </w:rPr>
        <w:t xml:space="preserve"> as previously mentioned. We also detect unique peptides for </w:t>
      </w:r>
      <w:r w:rsidRPr="00A57C70">
        <w:rPr>
          <w:rFonts w:ascii="Verdana" w:hAnsi="Verdana" w:cs="Lucida Grande"/>
          <w:i/>
          <w:color w:val="000000"/>
          <w:sz w:val="20"/>
          <w:szCs w:val="20"/>
        </w:rPr>
        <w:t>HIST2H3PS2</w:t>
      </w:r>
      <w:r w:rsidRPr="00A57C70">
        <w:rPr>
          <w:rFonts w:ascii="Verdana" w:hAnsi="Verdana" w:cs="Lucida Grande"/>
          <w:color w:val="000000"/>
          <w:sz w:val="20"/>
          <w:szCs w:val="20"/>
        </w:rPr>
        <w:t xml:space="preserve"> in four analyses, but just two peptides each for the other two possible pseudogenes. Unlike the majority of the other g</w:t>
      </w:r>
      <w:r w:rsidR="009D456C" w:rsidRPr="00A57C70">
        <w:rPr>
          <w:rFonts w:ascii="Verdana" w:hAnsi="Verdana" w:cs="Lucida Grande"/>
          <w:color w:val="000000"/>
          <w:sz w:val="20"/>
          <w:szCs w:val="20"/>
        </w:rPr>
        <w:t>roups with few detected</w:t>
      </w:r>
      <w:r w:rsidRPr="00A57C70">
        <w:rPr>
          <w:rFonts w:ascii="Verdana" w:hAnsi="Verdana" w:cs="Lucida Grande"/>
          <w:color w:val="000000"/>
          <w:sz w:val="20"/>
          <w:szCs w:val="20"/>
        </w:rPr>
        <w:t xml:space="preserve"> peptides, the pseudogenes tend not to overlap with any of the other features – they are generally </w:t>
      </w:r>
      <w:r w:rsidR="009D456C" w:rsidRPr="00A57C70">
        <w:rPr>
          <w:rFonts w:ascii="Verdana" w:hAnsi="Verdana" w:cs="Lucida Grande"/>
          <w:color w:val="000000"/>
          <w:sz w:val="20"/>
          <w:szCs w:val="20"/>
        </w:rPr>
        <w:t>well conserved</w:t>
      </w:r>
      <w:r w:rsidRPr="00A57C70">
        <w:rPr>
          <w:rFonts w:ascii="Verdana" w:hAnsi="Verdana" w:cs="Lucida Grande"/>
          <w:color w:val="000000"/>
          <w:sz w:val="20"/>
          <w:szCs w:val="20"/>
        </w:rPr>
        <w:t xml:space="preserve"> and have protein-like features. However, 9 are supported by suspect ESTs and another 13 have no transcript support at all. Fifteen of these pseudogenes are olfactory receptors, immunoglubulins or T-cell receptors.</w:t>
      </w:r>
    </w:p>
    <w:p w:rsidR="00F11E5E" w:rsidRPr="00A57C70" w:rsidRDefault="00F11E5E" w:rsidP="00A57C70">
      <w:pPr>
        <w:spacing w:line="240" w:lineRule="atLeast"/>
        <w:rPr>
          <w:rFonts w:ascii="Verdana" w:hAnsi="Verdana" w:cs="Lucida Grande"/>
          <w:color w:val="000000"/>
          <w:sz w:val="20"/>
          <w:szCs w:val="20"/>
        </w:rPr>
      </w:pPr>
    </w:p>
    <w:p w:rsidR="00F11E5E" w:rsidRPr="00A57C70" w:rsidRDefault="00F11E5E" w:rsidP="00A57C70">
      <w:pPr>
        <w:spacing w:line="240" w:lineRule="atLeast"/>
        <w:rPr>
          <w:rFonts w:ascii="Verdana" w:hAnsi="Verdana" w:cs="Arial"/>
          <w:b/>
          <w:bCs/>
          <w:color w:val="262626"/>
          <w:sz w:val="20"/>
          <w:szCs w:val="20"/>
          <w:lang w:val="en-GB"/>
        </w:rPr>
      </w:pPr>
      <w:r w:rsidRPr="00A57C70">
        <w:rPr>
          <w:rFonts w:ascii="Verdana" w:hAnsi="Verdana" w:cs="Arial"/>
          <w:b/>
          <w:bCs/>
          <w:color w:val="262626"/>
          <w:sz w:val="20"/>
          <w:szCs w:val="20"/>
          <w:lang w:val="en-GB"/>
        </w:rPr>
        <w:t>15. Read</w:t>
      </w:r>
      <w:r w:rsidR="002C3F95" w:rsidRPr="00A57C70">
        <w:rPr>
          <w:rFonts w:ascii="Verdana" w:hAnsi="Verdana" w:cs="Arial"/>
          <w:b/>
          <w:bCs/>
          <w:color w:val="262626"/>
          <w:sz w:val="20"/>
          <w:szCs w:val="20"/>
          <w:lang w:val="en-GB"/>
        </w:rPr>
        <w:t>-</w:t>
      </w:r>
      <w:r w:rsidRPr="00A57C70">
        <w:rPr>
          <w:rFonts w:ascii="Verdana" w:hAnsi="Verdana" w:cs="Arial"/>
          <w:b/>
          <w:bCs/>
          <w:color w:val="262626"/>
          <w:sz w:val="20"/>
          <w:szCs w:val="20"/>
          <w:lang w:val="en-GB"/>
        </w:rPr>
        <w:t xml:space="preserve">through genes </w:t>
      </w:r>
      <w:r w:rsidRPr="00A57C70">
        <w:rPr>
          <w:rFonts w:ascii="Verdana" w:hAnsi="Verdana" w:cs="Lucida Grande"/>
          <w:b/>
          <w:sz w:val="20"/>
          <w:szCs w:val="20"/>
          <w:lang w:val="en-GB"/>
        </w:rPr>
        <w:t>(Ensembl/GENCODE)</w:t>
      </w:r>
    </w:p>
    <w:p w:rsidR="00F11E5E" w:rsidRPr="00A57C70" w:rsidRDefault="00F11E5E" w:rsidP="00A57C70">
      <w:pPr>
        <w:spacing w:line="240" w:lineRule="atLeast"/>
        <w:rPr>
          <w:rFonts w:ascii="Verdana" w:hAnsi="Verdana" w:cs="Arial"/>
          <w:bCs/>
          <w:sz w:val="20"/>
          <w:szCs w:val="20"/>
          <w:lang w:val="en-GB"/>
        </w:rPr>
      </w:pPr>
      <w:r w:rsidRPr="00A57C70">
        <w:rPr>
          <w:rFonts w:ascii="Verdana" w:hAnsi="Verdana" w:cs="Arial"/>
          <w:bCs/>
          <w:sz w:val="20"/>
          <w:szCs w:val="20"/>
          <w:lang w:val="en-GB"/>
        </w:rPr>
        <w:t>There are 52 genes annotated as “read</w:t>
      </w:r>
      <w:r w:rsidR="002C3F95" w:rsidRPr="00A57C70">
        <w:rPr>
          <w:rFonts w:ascii="Verdana" w:hAnsi="Verdana" w:cs="Arial"/>
          <w:bCs/>
          <w:sz w:val="20"/>
          <w:szCs w:val="20"/>
          <w:lang w:val="en-GB"/>
        </w:rPr>
        <w:t>-</w:t>
      </w:r>
      <w:r w:rsidRPr="00A57C70">
        <w:rPr>
          <w:rFonts w:ascii="Verdana" w:hAnsi="Verdana" w:cs="Arial"/>
          <w:bCs/>
          <w:sz w:val="20"/>
          <w:szCs w:val="20"/>
          <w:lang w:val="en-GB"/>
        </w:rPr>
        <w:t>through” in the Ensembl description and a fur</w:t>
      </w:r>
      <w:r w:rsidR="00A2107B" w:rsidRPr="00A57C70">
        <w:rPr>
          <w:rFonts w:ascii="Verdana" w:hAnsi="Verdana" w:cs="Arial"/>
          <w:bCs/>
          <w:sz w:val="20"/>
          <w:szCs w:val="20"/>
          <w:lang w:val="en-GB"/>
        </w:rPr>
        <w:t>ther 177</w:t>
      </w:r>
      <w:r w:rsidRPr="00A57C70">
        <w:rPr>
          <w:rFonts w:ascii="Verdana" w:hAnsi="Verdana" w:cs="Arial"/>
          <w:bCs/>
          <w:sz w:val="20"/>
          <w:szCs w:val="20"/>
          <w:lang w:val="en-GB"/>
        </w:rPr>
        <w:t xml:space="preserve"> that we detected within the GENCODE 12 annotation. </w:t>
      </w:r>
      <w:r w:rsidR="00B12B83" w:rsidRPr="00A57C70">
        <w:rPr>
          <w:rFonts w:ascii="Verdana" w:hAnsi="Verdana" w:cs="Arial"/>
          <w:bCs/>
          <w:sz w:val="20"/>
          <w:szCs w:val="20"/>
          <w:lang w:val="en-GB"/>
        </w:rPr>
        <w:t>It is particularly difficult to detect peptides for read</w:t>
      </w:r>
      <w:r w:rsidR="002C3F95" w:rsidRPr="00A57C70">
        <w:rPr>
          <w:rFonts w:ascii="Verdana" w:hAnsi="Verdana" w:cs="Arial"/>
          <w:bCs/>
          <w:sz w:val="20"/>
          <w:szCs w:val="20"/>
          <w:lang w:val="en-GB"/>
        </w:rPr>
        <w:t>-</w:t>
      </w:r>
      <w:r w:rsidR="00B12B83" w:rsidRPr="00A57C70">
        <w:rPr>
          <w:rFonts w:ascii="Verdana" w:hAnsi="Verdana" w:cs="Arial"/>
          <w:bCs/>
          <w:sz w:val="20"/>
          <w:szCs w:val="20"/>
          <w:lang w:val="en-GB"/>
        </w:rPr>
        <w:t>throughs because only those peptides that map to the sequence linking the two fused genes will map uniquely to the read</w:t>
      </w:r>
      <w:r w:rsidR="002C3F95" w:rsidRPr="00A57C70">
        <w:rPr>
          <w:rFonts w:ascii="Verdana" w:hAnsi="Verdana" w:cs="Arial"/>
          <w:bCs/>
          <w:sz w:val="20"/>
          <w:szCs w:val="20"/>
          <w:lang w:val="en-GB"/>
        </w:rPr>
        <w:t>-</w:t>
      </w:r>
      <w:r w:rsidR="00B12B83" w:rsidRPr="00A57C70">
        <w:rPr>
          <w:rFonts w:ascii="Verdana" w:hAnsi="Verdana" w:cs="Arial"/>
          <w:bCs/>
          <w:sz w:val="20"/>
          <w:szCs w:val="20"/>
          <w:lang w:val="en-GB"/>
        </w:rPr>
        <w:t>through protein. Indeed, a number of these read</w:t>
      </w:r>
      <w:r w:rsidR="002C3F95" w:rsidRPr="00A57C70">
        <w:rPr>
          <w:rFonts w:ascii="Verdana" w:hAnsi="Verdana" w:cs="Arial"/>
          <w:bCs/>
          <w:sz w:val="20"/>
          <w:szCs w:val="20"/>
          <w:lang w:val="en-GB"/>
        </w:rPr>
        <w:t>-</w:t>
      </w:r>
      <w:r w:rsidR="00B12B83" w:rsidRPr="00A57C70">
        <w:rPr>
          <w:rFonts w:ascii="Verdana" w:hAnsi="Verdana" w:cs="Arial"/>
          <w:bCs/>
          <w:sz w:val="20"/>
          <w:szCs w:val="20"/>
          <w:lang w:val="en-GB"/>
        </w:rPr>
        <w:t>through genes do not have a single unique distinguishing tryptic peptide. Even if part of the reason that we do not identify read</w:t>
      </w:r>
      <w:r w:rsidR="002C3F95" w:rsidRPr="00A57C70">
        <w:rPr>
          <w:rFonts w:ascii="Verdana" w:hAnsi="Verdana" w:cs="Arial"/>
          <w:bCs/>
          <w:sz w:val="20"/>
          <w:szCs w:val="20"/>
          <w:lang w:val="en-GB"/>
        </w:rPr>
        <w:t>-</w:t>
      </w:r>
      <w:r w:rsidR="00B12B83" w:rsidRPr="00A57C70">
        <w:rPr>
          <w:rFonts w:ascii="Verdana" w:hAnsi="Verdana" w:cs="Arial"/>
          <w:bCs/>
          <w:sz w:val="20"/>
          <w:szCs w:val="20"/>
          <w:lang w:val="en-GB"/>
        </w:rPr>
        <w:t>throughs in proteomics experiments is because there are few distinguishing peptides, read</w:t>
      </w:r>
      <w:r w:rsidR="002C3F95" w:rsidRPr="00A57C70">
        <w:rPr>
          <w:rFonts w:ascii="Verdana" w:hAnsi="Verdana" w:cs="Arial"/>
          <w:bCs/>
          <w:sz w:val="20"/>
          <w:szCs w:val="20"/>
          <w:lang w:val="en-GB"/>
        </w:rPr>
        <w:t>-</w:t>
      </w:r>
      <w:r w:rsidR="00B12B83" w:rsidRPr="00A57C70">
        <w:rPr>
          <w:rFonts w:ascii="Verdana" w:hAnsi="Verdana" w:cs="Arial"/>
          <w:bCs/>
          <w:sz w:val="20"/>
          <w:szCs w:val="20"/>
          <w:lang w:val="en-GB"/>
        </w:rPr>
        <w:t xml:space="preserve">throughs should probably not be annotated as separate genes at all. They are probably best described as alternative splice variants of </w:t>
      </w:r>
      <w:r w:rsidR="002C3F95" w:rsidRPr="00A57C70">
        <w:rPr>
          <w:rFonts w:ascii="Verdana" w:hAnsi="Verdana" w:cs="Arial"/>
          <w:bCs/>
          <w:sz w:val="20"/>
          <w:szCs w:val="20"/>
          <w:lang w:val="en-GB"/>
        </w:rPr>
        <w:t xml:space="preserve">one of </w:t>
      </w:r>
      <w:r w:rsidR="00B12B83" w:rsidRPr="00A57C70">
        <w:rPr>
          <w:rFonts w:ascii="Verdana" w:hAnsi="Verdana" w:cs="Arial"/>
          <w:bCs/>
          <w:sz w:val="20"/>
          <w:szCs w:val="20"/>
          <w:lang w:val="en-GB"/>
        </w:rPr>
        <w:t xml:space="preserve">the </w:t>
      </w:r>
      <w:r w:rsidR="002C3F95" w:rsidRPr="00A57C70">
        <w:rPr>
          <w:rFonts w:ascii="Verdana" w:hAnsi="Verdana" w:cs="Arial"/>
          <w:bCs/>
          <w:sz w:val="20"/>
          <w:szCs w:val="20"/>
          <w:lang w:val="en-GB"/>
        </w:rPr>
        <w:t xml:space="preserve">two </w:t>
      </w:r>
      <w:r w:rsidR="00B12B83" w:rsidRPr="00A57C70">
        <w:rPr>
          <w:rFonts w:ascii="Verdana" w:hAnsi="Verdana" w:cs="Arial"/>
          <w:bCs/>
          <w:sz w:val="20"/>
          <w:szCs w:val="20"/>
          <w:lang w:val="en-GB"/>
        </w:rPr>
        <w:t>gene</w:t>
      </w:r>
      <w:r w:rsidR="002C3F95" w:rsidRPr="00A57C70">
        <w:rPr>
          <w:rFonts w:ascii="Verdana" w:hAnsi="Verdana" w:cs="Arial"/>
          <w:bCs/>
          <w:sz w:val="20"/>
          <w:szCs w:val="20"/>
          <w:lang w:val="en-GB"/>
        </w:rPr>
        <w:t>s</w:t>
      </w:r>
      <w:r w:rsidR="00B12B83" w:rsidRPr="00A57C70">
        <w:rPr>
          <w:rFonts w:ascii="Verdana" w:hAnsi="Verdana" w:cs="Arial"/>
          <w:bCs/>
          <w:sz w:val="20"/>
          <w:szCs w:val="20"/>
          <w:lang w:val="en-GB"/>
        </w:rPr>
        <w:t>.</w:t>
      </w:r>
      <w:r w:rsidR="00A57C70">
        <w:rPr>
          <w:rFonts w:ascii="Verdana" w:hAnsi="Verdana" w:cs="Arial"/>
          <w:bCs/>
          <w:sz w:val="20"/>
          <w:szCs w:val="20"/>
          <w:lang w:val="en-GB"/>
        </w:rPr>
        <w:t xml:space="preserve"> We detect peptides for just one of these genes,</w:t>
      </w:r>
      <w:r w:rsidRPr="00A57C70">
        <w:rPr>
          <w:rFonts w:ascii="Verdana" w:hAnsi="Verdana" w:cs="Arial"/>
          <w:bCs/>
          <w:sz w:val="20"/>
          <w:szCs w:val="20"/>
          <w:lang w:val="en-GB"/>
        </w:rPr>
        <w:t xml:space="preserve"> </w:t>
      </w:r>
      <w:r w:rsidRPr="00A57C70">
        <w:rPr>
          <w:rFonts w:ascii="Verdana" w:hAnsi="Verdana" w:cs="Lucida Grande"/>
          <w:i/>
          <w:sz w:val="20"/>
          <w:szCs w:val="20"/>
        </w:rPr>
        <w:t>PALM2-AKAP2</w:t>
      </w:r>
      <w:r w:rsidRPr="00A57C70">
        <w:rPr>
          <w:rFonts w:ascii="Verdana" w:hAnsi="Verdana" w:cs="Lucida Grande"/>
          <w:sz w:val="20"/>
          <w:szCs w:val="20"/>
        </w:rPr>
        <w:t>, for which we detect a single pep</w:t>
      </w:r>
      <w:r w:rsidR="00A57C70">
        <w:rPr>
          <w:rFonts w:ascii="Verdana" w:hAnsi="Verdana" w:cs="Lucida Grande"/>
          <w:sz w:val="20"/>
          <w:szCs w:val="20"/>
        </w:rPr>
        <w:t>tide in four different analyses. This gene</w:t>
      </w:r>
      <w:r w:rsidR="00B12B83" w:rsidRPr="00A57C70">
        <w:rPr>
          <w:rFonts w:ascii="Verdana" w:hAnsi="Verdana" w:cs="Lucida Grande"/>
          <w:sz w:val="20"/>
          <w:szCs w:val="20"/>
        </w:rPr>
        <w:t xml:space="preserve"> has sufficient supporting evid</w:t>
      </w:r>
      <w:r w:rsidR="002C3F95" w:rsidRPr="00A57C70">
        <w:rPr>
          <w:rFonts w:ascii="Verdana" w:hAnsi="Verdana" w:cs="Lucida Grande"/>
          <w:sz w:val="20"/>
          <w:szCs w:val="20"/>
        </w:rPr>
        <w:t>e</w:t>
      </w:r>
      <w:r w:rsidR="00B12B83" w:rsidRPr="00A57C70">
        <w:rPr>
          <w:rFonts w:ascii="Verdana" w:hAnsi="Verdana" w:cs="Lucida Grande"/>
          <w:sz w:val="20"/>
          <w:szCs w:val="20"/>
        </w:rPr>
        <w:t>nce to suggest</w:t>
      </w:r>
      <w:r w:rsidR="00B24892">
        <w:rPr>
          <w:rFonts w:ascii="Verdana" w:hAnsi="Verdana" w:cs="Lucida Grande"/>
          <w:sz w:val="20"/>
          <w:szCs w:val="20"/>
        </w:rPr>
        <w:t xml:space="preserve"> that it may code for a protein, and in fact is quite an unusual read-through gene in that it is annotated with orthologues in stickleback and wild Bactrian camel in the UniProt </w:t>
      </w:r>
      <w:r w:rsidR="001B073E">
        <w:rPr>
          <w:rFonts w:ascii="Verdana" w:hAnsi="Verdana" w:cs="Arial"/>
          <w:bCs/>
          <w:color w:val="262626"/>
          <w:sz w:val="20"/>
          <w:szCs w:val="20"/>
          <w:lang w:val="en-GB"/>
        </w:rPr>
        <w:t>Knowledgebase</w:t>
      </w:r>
      <w:r w:rsidR="00B24892">
        <w:rPr>
          <w:rFonts w:ascii="Verdana" w:hAnsi="Verdana" w:cs="Lucida Grande"/>
          <w:sz w:val="20"/>
          <w:szCs w:val="20"/>
        </w:rPr>
        <w:t>.</w:t>
      </w:r>
      <w:r w:rsidRPr="00A57C70">
        <w:rPr>
          <w:rFonts w:ascii="Verdana" w:hAnsi="Verdana" w:cs="Lucida Grande"/>
          <w:sz w:val="20"/>
          <w:szCs w:val="20"/>
        </w:rPr>
        <w:t xml:space="preserve"> </w:t>
      </w:r>
      <w:r w:rsidR="004B4CAB" w:rsidRPr="00A57C70">
        <w:rPr>
          <w:rFonts w:ascii="Verdana" w:hAnsi="Verdana" w:cs="Lucida Grande"/>
          <w:sz w:val="20"/>
          <w:szCs w:val="20"/>
        </w:rPr>
        <w:t>The vast majority of read-through genes are not likely to be</w:t>
      </w:r>
      <w:r w:rsidR="00B24892">
        <w:rPr>
          <w:rFonts w:ascii="Verdana" w:hAnsi="Verdana" w:cs="Lucida Grande"/>
          <w:sz w:val="20"/>
          <w:szCs w:val="20"/>
        </w:rPr>
        <w:t xml:space="preserve"> protein coding due to their nat</w:t>
      </w:r>
      <w:r w:rsidR="004B4CAB" w:rsidRPr="00A57C70">
        <w:rPr>
          <w:rFonts w:ascii="Verdana" w:hAnsi="Verdana" w:cs="Lucida Grande"/>
          <w:sz w:val="20"/>
          <w:szCs w:val="20"/>
        </w:rPr>
        <w:t>ure and t</w:t>
      </w:r>
      <w:r w:rsidR="002C3F95" w:rsidRPr="00A57C70">
        <w:rPr>
          <w:rFonts w:ascii="Verdana" w:hAnsi="Verdana" w:cs="Lucida Grande"/>
          <w:sz w:val="20"/>
          <w:szCs w:val="20"/>
        </w:rPr>
        <w:t xml:space="preserve">he large </w:t>
      </w:r>
      <w:r w:rsidR="004B4CAB" w:rsidRPr="00A57C70">
        <w:rPr>
          <w:rFonts w:ascii="Verdana" w:hAnsi="Verdana" w:cs="Lucida Grande"/>
          <w:sz w:val="20"/>
          <w:szCs w:val="20"/>
        </w:rPr>
        <w:t xml:space="preserve">(and increasing) </w:t>
      </w:r>
      <w:r w:rsidR="002C3F95" w:rsidRPr="00A57C70">
        <w:rPr>
          <w:rFonts w:ascii="Verdana" w:hAnsi="Verdana" w:cs="Lucida Grande"/>
          <w:sz w:val="20"/>
          <w:szCs w:val="20"/>
        </w:rPr>
        <w:t>numbers of read-through genes and transcripts ha</w:t>
      </w:r>
      <w:r w:rsidR="004B4CAB" w:rsidRPr="00A57C70">
        <w:rPr>
          <w:rFonts w:ascii="Verdana" w:hAnsi="Verdana" w:cs="Lucida Grande"/>
          <w:sz w:val="20"/>
          <w:szCs w:val="20"/>
        </w:rPr>
        <w:t>mpers efforts to detect protein-</w:t>
      </w:r>
      <w:r w:rsidR="002C3F95" w:rsidRPr="00A57C70">
        <w:rPr>
          <w:rFonts w:ascii="Verdana" w:hAnsi="Verdana" w:cs="Lucida Grande"/>
          <w:sz w:val="20"/>
          <w:szCs w:val="20"/>
        </w:rPr>
        <w:t>coding genes – if read-through genes overlap other genes completely (a common occurrence)</w:t>
      </w:r>
      <w:r w:rsidR="004B4CAB" w:rsidRPr="00A57C70">
        <w:rPr>
          <w:rFonts w:ascii="Verdana" w:hAnsi="Verdana" w:cs="Lucida Grande"/>
          <w:sz w:val="20"/>
          <w:szCs w:val="20"/>
        </w:rPr>
        <w:t xml:space="preserve"> it is impossible to distinguish which gene peptides belong to.</w:t>
      </w:r>
    </w:p>
    <w:p w:rsidR="00F11E5E" w:rsidRPr="00A57C70" w:rsidRDefault="00F11E5E" w:rsidP="00A57C70">
      <w:pPr>
        <w:spacing w:line="240" w:lineRule="atLeast"/>
        <w:rPr>
          <w:rFonts w:ascii="Verdana" w:hAnsi="Verdana" w:cs="Arial"/>
          <w:bCs/>
          <w:color w:val="262626"/>
          <w:sz w:val="20"/>
          <w:szCs w:val="20"/>
          <w:lang w:val="en-GB"/>
        </w:rPr>
      </w:pPr>
    </w:p>
    <w:p w:rsidR="00F11E5E" w:rsidRPr="00A57C70" w:rsidRDefault="00F11E5E" w:rsidP="00A57C70">
      <w:pPr>
        <w:spacing w:line="240" w:lineRule="atLeast"/>
        <w:rPr>
          <w:rFonts w:ascii="Verdana" w:hAnsi="Verdana" w:cs="Arial"/>
          <w:b/>
          <w:bCs/>
          <w:color w:val="262626"/>
          <w:sz w:val="20"/>
          <w:szCs w:val="20"/>
          <w:lang w:val="en-GB"/>
        </w:rPr>
      </w:pPr>
      <w:r w:rsidRPr="00A57C70">
        <w:rPr>
          <w:rFonts w:ascii="Verdana" w:hAnsi="Verdana" w:cs="Arial"/>
          <w:b/>
          <w:bCs/>
          <w:color w:val="262626"/>
          <w:sz w:val="20"/>
          <w:szCs w:val="20"/>
          <w:lang w:val="en-GB"/>
        </w:rPr>
        <w:t>16. Non-functional genes (Ensembl)</w:t>
      </w:r>
    </w:p>
    <w:p w:rsidR="00F11E5E" w:rsidRPr="00A57C70" w:rsidRDefault="00F11E5E" w:rsidP="00A57C70">
      <w:pPr>
        <w:spacing w:line="240" w:lineRule="atLeast"/>
        <w:rPr>
          <w:rFonts w:ascii="Verdana" w:hAnsi="Verdana" w:cs="Arial"/>
          <w:bCs/>
          <w:color w:val="262626"/>
          <w:sz w:val="20"/>
          <w:szCs w:val="20"/>
          <w:lang w:val="en-GB"/>
        </w:rPr>
      </w:pPr>
      <w:r w:rsidRPr="00A57C70">
        <w:rPr>
          <w:rFonts w:ascii="Verdana" w:hAnsi="Verdana" w:cs="Arial"/>
          <w:bCs/>
          <w:color w:val="262626"/>
          <w:sz w:val="20"/>
          <w:szCs w:val="20"/>
          <w:lang w:val="en-GB"/>
        </w:rPr>
        <w:t xml:space="preserve">These are </w:t>
      </w:r>
      <w:r w:rsidR="004B4CAB" w:rsidRPr="00A57C70">
        <w:rPr>
          <w:rFonts w:ascii="Verdana" w:hAnsi="Verdana" w:cs="Arial"/>
          <w:bCs/>
          <w:color w:val="262626"/>
          <w:sz w:val="20"/>
          <w:szCs w:val="20"/>
          <w:lang w:val="en-GB"/>
        </w:rPr>
        <w:t xml:space="preserve">44 </w:t>
      </w:r>
      <w:r w:rsidRPr="00A57C70">
        <w:rPr>
          <w:rFonts w:ascii="Verdana" w:hAnsi="Verdana" w:cs="Arial"/>
          <w:bCs/>
          <w:color w:val="262626"/>
          <w:sz w:val="20"/>
          <w:szCs w:val="20"/>
          <w:lang w:val="en-GB"/>
        </w:rPr>
        <w:t xml:space="preserve">genes that are annotated as “non-functional” by Ensembl as part of the description. Many of these are T-cell receptors and immunoglobulins. We do not detect peptides for any of these genes. </w:t>
      </w:r>
    </w:p>
    <w:p w:rsidR="00F11E5E" w:rsidRPr="00A57C70" w:rsidRDefault="00F11E5E" w:rsidP="00A57C70">
      <w:pPr>
        <w:spacing w:line="240" w:lineRule="atLeast"/>
        <w:rPr>
          <w:rFonts w:ascii="Verdana" w:hAnsi="Verdana" w:cs="Arial"/>
          <w:bCs/>
          <w:color w:val="262626"/>
          <w:sz w:val="20"/>
          <w:szCs w:val="20"/>
          <w:lang w:val="en-GB"/>
        </w:rPr>
      </w:pPr>
    </w:p>
    <w:p w:rsidR="00F11E5E" w:rsidRPr="00A57C70" w:rsidRDefault="00F11E5E" w:rsidP="00A57C70">
      <w:pPr>
        <w:spacing w:line="240" w:lineRule="atLeast"/>
        <w:rPr>
          <w:rFonts w:ascii="Verdana" w:hAnsi="Verdana" w:cs="Arial"/>
          <w:b/>
          <w:bCs/>
          <w:color w:val="262626"/>
          <w:sz w:val="20"/>
          <w:szCs w:val="20"/>
          <w:lang w:val="en-GB"/>
        </w:rPr>
      </w:pPr>
      <w:r w:rsidRPr="00A57C70">
        <w:rPr>
          <w:rFonts w:ascii="Verdana" w:hAnsi="Verdana" w:cs="Arial"/>
          <w:b/>
          <w:bCs/>
          <w:color w:val="262626"/>
          <w:sz w:val="20"/>
          <w:szCs w:val="20"/>
          <w:lang w:val="en-GB"/>
        </w:rPr>
        <w:t>17. Non-coding genes (Ensembl)</w:t>
      </w:r>
    </w:p>
    <w:p w:rsidR="00F11E5E" w:rsidRPr="00A57C70" w:rsidRDefault="00F11E5E" w:rsidP="00A57C70">
      <w:pPr>
        <w:spacing w:line="240" w:lineRule="atLeast"/>
        <w:rPr>
          <w:rFonts w:ascii="Verdana" w:hAnsi="Verdana" w:cs="Arial"/>
          <w:bCs/>
          <w:color w:val="262626"/>
          <w:sz w:val="20"/>
          <w:szCs w:val="20"/>
          <w:lang w:val="en-GB"/>
        </w:rPr>
      </w:pPr>
      <w:r w:rsidRPr="00A57C70">
        <w:rPr>
          <w:rFonts w:ascii="Verdana" w:hAnsi="Verdana" w:cs="Arial"/>
          <w:bCs/>
          <w:color w:val="262626"/>
          <w:sz w:val="20"/>
          <w:szCs w:val="20"/>
          <w:lang w:val="en-GB"/>
        </w:rPr>
        <w:t xml:space="preserve">These are </w:t>
      </w:r>
      <w:r w:rsidR="004B4CAB" w:rsidRPr="00A57C70">
        <w:rPr>
          <w:rFonts w:ascii="Verdana" w:hAnsi="Verdana" w:cs="Arial"/>
          <w:bCs/>
          <w:color w:val="262626"/>
          <w:sz w:val="20"/>
          <w:szCs w:val="20"/>
          <w:lang w:val="en-GB"/>
        </w:rPr>
        <w:t xml:space="preserve">38 </w:t>
      </w:r>
      <w:r w:rsidRPr="00A57C70">
        <w:rPr>
          <w:rFonts w:ascii="Verdana" w:hAnsi="Verdana" w:cs="Arial"/>
          <w:bCs/>
          <w:color w:val="262626"/>
          <w:sz w:val="20"/>
          <w:szCs w:val="20"/>
          <w:lang w:val="en-GB"/>
        </w:rPr>
        <w:t>genes that are annotated as “non-coding” by Ensembl in their description. Many of these genes are also annotated as anti-sense or read</w:t>
      </w:r>
      <w:r w:rsidR="004B4CAB" w:rsidRPr="00A57C70">
        <w:rPr>
          <w:rFonts w:ascii="Verdana" w:hAnsi="Verdana" w:cs="Arial"/>
          <w:bCs/>
          <w:color w:val="262626"/>
          <w:sz w:val="20"/>
          <w:szCs w:val="20"/>
          <w:lang w:val="en-GB"/>
        </w:rPr>
        <w:t>-</w:t>
      </w:r>
      <w:r w:rsidRPr="00A57C70">
        <w:rPr>
          <w:rFonts w:ascii="Verdana" w:hAnsi="Verdana" w:cs="Arial"/>
          <w:bCs/>
          <w:color w:val="262626"/>
          <w:sz w:val="20"/>
          <w:szCs w:val="20"/>
          <w:lang w:val="en-GB"/>
        </w:rPr>
        <w:t>t</w:t>
      </w:r>
      <w:r w:rsidR="004B4CAB" w:rsidRPr="00A57C70">
        <w:rPr>
          <w:rFonts w:ascii="Verdana" w:hAnsi="Verdana" w:cs="Arial"/>
          <w:bCs/>
          <w:color w:val="262626"/>
          <w:sz w:val="20"/>
          <w:szCs w:val="20"/>
          <w:lang w:val="en-GB"/>
        </w:rPr>
        <w:t>hrough</w:t>
      </w:r>
      <w:r w:rsidRPr="00A57C70">
        <w:rPr>
          <w:rFonts w:ascii="Verdana" w:hAnsi="Verdana" w:cs="Arial"/>
          <w:bCs/>
          <w:color w:val="262626"/>
          <w:sz w:val="20"/>
          <w:szCs w:val="20"/>
          <w:lang w:val="en-GB"/>
        </w:rPr>
        <w:t>. We do not detect peptides for any of these genes.</w:t>
      </w:r>
    </w:p>
    <w:p w:rsidR="00F11E5E" w:rsidRPr="00A57C70" w:rsidRDefault="00F11E5E" w:rsidP="00A57C70">
      <w:pPr>
        <w:spacing w:line="240" w:lineRule="atLeast"/>
        <w:rPr>
          <w:rFonts w:ascii="Verdana" w:hAnsi="Verdana" w:cs="Arial"/>
          <w:bCs/>
          <w:color w:val="262626"/>
          <w:sz w:val="20"/>
          <w:szCs w:val="20"/>
          <w:lang w:val="en-GB"/>
        </w:rPr>
      </w:pPr>
    </w:p>
    <w:p w:rsidR="00F11E5E" w:rsidRPr="00A57C70" w:rsidRDefault="00F11E5E" w:rsidP="00A57C70">
      <w:pPr>
        <w:spacing w:line="240" w:lineRule="atLeast"/>
        <w:rPr>
          <w:rFonts w:ascii="Verdana" w:hAnsi="Verdana" w:cs="Arial"/>
          <w:b/>
          <w:bCs/>
          <w:color w:val="262626"/>
          <w:sz w:val="20"/>
          <w:szCs w:val="20"/>
          <w:lang w:val="en-GB"/>
        </w:rPr>
      </w:pPr>
      <w:r w:rsidRPr="00A57C70">
        <w:rPr>
          <w:rFonts w:ascii="Verdana" w:hAnsi="Verdana" w:cs="Arial"/>
          <w:b/>
          <w:bCs/>
          <w:color w:val="262626"/>
          <w:sz w:val="20"/>
          <w:szCs w:val="20"/>
          <w:lang w:val="en-GB"/>
        </w:rPr>
        <w:t>18. Antisense/opposite strand genes (Ensembl)</w:t>
      </w:r>
    </w:p>
    <w:p w:rsidR="00F11E5E" w:rsidRPr="00A57C70" w:rsidRDefault="00F11E5E" w:rsidP="00A57C70">
      <w:pPr>
        <w:spacing w:line="240" w:lineRule="atLeast"/>
        <w:rPr>
          <w:rFonts w:ascii="Verdana" w:hAnsi="Verdana" w:cs="Arial"/>
          <w:bCs/>
          <w:color w:val="262626"/>
          <w:sz w:val="20"/>
          <w:szCs w:val="20"/>
          <w:lang w:val="en-GB"/>
        </w:rPr>
      </w:pPr>
      <w:r w:rsidRPr="00A57C70">
        <w:rPr>
          <w:rFonts w:ascii="Verdana" w:hAnsi="Verdana" w:cs="Arial"/>
          <w:bCs/>
          <w:color w:val="262626"/>
          <w:sz w:val="20"/>
          <w:szCs w:val="20"/>
          <w:lang w:val="en-GB"/>
        </w:rPr>
        <w:t>Annotated as anti-sense or opposite strand as part of the Ensembl description. We do not detect peptides for any of these 25 genes.</w:t>
      </w:r>
    </w:p>
    <w:p w:rsidR="00F11E5E" w:rsidRPr="00A57C70" w:rsidRDefault="00F11E5E" w:rsidP="00A57C70">
      <w:pPr>
        <w:spacing w:line="240" w:lineRule="atLeast"/>
        <w:rPr>
          <w:rFonts w:ascii="Verdana" w:hAnsi="Verdana" w:cs="Arial"/>
          <w:bCs/>
          <w:color w:val="262626"/>
          <w:sz w:val="20"/>
          <w:szCs w:val="20"/>
          <w:lang w:val="en-GB"/>
        </w:rPr>
      </w:pPr>
    </w:p>
    <w:p w:rsidR="00F11E5E" w:rsidRPr="00A57C70" w:rsidRDefault="00F11E5E" w:rsidP="00A57C70">
      <w:pPr>
        <w:spacing w:line="240" w:lineRule="atLeast"/>
        <w:rPr>
          <w:rFonts w:ascii="Verdana" w:hAnsi="Verdana" w:cs="Arial"/>
          <w:b/>
          <w:bCs/>
          <w:color w:val="262626"/>
          <w:sz w:val="20"/>
          <w:szCs w:val="20"/>
          <w:lang w:val="en-GB"/>
        </w:rPr>
      </w:pPr>
      <w:r w:rsidRPr="00A57C70">
        <w:rPr>
          <w:rFonts w:ascii="Verdana" w:hAnsi="Verdana" w:cs="Arial"/>
          <w:b/>
          <w:bCs/>
          <w:color w:val="262626"/>
          <w:sz w:val="20"/>
          <w:szCs w:val="20"/>
          <w:lang w:val="en-GB"/>
        </w:rPr>
        <w:t>19. Miscellaneous RNA (Ensembl)</w:t>
      </w:r>
    </w:p>
    <w:p w:rsidR="00F11E5E" w:rsidRPr="00A57C70" w:rsidRDefault="002735A8" w:rsidP="00A57C70">
      <w:pPr>
        <w:spacing w:line="240" w:lineRule="atLeast"/>
        <w:rPr>
          <w:rFonts w:ascii="Verdana" w:hAnsi="Verdana" w:cs="Arial"/>
          <w:bCs/>
          <w:color w:val="262626"/>
          <w:sz w:val="20"/>
          <w:szCs w:val="20"/>
          <w:lang w:val="en-GB"/>
        </w:rPr>
      </w:pPr>
      <w:r w:rsidRPr="00A57C70">
        <w:rPr>
          <w:rFonts w:ascii="Verdana" w:hAnsi="Verdana" w:cs="Arial"/>
          <w:bCs/>
          <w:color w:val="262626"/>
          <w:sz w:val="20"/>
          <w:szCs w:val="20"/>
          <w:lang w:val="en-GB"/>
        </w:rPr>
        <w:t>Seven</w:t>
      </w:r>
      <w:r w:rsidR="00F11E5E" w:rsidRPr="00A57C70">
        <w:rPr>
          <w:rFonts w:ascii="Verdana" w:hAnsi="Verdana" w:cs="Arial"/>
          <w:bCs/>
          <w:color w:val="262626"/>
          <w:sz w:val="20"/>
          <w:szCs w:val="20"/>
          <w:lang w:val="en-GB"/>
        </w:rPr>
        <w:t xml:space="preserve"> genes </w:t>
      </w:r>
      <w:r w:rsidRPr="00A57C70">
        <w:rPr>
          <w:rFonts w:ascii="Verdana" w:hAnsi="Verdana" w:cs="Arial"/>
          <w:bCs/>
          <w:color w:val="262626"/>
          <w:sz w:val="20"/>
          <w:szCs w:val="20"/>
          <w:lang w:val="en-GB"/>
        </w:rPr>
        <w:t xml:space="preserve">are </w:t>
      </w:r>
      <w:r w:rsidR="00F11E5E" w:rsidRPr="00A57C70">
        <w:rPr>
          <w:rFonts w:ascii="Verdana" w:hAnsi="Verdana" w:cs="Arial"/>
          <w:bCs/>
          <w:color w:val="262626"/>
          <w:sz w:val="20"/>
          <w:szCs w:val="20"/>
          <w:lang w:val="en-GB"/>
        </w:rPr>
        <w:t xml:space="preserve">described as by Ensembl as </w:t>
      </w:r>
      <w:r w:rsidR="00F11E5E" w:rsidRPr="00A57C70">
        <w:rPr>
          <w:rFonts w:ascii="Verdana" w:hAnsi="Verdana" w:cs="Lucida Grande"/>
          <w:color w:val="000000"/>
          <w:sz w:val="20"/>
          <w:szCs w:val="20"/>
        </w:rPr>
        <w:t xml:space="preserve">“long intergenic non-protein coding RNA” or “microRNA”. </w:t>
      </w:r>
    </w:p>
    <w:p w:rsidR="00951877" w:rsidRPr="00A57C70" w:rsidRDefault="007153D7" w:rsidP="00A57C70">
      <w:pPr>
        <w:tabs>
          <w:tab w:val="left" w:pos="2611"/>
        </w:tabs>
        <w:spacing w:line="240" w:lineRule="atLeast"/>
        <w:rPr>
          <w:rFonts w:ascii="Verdana" w:hAnsi="Verdana" w:cs="Arial"/>
          <w:b/>
          <w:bCs/>
          <w:color w:val="262626"/>
          <w:sz w:val="20"/>
          <w:szCs w:val="20"/>
          <w:lang w:val="en-GB"/>
        </w:rPr>
      </w:pPr>
      <w:r w:rsidRPr="00A57C70">
        <w:rPr>
          <w:rFonts w:ascii="Verdana" w:hAnsi="Verdana" w:cs="Arial"/>
          <w:b/>
          <w:bCs/>
          <w:color w:val="262626"/>
          <w:sz w:val="20"/>
          <w:szCs w:val="20"/>
          <w:lang w:val="en-GB"/>
        </w:rPr>
        <w:tab/>
      </w:r>
    </w:p>
    <w:p w:rsidR="007153D7" w:rsidRPr="00A57C70" w:rsidRDefault="007153D7" w:rsidP="00A57C70">
      <w:pPr>
        <w:tabs>
          <w:tab w:val="left" w:pos="2611"/>
        </w:tabs>
        <w:spacing w:line="240" w:lineRule="atLeast"/>
        <w:rPr>
          <w:rFonts w:ascii="Verdana" w:hAnsi="Verdana" w:cs="Arial"/>
          <w:b/>
          <w:bCs/>
          <w:color w:val="262626"/>
          <w:sz w:val="20"/>
          <w:szCs w:val="20"/>
          <w:lang w:val="en-GB"/>
        </w:rPr>
      </w:pPr>
    </w:p>
    <w:p w:rsidR="007153D7" w:rsidRPr="00A57C70" w:rsidRDefault="007153D7" w:rsidP="00A57C70">
      <w:pPr>
        <w:tabs>
          <w:tab w:val="left" w:pos="3108"/>
        </w:tabs>
        <w:spacing w:line="240" w:lineRule="atLeast"/>
        <w:rPr>
          <w:rFonts w:ascii="Verdana" w:hAnsi="Verdana"/>
          <w:bCs/>
          <w:sz w:val="20"/>
          <w:szCs w:val="20"/>
          <w:lang w:val="en-GB"/>
        </w:rPr>
      </w:pPr>
    </w:p>
    <w:p w:rsidR="008F7089" w:rsidRPr="009304AF" w:rsidRDefault="008F7089">
      <w:pPr>
        <w:rPr>
          <w:rFonts w:ascii="Verdana" w:hAnsi="Verdana"/>
          <w:b/>
          <w:bCs/>
          <w:color w:val="000000"/>
          <w:sz w:val="20"/>
          <w:szCs w:val="20"/>
          <w:lang w:val="en-GB"/>
        </w:rPr>
      </w:pPr>
      <w:r w:rsidRPr="009304AF">
        <w:rPr>
          <w:rFonts w:ascii="Verdana" w:hAnsi="Verdana"/>
          <w:b/>
          <w:bCs/>
          <w:color w:val="000000"/>
          <w:sz w:val="20"/>
          <w:szCs w:val="20"/>
          <w:lang w:val="en-GB"/>
        </w:rPr>
        <w:br w:type="page"/>
      </w:r>
    </w:p>
    <w:p w:rsidR="007153D7" w:rsidRPr="009304AF" w:rsidRDefault="008F7089" w:rsidP="00A57C70">
      <w:pPr>
        <w:spacing w:line="240" w:lineRule="atLeast"/>
        <w:rPr>
          <w:rFonts w:ascii="Verdana" w:hAnsi="Verdana"/>
          <w:b/>
          <w:bCs/>
          <w:color w:val="000000"/>
          <w:sz w:val="20"/>
          <w:szCs w:val="20"/>
          <w:lang w:val="en-GB"/>
        </w:rPr>
      </w:pPr>
      <w:r w:rsidRPr="009304AF">
        <w:rPr>
          <w:rFonts w:ascii="Verdana" w:hAnsi="Verdana"/>
          <w:b/>
          <w:bCs/>
          <w:color w:val="000000"/>
          <w:sz w:val="20"/>
          <w:szCs w:val="20"/>
          <w:lang w:val="en-GB"/>
        </w:rPr>
        <w:t xml:space="preserve">2. </w:t>
      </w:r>
      <w:r w:rsidR="00795C94" w:rsidRPr="009304AF">
        <w:rPr>
          <w:rFonts w:ascii="Verdana" w:hAnsi="Verdana"/>
          <w:b/>
          <w:bCs/>
          <w:color w:val="000000"/>
          <w:sz w:val="20"/>
          <w:szCs w:val="20"/>
          <w:lang w:val="en-GB"/>
        </w:rPr>
        <w:t>D</w:t>
      </w:r>
      <w:r w:rsidR="007153D7" w:rsidRPr="009304AF">
        <w:rPr>
          <w:rFonts w:ascii="Verdana" w:hAnsi="Verdana"/>
          <w:b/>
          <w:bCs/>
          <w:color w:val="000000"/>
          <w:sz w:val="20"/>
          <w:szCs w:val="20"/>
          <w:lang w:val="en-GB"/>
        </w:rPr>
        <w:t>etect</w:t>
      </w:r>
      <w:r w:rsidR="00A57C70" w:rsidRPr="009304AF">
        <w:rPr>
          <w:rFonts w:ascii="Verdana" w:hAnsi="Verdana"/>
          <w:b/>
          <w:bCs/>
          <w:color w:val="000000"/>
          <w:sz w:val="20"/>
          <w:szCs w:val="20"/>
          <w:lang w:val="en-GB"/>
        </w:rPr>
        <w:t>ing</w:t>
      </w:r>
      <w:r w:rsidR="007153D7" w:rsidRPr="009304AF">
        <w:rPr>
          <w:rFonts w:ascii="Verdana" w:hAnsi="Verdana"/>
          <w:b/>
          <w:bCs/>
          <w:color w:val="000000"/>
          <w:sz w:val="20"/>
          <w:szCs w:val="20"/>
          <w:lang w:val="en-GB"/>
        </w:rPr>
        <w:t xml:space="preserve"> expression of proteins </w:t>
      </w:r>
      <w:r w:rsidR="00795C94" w:rsidRPr="009304AF">
        <w:rPr>
          <w:rFonts w:ascii="Verdana" w:hAnsi="Verdana"/>
          <w:b/>
          <w:bCs/>
          <w:color w:val="000000"/>
          <w:sz w:val="20"/>
          <w:szCs w:val="20"/>
          <w:lang w:val="en-GB"/>
        </w:rPr>
        <w:t>in the non-coding set from other sources</w:t>
      </w:r>
    </w:p>
    <w:p w:rsidR="007153D7" w:rsidRPr="009304AF" w:rsidRDefault="007153D7" w:rsidP="00A57C70">
      <w:pPr>
        <w:spacing w:line="240" w:lineRule="atLeast"/>
        <w:rPr>
          <w:rFonts w:ascii="Verdana" w:hAnsi="Verdana"/>
          <w:bCs/>
          <w:color w:val="000000"/>
          <w:sz w:val="20"/>
          <w:szCs w:val="20"/>
          <w:lang w:val="en-GB"/>
        </w:rPr>
      </w:pPr>
      <w:r w:rsidRPr="009304AF">
        <w:rPr>
          <w:rFonts w:ascii="Verdana" w:hAnsi="Verdana"/>
          <w:color w:val="000000"/>
          <w:sz w:val="20"/>
          <w:szCs w:val="20"/>
        </w:rPr>
        <w:t xml:space="preserve">In order to explore whether further tissue specific proteomics experiments are likely to modify our findings </w:t>
      </w:r>
      <w:r w:rsidRPr="009304AF">
        <w:rPr>
          <w:rFonts w:ascii="Verdana" w:hAnsi="Verdana"/>
          <w:bCs/>
          <w:color w:val="000000"/>
          <w:sz w:val="20"/>
          <w:szCs w:val="20"/>
          <w:lang w:val="en-GB"/>
        </w:rPr>
        <w:t xml:space="preserve">we looked for evidence of the genes in the potential non-coding set in other sources, first in a large-scale proteomics experiment using </w:t>
      </w:r>
      <w:r w:rsidRPr="009304AF">
        <w:rPr>
          <w:rFonts w:ascii="Verdana" w:hAnsi="Verdana"/>
          <w:color w:val="000000"/>
          <w:sz w:val="20"/>
          <w:szCs w:val="20"/>
        </w:rPr>
        <w:t>human placental tissue</w:t>
      </w:r>
      <w:r w:rsidRPr="009304AF">
        <w:rPr>
          <w:rFonts w:ascii="Verdana" w:hAnsi="Verdana"/>
          <w:bCs/>
          <w:color w:val="000000"/>
          <w:sz w:val="20"/>
          <w:szCs w:val="20"/>
          <w:lang w:val="en-GB"/>
        </w:rPr>
        <w:t xml:space="preserve"> (</w:t>
      </w:r>
      <w:r w:rsidRPr="009304AF">
        <w:rPr>
          <w:rFonts w:ascii="Verdana" w:hAnsi="Verdana"/>
          <w:color w:val="000000"/>
          <w:sz w:val="20"/>
          <w:szCs w:val="20"/>
        </w:rPr>
        <w:t xml:space="preserve">Lee </w:t>
      </w:r>
      <w:r w:rsidRPr="009304AF">
        <w:rPr>
          <w:rFonts w:ascii="Verdana" w:hAnsi="Verdana"/>
          <w:i/>
          <w:color w:val="000000"/>
          <w:sz w:val="20"/>
          <w:szCs w:val="20"/>
        </w:rPr>
        <w:t>et al</w:t>
      </w:r>
      <w:r w:rsidRPr="009304AF">
        <w:rPr>
          <w:rFonts w:ascii="Verdana" w:hAnsi="Verdana"/>
          <w:color w:val="000000"/>
          <w:sz w:val="20"/>
          <w:szCs w:val="20"/>
        </w:rPr>
        <w:t xml:space="preserve"> 2013</w:t>
      </w:r>
      <w:r w:rsidRPr="009304AF">
        <w:rPr>
          <w:rFonts w:ascii="Verdana" w:hAnsi="Verdana"/>
          <w:bCs/>
          <w:color w:val="000000"/>
          <w:sz w:val="20"/>
          <w:szCs w:val="20"/>
          <w:lang w:val="en-GB"/>
        </w:rPr>
        <w:t xml:space="preserve">). The authors detected peptides that mapped to 4,239 genes, including 51 that were not identified in our analysis. However, all 51 genes were in the </w:t>
      </w:r>
      <w:r w:rsidRPr="009304AF">
        <w:rPr>
          <w:rFonts w:ascii="Verdana" w:hAnsi="Verdana"/>
          <w:bCs/>
          <w:i/>
          <w:color w:val="000000"/>
          <w:sz w:val="20"/>
          <w:szCs w:val="20"/>
          <w:lang w:val="en-GB"/>
        </w:rPr>
        <w:t>Not Detected</w:t>
      </w:r>
      <w:r w:rsidRPr="009304AF">
        <w:rPr>
          <w:rFonts w:ascii="Verdana" w:hAnsi="Verdana"/>
          <w:bCs/>
          <w:color w:val="000000"/>
          <w:sz w:val="20"/>
          <w:szCs w:val="20"/>
          <w:lang w:val="en-GB"/>
        </w:rPr>
        <w:t xml:space="preserve"> set. Fifteen of these new genes had evidence for expression in placenta, suggesting that large-scale proteomics experiments performed on specific tissues may detect gene products with restricted expression. </w:t>
      </w:r>
    </w:p>
    <w:p w:rsidR="007153D7" w:rsidRPr="009304AF" w:rsidRDefault="007153D7" w:rsidP="00A57C70">
      <w:pPr>
        <w:spacing w:line="240" w:lineRule="atLeast"/>
        <w:rPr>
          <w:rFonts w:ascii="Verdana" w:hAnsi="Verdana"/>
          <w:bCs/>
          <w:color w:val="000000"/>
          <w:sz w:val="20"/>
          <w:szCs w:val="20"/>
          <w:lang w:val="en-GB"/>
        </w:rPr>
      </w:pPr>
    </w:p>
    <w:p w:rsidR="007153D7" w:rsidRPr="009304AF" w:rsidRDefault="007153D7" w:rsidP="00A57C70">
      <w:pPr>
        <w:spacing w:line="240" w:lineRule="atLeast"/>
        <w:rPr>
          <w:rFonts w:ascii="Verdana" w:hAnsi="Verdana"/>
          <w:bCs/>
          <w:color w:val="000000"/>
          <w:sz w:val="20"/>
          <w:szCs w:val="20"/>
          <w:lang w:val="en-GB"/>
        </w:rPr>
      </w:pPr>
      <w:r w:rsidRPr="009304AF">
        <w:rPr>
          <w:rFonts w:ascii="Verdana" w:hAnsi="Verdana"/>
          <w:bCs/>
          <w:color w:val="000000"/>
          <w:sz w:val="20"/>
          <w:szCs w:val="20"/>
          <w:lang w:val="en-GB"/>
        </w:rPr>
        <w:t xml:space="preserve">Since large-scale MS analyses are not the only form of confirming protein expression, we attempted to detect protein evidence by other means for the 2,001 genes in the potential non-coding set. The Passel initiative </w:t>
      </w:r>
      <w:r w:rsidRPr="009304AF">
        <w:rPr>
          <w:rFonts w:ascii="Verdana" w:hAnsi="Verdana"/>
          <w:bCs/>
          <w:color w:val="000000"/>
          <w:sz w:val="20"/>
          <w:szCs w:val="20"/>
        </w:rPr>
        <w:t>(</w:t>
      </w:r>
      <w:r w:rsidRPr="009304AF">
        <w:rPr>
          <w:rFonts w:ascii="Verdana" w:hAnsi="Verdana"/>
          <w:color w:val="000000"/>
          <w:sz w:val="20"/>
          <w:szCs w:val="20"/>
        </w:rPr>
        <w:t xml:space="preserve">Farrah </w:t>
      </w:r>
      <w:r w:rsidRPr="009304AF">
        <w:rPr>
          <w:rFonts w:ascii="Verdana" w:hAnsi="Verdana"/>
          <w:i/>
          <w:color w:val="000000"/>
          <w:sz w:val="20"/>
          <w:szCs w:val="20"/>
        </w:rPr>
        <w:t>et al</w:t>
      </w:r>
      <w:r w:rsidRPr="009304AF">
        <w:rPr>
          <w:rFonts w:ascii="Verdana" w:hAnsi="Verdana"/>
          <w:color w:val="000000"/>
          <w:sz w:val="20"/>
          <w:szCs w:val="20"/>
        </w:rPr>
        <w:t xml:space="preserve"> 2012</w:t>
      </w:r>
      <w:r w:rsidRPr="009304AF">
        <w:rPr>
          <w:rFonts w:ascii="Verdana" w:hAnsi="Verdana"/>
          <w:bCs/>
          <w:color w:val="000000"/>
          <w:sz w:val="20"/>
          <w:szCs w:val="20"/>
        </w:rPr>
        <w:t xml:space="preserve">) is a data repository obtained from targeted proteomics experiments performed using selected reaction monitoring (SRM) measurements. The SRM approach is used in many proteomics experiments in order to improve the detection of low-abundance proteins. </w:t>
      </w:r>
      <w:r w:rsidRPr="009304AF">
        <w:rPr>
          <w:rFonts w:ascii="Verdana" w:hAnsi="Verdana"/>
          <w:bCs/>
          <w:color w:val="000000"/>
          <w:sz w:val="20"/>
          <w:szCs w:val="20"/>
          <w:lang w:val="en-GB"/>
        </w:rPr>
        <w:t>We interrogated the Passel resource and found evidence for five genes in the potential non-coding set, including two (</w:t>
      </w:r>
      <w:r w:rsidRPr="009304AF">
        <w:rPr>
          <w:rFonts w:ascii="Verdana" w:hAnsi="Verdana"/>
          <w:bCs/>
          <w:i/>
          <w:color w:val="000000"/>
          <w:sz w:val="20"/>
          <w:szCs w:val="20"/>
          <w:lang w:val="en-GB"/>
        </w:rPr>
        <w:t>TSPO</w:t>
      </w:r>
      <w:r w:rsidRPr="009304AF">
        <w:rPr>
          <w:rFonts w:ascii="Verdana" w:hAnsi="Verdana"/>
          <w:bCs/>
          <w:color w:val="000000"/>
          <w:sz w:val="20"/>
          <w:szCs w:val="20"/>
          <w:lang w:val="en-GB"/>
        </w:rPr>
        <w:t xml:space="preserve"> and </w:t>
      </w:r>
      <w:r w:rsidRPr="009304AF">
        <w:rPr>
          <w:rFonts w:ascii="Verdana" w:hAnsi="Verdana"/>
          <w:bCs/>
          <w:i/>
          <w:color w:val="000000"/>
          <w:sz w:val="20"/>
          <w:szCs w:val="20"/>
          <w:lang w:val="en-GB"/>
        </w:rPr>
        <w:t>SPRR3</w:t>
      </w:r>
      <w:r w:rsidRPr="009304AF">
        <w:rPr>
          <w:rFonts w:ascii="Verdana" w:hAnsi="Verdana"/>
          <w:bCs/>
          <w:color w:val="000000"/>
          <w:sz w:val="20"/>
          <w:szCs w:val="20"/>
          <w:lang w:val="en-GB"/>
        </w:rPr>
        <w:t>) for which we already had detected peptides.</w:t>
      </w:r>
    </w:p>
    <w:p w:rsidR="007153D7" w:rsidRPr="009304AF" w:rsidRDefault="007153D7" w:rsidP="00A57C70">
      <w:pPr>
        <w:spacing w:line="240" w:lineRule="atLeast"/>
        <w:rPr>
          <w:rFonts w:ascii="Verdana" w:hAnsi="Verdana"/>
          <w:bCs/>
          <w:color w:val="000000"/>
          <w:sz w:val="20"/>
          <w:szCs w:val="20"/>
          <w:lang w:val="en-GB"/>
        </w:rPr>
      </w:pPr>
    </w:p>
    <w:p w:rsidR="007153D7" w:rsidRPr="009304AF" w:rsidRDefault="007153D7" w:rsidP="00820B6F">
      <w:pPr>
        <w:tabs>
          <w:tab w:val="left" w:pos="1276"/>
        </w:tabs>
        <w:spacing w:line="240" w:lineRule="atLeast"/>
        <w:rPr>
          <w:rFonts w:ascii="Verdana" w:hAnsi="Verdana"/>
          <w:bCs/>
          <w:color w:val="000000"/>
          <w:sz w:val="20"/>
          <w:szCs w:val="20"/>
          <w:lang w:val="en-GB"/>
        </w:rPr>
      </w:pPr>
      <w:r w:rsidRPr="009304AF">
        <w:rPr>
          <w:rFonts w:ascii="Verdana" w:hAnsi="Verdana"/>
          <w:bCs/>
          <w:color w:val="000000"/>
          <w:sz w:val="20"/>
          <w:szCs w:val="20"/>
          <w:lang w:val="en-GB"/>
        </w:rPr>
        <w:t>The Human Protein Atlas (</w:t>
      </w:r>
      <w:r w:rsidRPr="009304AF">
        <w:rPr>
          <w:rFonts w:ascii="Verdana" w:hAnsi="Verdana"/>
          <w:color w:val="000000"/>
          <w:sz w:val="20"/>
          <w:szCs w:val="20"/>
          <w:lang w:val="en-GB"/>
        </w:rPr>
        <w:t xml:space="preserve">Uhlen </w:t>
      </w:r>
      <w:r w:rsidRPr="009304AF">
        <w:rPr>
          <w:rFonts w:ascii="Verdana" w:hAnsi="Verdana"/>
          <w:i/>
          <w:color w:val="000000"/>
          <w:sz w:val="20"/>
          <w:szCs w:val="20"/>
          <w:lang w:val="en-GB"/>
        </w:rPr>
        <w:t>et al</w:t>
      </w:r>
      <w:r w:rsidRPr="009304AF">
        <w:rPr>
          <w:rFonts w:ascii="Verdana" w:hAnsi="Verdana"/>
          <w:color w:val="000000"/>
          <w:sz w:val="20"/>
          <w:szCs w:val="20"/>
          <w:lang w:val="en-GB"/>
        </w:rPr>
        <w:t xml:space="preserve"> 2010</w:t>
      </w:r>
      <w:r w:rsidRPr="009304AF">
        <w:rPr>
          <w:rFonts w:ascii="Verdana" w:hAnsi="Verdana"/>
          <w:bCs/>
          <w:color w:val="000000"/>
          <w:sz w:val="20"/>
          <w:szCs w:val="20"/>
          <w:lang w:val="en-GB"/>
        </w:rPr>
        <w:t xml:space="preserve">) is a resource that makes use of </w:t>
      </w:r>
      <w:r w:rsidRPr="009304AF">
        <w:rPr>
          <w:rFonts w:ascii="Verdana" w:hAnsi="Verdana"/>
          <w:color w:val="000000"/>
          <w:sz w:val="20"/>
          <w:szCs w:val="20"/>
          <w:lang w:val="en-GB"/>
        </w:rPr>
        <w:t xml:space="preserve">antibody-based proteomics to catalogue the components of the human proteome. We were only able to identify unique 21 genes (and one pair of genes, </w:t>
      </w:r>
      <w:r w:rsidRPr="009304AF">
        <w:rPr>
          <w:rFonts w:ascii="Verdana" w:hAnsi="Verdana"/>
          <w:i/>
          <w:color w:val="000000"/>
          <w:sz w:val="20"/>
          <w:szCs w:val="20"/>
          <w:lang w:val="en-GB"/>
        </w:rPr>
        <w:t>DEFA1</w:t>
      </w:r>
      <w:r w:rsidRPr="009304AF">
        <w:rPr>
          <w:rFonts w:ascii="Verdana" w:hAnsi="Verdana"/>
          <w:color w:val="000000"/>
          <w:sz w:val="20"/>
          <w:szCs w:val="20"/>
          <w:lang w:val="en-GB"/>
        </w:rPr>
        <w:t xml:space="preserve"> and </w:t>
      </w:r>
      <w:r w:rsidRPr="009304AF">
        <w:rPr>
          <w:rFonts w:ascii="Verdana" w:hAnsi="Verdana"/>
          <w:i/>
          <w:color w:val="000000"/>
          <w:sz w:val="20"/>
          <w:szCs w:val="20"/>
          <w:lang w:val="en-GB"/>
        </w:rPr>
        <w:t>DEFA1B</w:t>
      </w:r>
      <w:r w:rsidRPr="009304AF">
        <w:rPr>
          <w:rFonts w:ascii="Verdana" w:hAnsi="Verdana"/>
          <w:color w:val="000000"/>
          <w:sz w:val="20"/>
          <w:szCs w:val="20"/>
          <w:lang w:val="en-GB"/>
        </w:rPr>
        <w:t>, that were protein sequence identical) with a good or medium reliability scores. Of these, 13 had a high Human Peptide Atlas reliability score, and a further 10 had a medium reliability score. We had detected peptides for three of these 22 genes in the seven studies.</w:t>
      </w:r>
      <w:r w:rsidRPr="009304AF">
        <w:rPr>
          <w:rFonts w:ascii="Verdana" w:hAnsi="Verdana"/>
          <w:bCs/>
          <w:color w:val="000000"/>
          <w:sz w:val="20"/>
          <w:szCs w:val="20"/>
          <w:lang w:val="en-GB"/>
        </w:rPr>
        <w:t xml:space="preserve"> </w:t>
      </w:r>
    </w:p>
    <w:p w:rsidR="007153D7" w:rsidRPr="009304AF" w:rsidRDefault="007153D7" w:rsidP="00A57C70">
      <w:pPr>
        <w:spacing w:line="240" w:lineRule="atLeast"/>
        <w:rPr>
          <w:rFonts w:ascii="Verdana" w:hAnsi="Verdana"/>
          <w:bCs/>
          <w:color w:val="000000"/>
          <w:sz w:val="20"/>
          <w:szCs w:val="20"/>
          <w:lang w:val="en-GB"/>
        </w:rPr>
      </w:pPr>
    </w:p>
    <w:p w:rsidR="007153D7" w:rsidRPr="009304AF" w:rsidRDefault="007153D7" w:rsidP="00A57C70">
      <w:pPr>
        <w:spacing w:line="240" w:lineRule="atLeast"/>
        <w:rPr>
          <w:rFonts w:ascii="Verdana" w:hAnsi="Verdana"/>
          <w:bCs/>
          <w:color w:val="000000"/>
          <w:sz w:val="20"/>
          <w:szCs w:val="20"/>
          <w:lang w:val="en-GB"/>
        </w:rPr>
      </w:pPr>
      <w:r w:rsidRPr="009304AF">
        <w:rPr>
          <w:rFonts w:ascii="Verdana" w:hAnsi="Verdana"/>
          <w:bCs/>
          <w:color w:val="000000"/>
          <w:sz w:val="20"/>
          <w:szCs w:val="20"/>
          <w:lang w:val="en-GB"/>
        </w:rPr>
        <w:t xml:space="preserve">The UniProt </w:t>
      </w:r>
      <w:r w:rsidR="001B073E">
        <w:rPr>
          <w:rFonts w:ascii="Verdana" w:hAnsi="Verdana" w:cs="Arial"/>
          <w:bCs/>
          <w:color w:val="262626"/>
          <w:sz w:val="20"/>
          <w:szCs w:val="20"/>
          <w:lang w:val="en-GB"/>
        </w:rPr>
        <w:t xml:space="preserve">Knowledgebase </w:t>
      </w:r>
      <w:r w:rsidRPr="009304AF">
        <w:rPr>
          <w:rFonts w:ascii="Verdana" w:hAnsi="Verdana"/>
          <w:bCs/>
          <w:color w:val="000000"/>
          <w:sz w:val="20"/>
          <w:szCs w:val="20"/>
          <w:lang w:val="en-GB"/>
        </w:rPr>
        <w:t>(</w:t>
      </w:r>
      <w:r w:rsidRPr="009304AF">
        <w:rPr>
          <w:rFonts w:ascii="Verdana" w:hAnsi="Verdana"/>
          <w:color w:val="000000"/>
          <w:sz w:val="20"/>
          <w:szCs w:val="20"/>
        </w:rPr>
        <w:t>UniProt Consortium 2013</w:t>
      </w:r>
      <w:r w:rsidRPr="009304AF">
        <w:rPr>
          <w:rFonts w:ascii="Verdana" w:hAnsi="Verdana"/>
          <w:bCs/>
          <w:color w:val="000000"/>
          <w:sz w:val="20"/>
          <w:szCs w:val="20"/>
          <w:lang w:val="en-GB"/>
        </w:rPr>
        <w:t xml:space="preserve">) for each gene provides links to experimental papers for each gene wherever possible. We investigated the links for the genes in this set and found that there is evidence of the function or expression of the protein for 46 separate genes. We had found peptides for 13 of these genes and there was evidence for two other genes in the Human Peptide Atlas resource. </w:t>
      </w:r>
    </w:p>
    <w:p w:rsidR="007153D7" w:rsidRPr="009304AF" w:rsidRDefault="007153D7" w:rsidP="00A57C70">
      <w:pPr>
        <w:spacing w:line="240" w:lineRule="atLeast"/>
        <w:rPr>
          <w:rFonts w:ascii="Verdana" w:hAnsi="Verdana"/>
          <w:bCs/>
          <w:color w:val="000000"/>
          <w:sz w:val="20"/>
          <w:szCs w:val="20"/>
          <w:lang w:val="en-GB"/>
        </w:rPr>
      </w:pPr>
    </w:p>
    <w:p w:rsidR="007153D7" w:rsidRPr="009304AF" w:rsidRDefault="007153D7" w:rsidP="00A57C70">
      <w:pPr>
        <w:spacing w:line="240" w:lineRule="atLeast"/>
        <w:rPr>
          <w:rFonts w:ascii="Verdana" w:hAnsi="Verdana"/>
          <w:bCs/>
          <w:color w:val="000000"/>
          <w:sz w:val="20"/>
          <w:szCs w:val="20"/>
          <w:lang w:val="en-GB"/>
        </w:rPr>
      </w:pPr>
      <w:r w:rsidRPr="009304AF">
        <w:rPr>
          <w:rFonts w:ascii="Verdana" w:hAnsi="Verdana"/>
          <w:bCs/>
          <w:color w:val="000000"/>
          <w:sz w:val="20"/>
          <w:szCs w:val="20"/>
          <w:lang w:val="en-GB"/>
        </w:rPr>
        <w:t xml:space="preserve">In total using Passel, Human Protein Atlas and UniProt we were only able to turn up evidence of protein expression for a further 54 (2.7%) of the 2,001 genes in the potential non-coding set (see </w:t>
      </w:r>
      <w:r w:rsidR="00795C94" w:rsidRPr="009304AF">
        <w:rPr>
          <w:rFonts w:ascii="Verdana" w:hAnsi="Verdana"/>
          <w:bCs/>
          <w:color w:val="000000"/>
          <w:sz w:val="20"/>
          <w:szCs w:val="20"/>
          <w:lang w:val="en-GB"/>
        </w:rPr>
        <w:t xml:space="preserve">Supplementary </w:t>
      </w:r>
      <w:r w:rsidRPr="009304AF">
        <w:rPr>
          <w:rFonts w:ascii="Verdana" w:hAnsi="Verdana"/>
          <w:b/>
          <w:bCs/>
          <w:color w:val="000000"/>
          <w:sz w:val="20"/>
          <w:szCs w:val="20"/>
          <w:lang w:val="en-GB"/>
        </w:rPr>
        <w:t>Fig</w:t>
      </w:r>
      <w:r w:rsidR="00795C94" w:rsidRPr="009304AF">
        <w:rPr>
          <w:rFonts w:ascii="Verdana" w:hAnsi="Verdana"/>
          <w:b/>
          <w:bCs/>
          <w:color w:val="000000"/>
          <w:sz w:val="20"/>
          <w:szCs w:val="20"/>
          <w:lang w:val="en-GB"/>
        </w:rPr>
        <w:t>ure</w:t>
      </w:r>
      <w:r w:rsidRPr="009304AF">
        <w:rPr>
          <w:rFonts w:ascii="Verdana" w:hAnsi="Verdana"/>
          <w:b/>
          <w:bCs/>
          <w:color w:val="000000"/>
          <w:sz w:val="20"/>
          <w:szCs w:val="20"/>
          <w:lang w:val="en-GB"/>
        </w:rPr>
        <w:t xml:space="preserve"> </w:t>
      </w:r>
      <w:r w:rsidR="00795C94" w:rsidRPr="009304AF">
        <w:rPr>
          <w:rFonts w:ascii="Verdana" w:hAnsi="Verdana"/>
          <w:b/>
          <w:bCs/>
          <w:color w:val="000000"/>
          <w:sz w:val="20"/>
          <w:szCs w:val="20"/>
          <w:lang w:val="en-GB"/>
        </w:rPr>
        <w:t>10</w:t>
      </w:r>
      <w:r w:rsidRPr="009304AF">
        <w:rPr>
          <w:rFonts w:ascii="Verdana" w:hAnsi="Verdana"/>
          <w:bCs/>
          <w:color w:val="000000"/>
          <w:sz w:val="20"/>
          <w:szCs w:val="20"/>
          <w:lang w:val="en-GB"/>
        </w:rPr>
        <w:t>). We were not able to find any evidence of protein expression for 1,886 genes in the potential non-coding set.</w:t>
      </w:r>
    </w:p>
    <w:p w:rsidR="001F701A" w:rsidRDefault="001F701A" w:rsidP="007153D7">
      <w:pPr>
        <w:spacing w:line="360" w:lineRule="auto"/>
        <w:rPr>
          <w:rFonts w:ascii="Times New Roman" w:hAnsi="Times New Roman"/>
          <w:bCs/>
          <w:color w:val="FF0000"/>
          <w:sz w:val="22"/>
          <w:szCs w:val="22"/>
          <w:lang w:val="en-GB"/>
        </w:rPr>
      </w:pPr>
    </w:p>
    <w:p w:rsidR="00856784" w:rsidRDefault="00856784" w:rsidP="007153D7">
      <w:pPr>
        <w:spacing w:line="360" w:lineRule="auto"/>
        <w:rPr>
          <w:rFonts w:ascii="Times New Roman" w:hAnsi="Times New Roman"/>
          <w:bCs/>
          <w:color w:val="FF0000"/>
          <w:sz w:val="22"/>
          <w:szCs w:val="22"/>
          <w:lang w:val="en-GB"/>
        </w:rPr>
      </w:pPr>
    </w:p>
    <w:p w:rsidR="006B3765" w:rsidRPr="009304AF" w:rsidRDefault="006B3765" w:rsidP="007153D7">
      <w:pPr>
        <w:spacing w:line="360" w:lineRule="auto"/>
        <w:rPr>
          <w:rFonts w:ascii="Verdana" w:hAnsi="Verdana"/>
          <w:b/>
          <w:bCs/>
          <w:color w:val="000000"/>
          <w:sz w:val="22"/>
          <w:szCs w:val="22"/>
          <w:lang w:val="en-GB"/>
        </w:rPr>
      </w:pPr>
      <w:r w:rsidRPr="009304AF">
        <w:rPr>
          <w:rFonts w:ascii="Verdana" w:hAnsi="Verdana"/>
          <w:b/>
          <w:bCs/>
          <w:color w:val="000000"/>
          <w:sz w:val="22"/>
          <w:szCs w:val="22"/>
          <w:lang w:val="en-GB"/>
        </w:rPr>
        <w:t>References</w:t>
      </w:r>
    </w:p>
    <w:p w:rsidR="006B3765" w:rsidRPr="009304AF" w:rsidRDefault="006B3765" w:rsidP="006B3765">
      <w:pPr>
        <w:widowControl w:val="0"/>
        <w:autoSpaceDE w:val="0"/>
        <w:autoSpaceDN w:val="0"/>
        <w:adjustRightInd w:val="0"/>
        <w:rPr>
          <w:rFonts w:ascii="Verdana" w:hAnsi="Verdana"/>
          <w:color w:val="000000"/>
          <w:sz w:val="20"/>
          <w:szCs w:val="20"/>
        </w:rPr>
      </w:pPr>
      <w:r w:rsidRPr="009304AF">
        <w:rPr>
          <w:rFonts w:ascii="Verdana" w:hAnsi="Verdana"/>
          <w:color w:val="000000"/>
          <w:sz w:val="20"/>
          <w:szCs w:val="20"/>
        </w:rPr>
        <w:t xml:space="preserve">Farrah T, Deutsch EW, Kreisberg R, Sun Z, Campbell DS. </w:t>
      </w:r>
      <w:r w:rsidRPr="009304AF">
        <w:rPr>
          <w:rFonts w:ascii="Verdana" w:hAnsi="Verdana"/>
          <w:i/>
          <w:color w:val="000000"/>
          <w:sz w:val="20"/>
          <w:szCs w:val="20"/>
        </w:rPr>
        <w:t>et al</w:t>
      </w:r>
      <w:r w:rsidRPr="009304AF">
        <w:rPr>
          <w:rFonts w:ascii="Verdana" w:hAnsi="Verdana"/>
          <w:color w:val="000000"/>
          <w:sz w:val="20"/>
          <w:szCs w:val="20"/>
        </w:rPr>
        <w:t xml:space="preserve">. </w:t>
      </w:r>
      <w:r w:rsidRPr="009304AF">
        <w:rPr>
          <w:rFonts w:ascii="Verdana" w:hAnsi="Verdana"/>
          <w:color w:val="000000"/>
          <w:sz w:val="20"/>
          <w:szCs w:val="20"/>
          <w:lang w:val="en-GB"/>
        </w:rPr>
        <w:t>(</w:t>
      </w:r>
      <w:r w:rsidRPr="009304AF">
        <w:rPr>
          <w:rFonts w:ascii="Verdana" w:hAnsi="Verdana"/>
          <w:bCs/>
          <w:color w:val="000000"/>
          <w:sz w:val="20"/>
          <w:szCs w:val="20"/>
          <w:lang w:val="en-GB"/>
        </w:rPr>
        <w:t>2012</w:t>
      </w:r>
      <w:r w:rsidRPr="009304AF">
        <w:rPr>
          <w:rFonts w:ascii="Verdana" w:hAnsi="Verdana"/>
          <w:color w:val="000000"/>
          <w:sz w:val="20"/>
          <w:szCs w:val="20"/>
          <w:lang w:val="en-GB"/>
        </w:rPr>
        <w:t xml:space="preserve">) </w:t>
      </w:r>
      <w:r w:rsidRPr="009304AF">
        <w:rPr>
          <w:rFonts w:ascii="Verdana" w:hAnsi="Verdana"/>
          <w:color w:val="000000"/>
          <w:sz w:val="20"/>
          <w:szCs w:val="20"/>
        </w:rPr>
        <w:t xml:space="preserve">PASSEL:the PeptideAtlas SRM experiment library. </w:t>
      </w:r>
      <w:r w:rsidRPr="009304AF">
        <w:rPr>
          <w:rFonts w:ascii="Verdana" w:hAnsi="Verdana"/>
          <w:i/>
          <w:color w:val="000000"/>
          <w:sz w:val="20"/>
          <w:szCs w:val="20"/>
        </w:rPr>
        <w:t>Proteomics</w:t>
      </w:r>
      <w:r w:rsidRPr="009304AF">
        <w:rPr>
          <w:rFonts w:ascii="Verdana" w:hAnsi="Verdana"/>
          <w:color w:val="000000"/>
          <w:sz w:val="20"/>
          <w:szCs w:val="20"/>
        </w:rPr>
        <w:t xml:space="preserve"> </w:t>
      </w:r>
      <w:r w:rsidRPr="009304AF">
        <w:rPr>
          <w:rFonts w:ascii="Verdana" w:hAnsi="Verdana"/>
          <w:b/>
          <w:color w:val="000000"/>
          <w:sz w:val="20"/>
          <w:szCs w:val="20"/>
        </w:rPr>
        <w:t>12</w:t>
      </w:r>
      <w:r w:rsidRPr="009304AF">
        <w:rPr>
          <w:rFonts w:ascii="Verdana" w:hAnsi="Verdana"/>
          <w:color w:val="000000"/>
          <w:sz w:val="20"/>
          <w:szCs w:val="20"/>
        </w:rPr>
        <w:t>: 1170-1175.</w:t>
      </w:r>
    </w:p>
    <w:p w:rsidR="00856784" w:rsidRPr="009304AF" w:rsidRDefault="00856784" w:rsidP="00856784">
      <w:pPr>
        <w:spacing w:before="100" w:beforeAutospacing="1" w:after="100" w:afterAutospacing="1"/>
        <w:rPr>
          <w:rFonts w:ascii="Verdana" w:hAnsi="Verdana"/>
          <w:color w:val="000000"/>
          <w:sz w:val="20"/>
          <w:szCs w:val="20"/>
          <w:lang w:val="en-GB"/>
        </w:rPr>
      </w:pPr>
      <w:r w:rsidRPr="009304AF">
        <w:rPr>
          <w:rFonts w:ascii="Verdana" w:hAnsi="Verdana"/>
          <w:color w:val="000000"/>
          <w:sz w:val="20"/>
          <w:szCs w:val="20"/>
        </w:rPr>
        <w:t xml:space="preserve">Flicek P, Ahmed I, Amode MR, Barrell D, Beal K, </w:t>
      </w:r>
      <w:r w:rsidRPr="009304AF">
        <w:rPr>
          <w:rFonts w:ascii="Verdana" w:hAnsi="Verdana"/>
          <w:i/>
          <w:color w:val="000000"/>
          <w:sz w:val="20"/>
          <w:szCs w:val="20"/>
        </w:rPr>
        <w:t>et al</w:t>
      </w:r>
      <w:r w:rsidRPr="009304AF">
        <w:rPr>
          <w:rFonts w:ascii="Verdana" w:hAnsi="Verdana"/>
          <w:color w:val="000000"/>
          <w:sz w:val="20"/>
          <w:szCs w:val="20"/>
        </w:rPr>
        <w:t xml:space="preserve">. </w:t>
      </w:r>
      <w:r w:rsidRPr="009304AF">
        <w:rPr>
          <w:rFonts w:ascii="Verdana" w:hAnsi="Verdana"/>
          <w:color w:val="000000"/>
          <w:sz w:val="20"/>
          <w:szCs w:val="20"/>
          <w:lang w:val="en-GB"/>
        </w:rPr>
        <w:t xml:space="preserve">(2013) </w:t>
      </w:r>
      <w:r w:rsidRPr="009304AF">
        <w:rPr>
          <w:rFonts w:ascii="Verdana" w:hAnsi="Verdana"/>
          <w:color w:val="000000"/>
          <w:sz w:val="20"/>
          <w:szCs w:val="20"/>
        </w:rPr>
        <w:t xml:space="preserve">Ensembl 2013. </w:t>
      </w:r>
      <w:r w:rsidRPr="009304AF">
        <w:rPr>
          <w:rFonts w:ascii="Verdana" w:hAnsi="Verdana"/>
          <w:i/>
          <w:color w:val="000000"/>
          <w:sz w:val="20"/>
          <w:szCs w:val="20"/>
        </w:rPr>
        <w:t>Nucleic Acids Res</w:t>
      </w:r>
      <w:r w:rsidRPr="009304AF">
        <w:rPr>
          <w:rFonts w:ascii="Verdana" w:hAnsi="Verdana"/>
          <w:color w:val="000000"/>
          <w:sz w:val="20"/>
          <w:szCs w:val="20"/>
        </w:rPr>
        <w:t xml:space="preserve"> </w:t>
      </w:r>
      <w:r w:rsidRPr="009304AF">
        <w:rPr>
          <w:rFonts w:ascii="Verdana" w:hAnsi="Verdana"/>
          <w:b/>
          <w:color w:val="000000"/>
          <w:sz w:val="20"/>
          <w:szCs w:val="20"/>
        </w:rPr>
        <w:t>41</w:t>
      </w:r>
      <w:r w:rsidRPr="009304AF">
        <w:rPr>
          <w:rFonts w:ascii="Verdana" w:hAnsi="Verdana"/>
          <w:color w:val="000000"/>
          <w:sz w:val="20"/>
          <w:szCs w:val="20"/>
        </w:rPr>
        <w:t>: D48-D55.</w:t>
      </w:r>
    </w:p>
    <w:p w:rsidR="00856784" w:rsidRPr="009304AF" w:rsidRDefault="00856784" w:rsidP="00856784">
      <w:pPr>
        <w:rPr>
          <w:rFonts w:ascii="Verdana" w:hAnsi="Verdana"/>
          <w:color w:val="000000"/>
          <w:sz w:val="20"/>
          <w:szCs w:val="20"/>
          <w:lang w:val="en-GB"/>
        </w:rPr>
      </w:pPr>
      <w:r w:rsidRPr="009304AF">
        <w:rPr>
          <w:rFonts w:ascii="Verdana" w:hAnsi="Verdana"/>
          <w:color w:val="000000"/>
          <w:sz w:val="20"/>
          <w:szCs w:val="20"/>
          <w:lang w:val="en-GB"/>
        </w:rPr>
        <w:t xml:space="preserve">Harrow J, </w:t>
      </w:r>
      <w:r w:rsidRPr="009304AF">
        <w:rPr>
          <w:rFonts w:ascii="Verdana" w:hAnsi="Verdana"/>
          <w:color w:val="000000"/>
          <w:sz w:val="20"/>
          <w:szCs w:val="20"/>
        </w:rPr>
        <w:t>Frankish A, Gonzalez JM, Tapanari E, Diekhans M</w:t>
      </w:r>
      <w:r w:rsidRPr="009304AF">
        <w:rPr>
          <w:rFonts w:ascii="Verdana" w:hAnsi="Verdana"/>
          <w:color w:val="000000"/>
          <w:sz w:val="20"/>
          <w:szCs w:val="20"/>
          <w:lang w:val="en-GB"/>
        </w:rPr>
        <w:t xml:space="preserve">, </w:t>
      </w:r>
      <w:r w:rsidRPr="009304AF">
        <w:rPr>
          <w:rFonts w:ascii="Verdana" w:hAnsi="Verdana"/>
          <w:i/>
          <w:color w:val="000000"/>
          <w:sz w:val="20"/>
          <w:szCs w:val="20"/>
          <w:lang w:val="en-GB"/>
        </w:rPr>
        <w:t>et al</w:t>
      </w:r>
      <w:r w:rsidRPr="009304AF">
        <w:rPr>
          <w:rFonts w:ascii="Verdana" w:hAnsi="Verdana"/>
          <w:color w:val="000000"/>
          <w:sz w:val="20"/>
          <w:szCs w:val="20"/>
          <w:lang w:val="en-GB"/>
        </w:rPr>
        <w:t xml:space="preserve">. (2012) GENCODE: the reference human genome annotation for The ENCODE Project. </w:t>
      </w:r>
      <w:r w:rsidRPr="009304AF">
        <w:rPr>
          <w:rFonts w:ascii="Verdana" w:hAnsi="Verdana"/>
          <w:i/>
          <w:color w:val="000000"/>
          <w:sz w:val="20"/>
          <w:szCs w:val="20"/>
          <w:lang w:val="en-GB"/>
        </w:rPr>
        <w:t>Genome Res</w:t>
      </w:r>
      <w:r w:rsidRPr="009304AF">
        <w:rPr>
          <w:rFonts w:ascii="Verdana" w:hAnsi="Verdana"/>
          <w:color w:val="000000"/>
          <w:sz w:val="20"/>
          <w:szCs w:val="20"/>
          <w:lang w:val="en-GB"/>
        </w:rPr>
        <w:t xml:space="preserve"> </w:t>
      </w:r>
      <w:r w:rsidRPr="009304AF">
        <w:rPr>
          <w:rFonts w:ascii="Verdana" w:hAnsi="Verdana"/>
          <w:b/>
          <w:color w:val="000000"/>
          <w:sz w:val="20"/>
          <w:szCs w:val="20"/>
          <w:lang w:val="en-GB"/>
        </w:rPr>
        <w:t>22:</w:t>
      </w:r>
      <w:r w:rsidRPr="009304AF">
        <w:rPr>
          <w:rFonts w:ascii="Verdana" w:hAnsi="Verdana"/>
          <w:color w:val="000000"/>
          <w:sz w:val="20"/>
          <w:szCs w:val="20"/>
          <w:lang w:val="en-GB"/>
        </w:rPr>
        <w:t xml:space="preserve"> 760-774.</w:t>
      </w:r>
    </w:p>
    <w:p w:rsidR="00856784" w:rsidRPr="009304AF" w:rsidRDefault="00856784" w:rsidP="00856784">
      <w:pPr>
        <w:rPr>
          <w:rFonts w:ascii="Verdana" w:hAnsi="Verdana"/>
          <w:color w:val="000000"/>
          <w:sz w:val="20"/>
          <w:szCs w:val="20"/>
          <w:lang w:val="es-ES_tradnl"/>
        </w:rPr>
      </w:pPr>
    </w:p>
    <w:p w:rsidR="006B3765" w:rsidRPr="009304AF" w:rsidRDefault="006B3765" w:rsidP="006B3765">
      <w:pPr>
        <w:widowControl w:val="0"/>
        <w:autoSpaceDE w:val="0"/>
        <w:autoSpaceDN w:val="0"/>
        <w:adjustRightInd w:val="0"/>
        <w:rPr>
          <w:rFonts w:ascii="Verdana" w:hAnsi="Verdana"/>
          <w:color w:val="000000"/>
          <w:sz w:val="20"/>
          <w:szCs w:val="20"/>
        </w:rPr>
      </w:pPr>
      <w:r w:rsidRPr="009304AF">
        <w:rPr>
          <w:rFonts w:ascii="Verdana" w:hAnsi="Verdana"/>
          <w:color w:val="000000"/>
          <w:sz w:val="20"/>
          <w:szCs w:val="20"/>
        </w:rPr>
        <w:t xml:space="preserve">Lee HJ, Jeong SK, Na K, Lee MJ, Lee SH </w:t>
      </w:r>
      <w:r w:rsidRPr="009304AF">
        <w:rPr>
          <w:rFonts w:ascii="Verdana" w:hAnsi="Verdana"/>
          <w:i/>
          <w:color w:val="000000"/>
          <w:sz w:val="20"/>
          <w:szCs w:val="20"/>
        </w:rPr>
        <w:t>et al</w:t>
      </w:r>
      <w:r w:rsidRPr="009304AF">
        <w:rPr>
          <w:rFonts w:ascii="Verdana" w:hAnsi="Verdana"/>
          <w:color w:val="000000"/>
          <w:sz w:val="20"/>
          <w:szCs w:val="20"/>
        </w:rPr>
        <w:t xml:space="preserve">. </w:t>
      </w:r>
      <w:r w:rsidRPr="009304AF">
        <w:rPr>
          <w:rFonts w:ascii="Verdana" w:hAnsi="Verdana"/>
          <w:color w:val="000000"/>
          <w:sz w:val="20"/>
          <w:szCs w:val="20"/>
          <w:lang w:val="en-GB"/>
        </w:rPr>
        <w:t>(</w:t>
      </w:r>
      <w:r w:rsidRPr="009304AF">
        <w:rPr>
          <w:rFonts w:ascii="Verdana" w:hAnsi="Verdana"/>
          <w:bCs/>
          <w:color w:val="000000"/>
          <w:sz w:val="20"/>
          <w:szCs w:val="20"/>
          <w:lang w:val="en-GB"/>
        </w:rPr>
        <w:t>2013</w:t>
      </w:r>
      <w:r w:rsidRPr="009304AF">
        <w:rPr>
          <w:rFonts w:ascii="Verdana" w:hAnsi="Verdana"/>
          <w:color w:val="000000"/>
          <w:sz w:val="20"/>
          <w:szCs w:val="20"/>
          <w:lang w:val="en-GB"/>
        </w:rPr>
        <w:t xml:space="preserve">) </w:t>
      </w:r>
      <w:r w:rsidRPr="009304AF">
        <w:rPr>
          <w:rFonts w:ascii="Verdana" w:hAnsi="Verdana"/>
          <w:color w:val="000000"/>
          <w:sz w:val="20"/>
          <w:szCs w:val="20"/>
        </w:rPr>
        <w:t xml:space="preserve">Comprehensive genome-wide proteomic analysis of human placental tissue for the Chromosome-Centric Human Proteome Project. </w:t>
      </w:r>
      <w:r w:rsidRPr="009304AF">
        <w:rPr>
          <w:rFonts w:ascii="Verdana" w:hAnsi="Verdana"/>
          <w:i/>
          <w:color w:val="000000"/>
          <w:sz w:val="20"/>
          <w:szCs w:val="20"/>
        </w:rPr>
        <w:t>J Proteome Res</w:t>
      </w:r>
      <w:r w:rsidRPr="009304AF">
        <w:rPr>
          <w:rFonts w:ascii="Verdana" w:hAnsi="Verdana"/>
          <w:color w:val="000000"/>
          <w:sz w:val="20"/>
          <w:szCs w:val="20"/>
        </w:rPr>
        <w:t xml:space="preserve"> </w:t>
      </w:r>
      <w:r w:rsidRPr="009304AF">
        <w:rPr>
          <w:rFonts w:ascii="Verdana" w:hAnsi="Verdana"/>
          <w:b/>
          <w:color w:val="000000"/>
          <w:sz w:val="20"/>
          <w:szCs w:val="20"/>
        </w:rPr>
        <w:t>12</w:t>
      </w:r>
      <w:r w:rsidRPr="009304AF">
        <w:rPr>
          <w:rFonts w:ascii="Verdana" w:hAnsi="Verdana"/>
          <w:color w:val="000000"/>
          <w:sz w:val="20"/>
          <w:szCs w:val="20"/>
        </w:rPr>
        <w:t>: 2458-2466.</w:t>
      </w:r>
    </w:p>
    <w:p w:rsidR="006B3765" w:rsidRPr="009304AF" w:rsidRDefault="006B3765" w:rsidP="006B3765">
      <w:pPr>
        <w:widowControl w:val="0"/>
        <w:autoSpaceDE w:val="0"/>
        <w:autoSpaceDN w:val="0"/>
        <w:adjustRightInd w:val="0"/>
        <w:rPr>
          <w:rFonts w:ascii="Verdana" w:hAnsi="Verdana"/>
          <w:color w:val="000000"/>
          <w:sz w:val="20"/>
          <w:szCs w:val="20"/>
          <w:lang w:val="en-GB"/>
        </w:rPr>
      </w:pPr>
    </w:p>
    <w:p w:rsidR="006B3765" w:rsidRPr="009304AF" w:rsidRDefault="006B3765" w:rsidP="006B3765">
      <w:pPr>
        <w:widowControl w:val="0"/>
        <w:autoSpaceDE w:val="0"/>
        <w:autoSpaceDN w:val="0"/>
        <w:adjustRightInd w:val="0"/>
        <w:rPr>
          <w:rFonts w:ascii="Verdana" w:hAnsi="Verdana"/>
          <w:color w:val="000000"/>
          <w:sz w:val="20"/>
          <w:szCs w:val="20"/>
          <w:lang w:val="en-GB"/>
        </w:rPr>
      </w:pPr>
      <w:r w:rsidRPr="009304AF">
        <w:rPr>
          <w:rFonts w:ascii="Verdana" w:hAnsi="Verdana"/>
          <w:color w:val="000000"/>
          <w:sz w:val="20"/>
          <w:szCs w:val="20"/>
          <w:lang w:val="en-GB"/>
        </w:rPr>
        <w:t xml:space="preserve">Rodriguez JM, </w:t>
      </w:r>
      <w:r w:rsidRPr="009304AF">
        <w:rPr>
          <w:rFonts w:ascii="Verdana" w:hAnsi="Verdana"/>
          <w:color w:val="000000"/>
          <w:sz w:val="20"/>
          <w:szCs w:val="20"/>
        </w:rPr>
        <w:t>Maietta P, Ezkurdia I, Pietrelli A, Wesselink JJ</w:t>
      </w:r>
      <w:r w:rsidRPr="009304AF">
        <w:rPr>
          <w:rFonts w:ascii="Verdana" w:hAnsi="Verdana"/>
          <w:color w:val="000000"/>
          <w:sz w:val="20"/>
          <w:szCs w:val="20"/>
          <w:lang w:val="en-GB"/>
        </w:rPr>
        <w:t xml:space="preserve">, </w:t>
      </w:r>
      <w:r w:rsidRPr="009304AF">
        <w:rPr>
          <w:rFonts w:ascii="Verdana" w:hAnsi="Verdana"/>
          <w:i/>
          <w:color w:val="000000"/>
          <w:sz w:val="20"/>
          <w:szCs w:val="20"/>
          <w:lang w:val="en-GB"/>
        </w:rPr>
        <w:t>et al</w:t>
      </w:r>
      <w:r w:rsidRPr="009304AF">
        <w:rPr>
          <w:rFonts w:ascii="Verdana" w:hAnsi="Verdana"/>
          <w:color w:val="000000"/>
          <w:sz w:val="20"/>
          <w:szCs w:val="20"/>
          <w:lang w:val="en-GB"/>
        </w:rPr>
        <w:t>. (</w:t>
      </w:r>
      <w:r w:rsidRPr="009304AF">
        <w:rPr>
          <w:rFonts w:ascii="Verdana" w:hAnsi="Verdana"/>
          <w:bCs/>
          <w:color w:val="000000"/>
          <w:sz w:val="20"/>
          <w:szCs w:val="20"/>
          <w:lang w:val="en-GB"/>
        </w:rPr>
        <w:t>2013</w:t>
      </w:r>
      <w:r w:rsidRPr="009304AF">
        <w:rPr>
          <w:rFonts w:ascii="Verdana" w:hAnsi="Verdana"/>
          <w:color w:val="000000"/>
          <w:sz w:val="20"/>
          <w:szCs w:val="20"/>
          <w:lang w:val="en-GB"/>
        </w:rPr>
        <w:t xml:space="preserve">) APPRIS: </w:t>
      </w:r>
      <w:r w:rsidRPr="009304AF">
        <w:rPr>
          <w:rFonts w:ascii="Verdana" w:hAnsi="Verdana"/>
          <w:color w:val="000000"/>
          <w:sz w:val="20"/>
          <w:szCs w:val="20"/>
          <w:lang w:val="en-GB"/>
        </w:rPr>
        <w:lastRenderedPageBreak/>
        <w:t xml:space="preserve">annotation of principal and alternative splice isoforms. </w:t>
      </w:r>
      <w:r w:rsidRPr="009304AF">
        <w:rPr>
          <w:rFonts w:ascii="Verdana" w:hAnsi="Verdana"/>
          <w:i/>
          <w:color w:val="000000"/>
          <w:sz w:val="20"/>
          <w:szCs w:val="20"/>
          <w:lang w:val="en-GB"/>
        </w:rPr>
        <w:t>Nucleic Acids Res</w:t>
      </w:r>
      <w:r w:rsidRPr="009304AF">
        <w:rPr>
          <w:rFonts w:ascii="Verdana" w:hAnsi="Verdana"/>
          <w:color w:val="000000"/>
          <w:sz w:val="20"/>
          <w:szCs w:val="20"/>
          <w:lang w:val="en-GB"/>
        </w:rPr>
        <w:t xml:space="preserve"> </w:t>
      </w:r>
      <w:r w:rsidRPr="009304AF">
        <w:rPr>
          <w:rFonts w:ascii="Verdana" w:hAnsi="Verdana"/>
          <w:b/>
          <w:color w:val="000000"/>
          <w:sz w:val="20"/>
          <w:szCs w:val="20"/>
          <w:lang w:val="en-GB"/>
        </w:rPr>
        <w:t>41</w:t>
      </w:r>
      <w:r w:rsidRPr="009304AF">
        <w:rPr>
          <w:rFonts w:ascii="Verdana" w:hAnsi="Verdana"/>
          <w:color w:val="000000"/>
          <w:sz w:val="20"/>
          <w:szCs w:val="20"/>
          <w:lang w:val="en-GB"/>
        </w:rPr>
        <w:t>: D110-D117.</w:t>
      </w:r>
    </w:p>
    <w:p w:rsidR="006B3765" w:rsidRPr="009304AF" w:rsidRDefault="006B3765" w:rsidP="00856784">
      <w:pPr>
        <w:rPr>
          <w:rFonts w:ascii="Verdana" w:hAnsi="Verdana"/>
          <w:color w:val="000000"/>
          <w:sz w:val="20"/>
          <w:szCs w:val="20"/>
          <w:lang w:val="en-GB"/>
        </w:rPr>
      </w:pPr>
    </w:p>
    <w:p w:rsidR="00856784" w:rsidRPr="009304AF" w:rsidRDefault="00856784" w:rsidP="00856784">
      <w:pPr>
        <w:rPr>
          <w:rFonts w:ascii="Verdana" w:hAnsi="Verdana"/>
          <w:color w:val="000000"/>
          <w:sz w:val="20"/>
          <w:szCs w:val="20"/>
          <w:lang w:val="en-GB"/>
        </w:rPr>
      </w:pPr>
      <w:r w:rsidRPr="009304AF">
        <w:rPr>
          <w:rFonts w:ascii="Verdana" w:hAnsi="Verdana"/>
          <w:color w:val="000000"/>
          <w:sz w:val="20"/>
          <w:szCs w:val="20"/>
          <w:lang w:val="en-GB"/>
        </w:rPr>
        <w:t xml:space="preserve">Uhlen M, </w:t>
      </w:r>
      <w:r w:rsidRPr="009304AF">
        <w:rPr>
          <w:rFonts w:ascii="Verdana" w:hAnsi="Verdana"/>
          <w:color w:val="000000"/>
          <w:sz w:val="20"/>
          <w:szCs w:val="20"/>
        </w:rPr>
        <w:t>Oksvold P, Fagerberg L, Lundberg E, Jonasson K</w:t>
      </w:r>
      <w:r w:rsidRPr="009304AF">
        <w:rPr>
          <w:rFonts w:ascii="Verdana" w:hAnsi="Verdana"/>
          <w:color w:val="000000"/>
          <w:sz w:val="20"/>
          <w:szCs w:val="20"/>
          <w:lang w:val="en-GB"/>
        </w:rPr>
        <w:t xml:space="preserve">, </w:t>
      </w:r>
      <w:r w:rsidRPr="009304AF">
        <w:rPr>
          <w:rFonts w:ascii="Verdana" w:hAnsi="Verdana"/>
          <w:i/>
          <w:color w:val="000000"/>
          <w:sz w:val="20"/>
          <w:szCs w:val="20"/>
          <w:lang w:val="en-GB"/>
        </w:rPr>
        <w:t>et al</w:t>
      </w:r>
      <w:r w:rsidRPr="009304AF">
        <w:rPr>
          <w:rFonts w:ascii="Verdana" w:hAnsi="Verdana"/>
          <w:color w:val="000000"/>
          <w:sz w:val="20"/>
          <w:szCs w:val="20"/>
          <w:lang w:val="en-GB"/>
        </w:rPr>
        <w:t xml:space="preserve">. (2010) Towards a knowledge-based Human Protein Atlas. </w:t>
      </w:r>
      <w:r w:rsidRPr="009304AF">
        <w:rPr>
          <w:rFonts w:ascii="Verdana" w:hAnsi="Verdana"/>
          <w:i/>
          <w:color w:val="000000"/>
          <w:sz w:val="20"/>
          <w:szCs w:val="20"/>
          <w:lang w:val="en-GB"/>
        </w:rPr>
        <w:t>Nat Biotechnol</w:t>
      </w:r>
      <w:r w:rsidRPr="009304AF">
        <w:rPr>
          <w:rFonts w:ascii="Verdana" w:hAnsi="Verdana"/>
          <w:color w:val="000000"/>
          <w:sz w:val="20"/>
          <w:szCs w:val="20"/>
          <w:lang w:val="en-GB"/>
        </w:rPr>
        <w:t xml:space="preserve"> </w:t>
      </w:r>
      <w:r w:rsidRPr="009304AF">
        <w:rPr>
          <w:rFonts w:ascii="Verdana" w:hAnsi="Verdana"/>
          <w:b/>
          <w:color w:val="000000"/>
          <w:sz w:val="20"/>
          <w:szCs w:val="20"/>
          <w:lang w:val="en-GB"/>
        </w:rPr>
        <w:t>28</w:t>
      </w:r>
      <w:r w:rsidRPr="009304AF">
        <w:rPr>
          <w:rFonts w:ascii="Verdana" w:hAnsi="Verdana"/>
          <w:color w:val="000000"/>
          <w:sz w:val="20"/>
          <w:szCs w:val="20"/>
          <w:lang w:val="en-GB"/>
        </w:rPr>
        <w:t>: 1248-1250.</w:t>
      </w:r>
    </w:p>
    <w:p w:rsidR="00856784" w:rsidRPr="009304AF" w:rsidRDefault="00856784" w:rsidP="00856784">
      <w:pPr>
        <w:widowControl w:val="0"/>
        <w:autoSpaceDE w:val="0"/>
        <w:autoSpaceDN w:val="0"/>
        <w:adjustRightInd w:val="0"/>
        <w:rPr>
          <w:rFonts w:ascii="Verdana" w:hAnsi="Verdana"/>
          <w:color w:val="000000"/>
          <w:sz w:val="20"/>
          <w:szCs w:val="20"/>
        </w:rPr>
      </w:pPr>
    </w:p>
    <w:p w:rsidR="00856784" w:rsidRPr="009304AF" w:rsidRDefault="00856784" w:rsidP="00856784">
      <w:pPr>
        <w:widowControl w:val="0"/>
        <w:autoSpaceDE w:val="0"/>
        <w:autoSpaceDN w:val="0"/>
        <w:adjustRightInd w:val="0"/>
        <w:rPr>
          <w:rFonts w:ascii="Verdana" w:hAnsi="Verdana"/>
          <w:color w:val="000000"/>
          <w:sz w:val="20"/>
          <w:szCs w:val="20"/>
        </w:rPr>
      </w:pPr>
      <w:r w:rsidRPr="009304AF">
        <w:rPr>
          <w:rFonts w:ascii="Verdana" w:hAnsi="Verdana"/>
          <w:color w:val="000000"/>
          <w:sz w:val="20"/>
          <w:szCs w:val="20"/>
        </w:rPr>
        <w:t xml:space="preserve">UniProt Consortium. Update on activities at the Universal Protein Resource (UniProt) in 2013. </w:t>
      </w:r>
      <w:r w:rsidRPr="009304AF">
        <w:rPr>
          <w:rFonts w:ascii="Verdana" w:hAnsi="Verdana"/>
          <w:color w:val="000000"/>
          <w:sz w:val="20"/>
          <w:szCs w:val="20"/>
          <w:lang w:val="en-GB"/>
        </w:rPr>
        <w:t>(</w:t>
      </w:r>
      <w:r w:rsidRPr="009304AF">
        <w:rPr>
          <w:rFonts w:ascii="Verdana" w:hAnsi="Verdana"/>
          <w:bCs/>
          <w:color w:val="000000"/>
          <w:sz w:val="20"/>
          <w:szCs w:val="20"/>
          <w:lang w:val="en-GB"/>
        </w:rPr>
        <w:t>2013</w:t>
      </w:r>
      <w:r w:rsidRPr="009304AF">
        <w:rPr>
          <w:rFonts w:ascii="Verdana" w:hAnsi="Verdana"/>
          <w:color w:val="000000"/>
          <w:sz w:val="20"/>
          <w:szCs w:val="20"/>
          <w:lang w:val="en-GB"/>
        </w:rPr>
        <w:t xml:space="preserve">) </w:t>
      </w:r>
      <w:r w:rsidRPr="009304AF">
        <w:rPr>
          <w:rFonts w:ascii="Verdana" w:hAnsi="Verdana"/>
          <w:i/>
          <w:color w:val="000000"/>
          <w:sz w:val="20"/>
          <w:szCs w:val="20"/>
        </w:rPr>
        <w:t>Nucleic Acids Res</w:t>
      </w:r>
      <w:r w:rsidRPr="009304AF">
        <w:rPr>
          <w:rFonts w:ascii="Verdana" w:hAnsi="Verdana"/>
          <w:color w:val="000000"/>
          <w:sz w:val="20"/>
          <w:szCs w:val="20"/>
        </w:rPr>
        <w:t xml:space="preserve"> </w:t>
      </w:r>
      <w:r w:rsidRPr="009304AF">
        <w:rPr>
          <w:rFonts w:ascii="Verdana" w:hAnsi="Verdana"/>
          <w:b/>
          <w:color w:val="000000"/>
          <w:sz w:val="20"/>
          <w:szCs w:val="20"/>
        </w:rPr>
        <w:t>41</w:t>
      </w:r>
      <w:r w:rsidRPr="009304AF">
        <w:rPr>
          <w:rFonts w:ascii="Verdana" w:hAnsi="Verdana"/>
          <w:color w:val="000000"/>
          <w:sz w:val="20"/>
          <w:szCs w:val="20"/>
        </w:rPr>
        <w:t>: D43-D47.</w:t>
      </w:r>
    </w:p>
    <w:p w:rsidR="00856784" w:rsidRPr="009304AF" w:rsidRDefault="00856784" w:rsidP="00856784">
      <w:pPr>
        <w:widowControl w:val="0"/>
        <w:autoSpaceDE w:val="0"/>
        <w:autoSpaceDN w:val="0"/>
        <w:adjustRightInd w:val="0"/>
        <w:rPr>
          <w:rFonts w:ascii="Verdana" w:hAnsi="Verdana"/>
          <w:color w:val="000000"/>
          <w:sz w:val="20"/>
          <w:szCs w:val="20"/>
          <w:lang w:val="en-GB"/>
        </w:rPr>
      </w:pPr>
    </w:p>
    <w:p w:rsidR="00856784" w:rsidRPr="009304AF" w:rsidRDefault="00856784" w:rsidP="006B3765">
      <w:pPr>
        <w:widowControl w:val="0"/>
        <w:autoSpaceDE w:val="0"/>
        <w:autoSpaceDN w:val="0"/>
        <w:adjustRightInd w:val="0"/>
        <w:rPr>
          <w:rFonts w:ascii="Verdana" w:hAnsi="Verdana"/>
          <w:color w:val="000000"/>
          <w:sz w:val="20"/>
          <w:szCs w:val="20"/>
          <w:lang w:val="en-GB"/>
        </w:rPr>
      </w:pPr>
      <w:r w:rsidRPr="009304AF">
        <w:rPr>
          <w:rFonts w:ascii="Verdana" w:hAnsi="Verdana"/>
          <w:color w:val="000000"/>
          <w:sz w:val="20"/>
          <w:szCs w:val="20"/>
        </w:rPr>
        <w:t xml:space="preserve">Vilella AJ, Severin J, Ureta-Vidal A, Heng L, Durbin R, </w:t>
      </w:r>
      <w:r w:rsidRPr="009304AF">
        <w:rPr>
          <w:rFonts w:ascii="Verdana" w:hAnsi="Verdana"/>
          <w:i/>
          <w:color w:val="000000"/>
          <w:sz w:val="20"/>
          <w:szCs w:val="20"/>
        </w:rPr>
        <w:t>et al</w:t>
      </w:r>
      <w:r w:rsidRPr="009304AF">
        <w:rPr>
          <w:rFonts w:ascii="Verdana" w:hAnsi="Verdana"/>
          <w:color w:val="000000"/>
          <w:sz w:val="20"/>
          <w:szCs w:val="20"/>
        </w:rPr>
        <w:t xml:space="preserve">. </w:t>
      </w:r>
      <w:r w:rsidRPr="009304AF">
        <w:rPr>
          <w:rFonts w:ascii="Verdana" w:hAnsi="Verdana"/>
          <w:color w:val="000000"/>
          <w:sz w:val="20"/>
          <w:szCs w:val="20"/>
          <w:lang w:val="en-GB"/>
        </w:rPr>
        <w:t>(</w:t>
      </w:r>
      <w:r w:rsidRPr="009304AF">
        <w:rPr>
          <w:rFonts w:ascii="Verdana" w:hAnsi="Verdana"/>
          <w:bCs/>
          <w:color w:val="000000"/>
          <w:sz w:val="20"/>
          <w:szCs w:val="20"/>
          <w:lang w:val="en-GB"/>
        </w:rPr>
        <w:t>2009</w:t>
      </w:r>
      <w:r w:rsidRPr="009304AF">
        <w:rPr>
          <w:rFonts w:ascii="Verdana" w:hAnsi="Verdana"/>
          <w:color w:val="000000"/>
          <w:sz w:val="20"/>
          <w:szCs w:val="20"/>
          <w:lang w:val="en-GB"/>
        </w:rPr>
        <w:t xml:space="preserve">) </w:t>
      </w:r>
      <w:r w:rsidRPr="009304AF">
        <w:rPr>
          <w:rFonts w:ascii="Verdana" w:hAnsi="Verdana"/>
          <w:color w:val="000000"/>
          <w:sz w:val="20"/>
          <w:szCs w:val="20"/>
        </w:rPr>
        <w:t xml:space="preserve">EnsemblCompara GeneTrees: Complete, duplication-aware phylogenetic trees in vertebrates.  </w:t>
      </w:r>
      <w:r w:rsidRPr="009304AF">
        <w:rPr>
          <w:rFonts w:ascii="Verdana" w:hAnsi="Verdana"/>
          <w:i/>
          <w:color w:val="000000"/>
          <w:sz w:val="20"/>
          <w:szCs w:val="20"/>
        </w:rPr>
        <w:t>Genome Res</w:t>
      </w:r>
      <w:r w:rsidRPr="009304AF">
        <w:rPr>
          <w:rFonts w:ascii="Verdana" w:hAnsi="Verdana"/>
          <w:color w:val="000000"/>
          <w:sz w:val="20"/>
          <w:szCs w:val="20"/>
        </w:rPr>
        <w:t xml:space="preserve"> </w:t>
      </w:r>
      <w:r w:rsidRPr="009304AF">
        <w:rPr>
          <w:rFonts w:ascii="Verdana" w:hAnsi="Verdana"/>
          <w:b/>
          <w:bCs/>
          <w:color w:val="000000"/>
          <w:sz w:val="20"/>
          <w:szCs w:val="20"/>
        </w:rPr>
        <w:t>19</w:t>
      </w:r>
      <w:r w:rsidRPr="009304AF">
        <w:rPr>
          <w:rFonts w:ascii="Verdana" w:hAnsi="Verdana"/>
          <w:color w:val="000000"/>
          <w:sz w:val="20"/>
          <w:szCs w:val="20"/>
        </w:rPr>
        <w:t>: 327–335.</w:t>
      </w:r>
    </w:p>
    <w:p w:rsidR="006B3765" w:rsidRPr="009304AF" w:rsidRDefault="006B3765" w:rsidP="006B3765">
      <w:pPr>
        <w:widowControl w:val="0"/>
        <w:autoSpaceDE w:val="0"/>
        <w:autoSpaceDN w:val="0"/>
        <w:adjustRightInd w:val="0"/>
        <w:rPr>
          <w:rFonts w:ascii="Verdana" w:hAnsi="Verdana"/>
          <w:color w:val="000000"/>
          <w:sz w:val="20"/>
          <w:szCs w:val="20"/>
          <w:lang w:val="en-GB"/>
        </w:rPr>
      </w:pPr>
    </w:p>
    <w:p w:rsidR="006B3765" w:rsidRPr="009304AF" w:rsidRDefault="006B3765" w:rsidP="006B3765">
      <w:pPr>
        <w:widowControl w:val="0"/>
        <w:autoSpaceDE w:val="0"/>
        <w:autoSpaceDN w:val="0"/>
        <w:adjustRightInd w:val="0"/>
        <w:rPr>
          <w:rFonts w:ascii="Verdana" w:hAnsi="Verdana"/>
          <w:color w:val="000000"/>
          <w:sz w:val="20"/>
          <w:szCs w:val="20"/>
          <w:lang w:val="en-GB"/>
        </w:rPr>
      </w:pPr>
    </w:p>
    <w:p w:rsidR="006B3765" w:rsidRPr="009304AF" w:rsidRDefault="006B3765">
      <w:pPr>
        <w:rPr>
          <w:rFonts w:ascii="Verdana" w:hAnsi="Verdana"/>
          <w:color w:val="000000"/>
          <w:sz w:val="20"/>
          <w:szCs w:val="20"/>
          <w:lang w:val="en-GB"/>
        </w:rPr>
      </w:pPr>
      <w:r w:rsidRPr="009304AF">
        <w:rPr>
          <w:rFonts w:ascii="Verdana" w:hAnsi="Verdana"/>
          <w:color w:val="000000"/>
          <w:sz w:val="20"/>
          <w:szCs w:val="20"/>
          <w:lang w:val="en-GB"/>
        </w:rPr>
        <w:br w:type="page"/>
      </w:r>
    </w:p>
    <w:p w:rsidR="006B3765" w:rsidRPr="009304AF" w:rsidRDefault="00FB76AB" w:rsidP="006B3765">
      <w:pPr>
        <w:widowControl w:val="0"/>
        <w:autoSpaceDE w:val="0"/>
        <w:autoSpaceDN w:val="0"/>
        <w:adjustRightInd w:val="0"/>
        <w:rPr>
          <w:rFonts w:ascii="Verdana" w:hAnsi="Verdana"/>
          <w:b/>
          <w:color w:val="000000"/>
          <w:sz w:val="20"/>
          <w:szCs w:val="20"/>
          <w:lang w:val="en-GB"/>
        </w:rPr>
      </w:pPr>
      <w:r w:rsidRPr="009304AF">
        <w:rPr>
          <w:rFonts w:ascii="Verdana" w:hAnsi="Verdana"/>
          <w:b/>
          <w:color w:val="000000"/>
          <w:sz w:val="20"/>
          <w:szCs w:val="20"/>
          <w:lang w:val="en-GB"/>
        </w:rPr>
        <w:t xml:space="preserve">3. </w:t>
      </w:r>
      <w:r w:rsidR="008F42DF" w:rsidRPr="009304AF">
        <w:rPr>
          <w:rFonts w:ascii="Verdana" w:hAnsi="Verdana"/>
          <w:b/>
          <w:color w:val="000000"/>
          <w:sz w:val="20"/>
          <w:szCs w:val="20"/>
          <w:lang w:val="en-GB"/>
        </w:rPr>
        <w:t>Coding g</w:t>
      </w:r>
      <w:r w:rsidR="006B3765" w:rsidRPr="009304AF">
        <w:rPr>
          <w:rFonts w:ascii="Verdana" w:hAnsi="Verdana"/>
          <w:b/>
          <w:color w:val="000000"/>
          <w:sz w:val="20"/>
          <w:szCs w:val="20"/>
          <w:lang w:val="en-GB"/>
        </w:rPr>
        <w:t>enes not in GENCODE 19</w:t>
      </w:r>
    </w:p>
    <w:p w:rsidR="006B3765" w:rsidRPr="009304AF" w:rsidRDefault="006B3765" w:rsidP="006B3765">
      <w:pPr>
        <w:widowControl w:val="0"/>
        <w:autoSpaceDE w:val="0"/>
        <w:autoSpaceDN w:val="0"/>
        <w:adjustRightInd w:val="0"/>
        <w:rPr>
          <w:rFonts w:ascii="Verdana" w:hAnsi="Verdana"/>
          <w:color w:val="000000"/>
          <w:sz w:val="20"/>
          <w:szCs w:val="20"/>
          <w:lang w:val="en-GB"/>
        </w:rPr>
      </w:pPr>
    </w:p>
    <w:p w:rsidR="006B3765" w:rsidRPr="009304AF" w:rsidRDefault="006B3765" w:rsidP="006B3765">
      <w:pPr>
        <w:widowControl w:val="0"/>
        <w:autoSpaceDE w:val="0"/>
        <w:autoSpaceDN w:val="0"/>
        <w:adjustRightInd w:val="0"/>
        <w:rPr>
          <w:rFonts w:ascii="Verdana" w:hAnsi="Verdana"/>
          <w:color w:val="000000"/>
          <w:sz w:val="20"/>
          <w:szCs w:val="20"/>
          <w:lang w:val="en-GB"/>
        </w:rPr>
      </w:pPr>
      <w:r w:rsidRPr="009304AF">
        <w:rPr>
          <w:rFonts w:ascii="Verdana" w:hAnsi="Verdana"/>
          <w:color w:val="000000"/>
          <w:sz w:val="20"/>
          <w:szCs w:val="20"/>
          <w:lang w:val="en-GB"/>
        </w:rPr>
        <w:t xml:space="preserve">We found at least two peptides for the following genes that are not yet in the GENCODE annotation. These genes will be manually curated and added to GENCODE if they have coding potential. Genes that were only supported by two peptides are </w:t>
      </w:r>
      <w:r w:rsidR="00EC1FDE">
        <w:rPr>
          <w:rFonts w:ascii="Verdana" w:hAnsi="Verdana"/>
          <w:color w:val="000000"/>
          <w:sz w:val="20"/>
          <w:szCs w:val="20"/>
          <w:lang w:val="en-GB"/>
        </w:rPr>
        <w:t>underlined</w:t>
      </w:r>
      <w:r w:rsidRPr="009304AF">
        <w:rPr>
          <w:rFonts w:ascii="Verdana" w:hAnsi="Verdana"/>
          <w:color w:val="000000"/>
          <w:sz w:val="20"/>
          <w:szCs w:val="20"/>
          <w:lang w:val="en-GB"/>
        </w:rPr>
        <w:t>:</w:t>
      </w:r>
    </w:p>
    <w:p w:rsidR="00EC1FDE" w:rsidRDefault="00EC1FDE" w:rsidP="006B3765">
      <w:pPr>
        <w:rPr>
          <w:rFonts w:ascii="Verdana" w:hAnsi="Verdana"/>
          <w:color w:val="000000"/>
          <w:sz w:val="20"/>
          <w:szCs w:val="20"/>
        </w:rPr>
      </w:pPr>
    </w:p>
    <w:p w:rsidR="00EC1FDE" w:rsidRPr="009304AF" w:rsidRDefault="00EC1FDE" w:rsidP="006B3765">
      <w:pPr>
        <w:rPr>
          <w:rFonts w:ascii="Verdana" w:hAnsi="Verdana"/>
          <w:color w:val="000000"/>
          <w:sz w:val="20"/>
          <w:szCs w:val="20"/>
        </w:rPr>
      </w:pPr>
      <w:r w:rsidRPr="00EC1FDE">
        <w:rPr>
          <w:rFonts w:ascii="Verdana" w:hAnsi="Verdana"/>
          <w:i/>
          <w:iCs/>
          <w:color w:val="000000"/>
          <w:sz w:val="20"/>
          <w:szCs w:val="20"/>
          <w:u w:val="single"/>
        </w:rPr>
        <w:t>ABO</w:t>
      </w:r>
      <w:r w:rsidRPr="00EC1FDE">
        <w:rPr>
          <w:rFonts w:ascii="Verdana" w:hAnsi="Verdana"/>
          <w:color w:val="000000"/>
          <w:sz w:val="20"/>
          <w:szCs w:val="20"/>
        </w:rPr>
        <w:t xml:space="preserve">, ACON, ADH1C, BRL, CASP8AP2, </w:t>
      </w:r>
      <w:r w:rsidRPr="00EC1FDE">
        <w:rPr>
          <w:rFonts w:ascii="Verdana" w:hAnsi="Verdana"/>
          <w:i/>
          <w:iCs/>
          <w:color w:val="000000"/>
          <w:sz w:val="20"/>
          <w:szCs w:val="20"/>
          <w:u w:val="single"/>
        </w:rPr>
        <w:t>FLJ32537</w:t>
      </w:r>
      <w:r w:rsidRPr="00EC1FDE">
        <w:rPr>
          <w:rFonts w:ascii="Verdana" w:hAnsi="Verdana"/>
          <w:i/>
          <w:iCs/>
          <w:color w:val="000000"/>
          <w:sz w:val="20"/>
          <w:szCs w:val="20"/>
        </w:rPr>
        <w:t xml:space="preserve">, </w:t>
      </w:r>
      <w:r w:rsidRPr="00EC1FDE">
        <w:rPr>
          <w:rFonts w:ascii="Verdana" w:hAnsi="Verdana"/>
          <w:i/>
          <w:iCs/>
          <w:color w:val="000000"/>
          <w:sz w:val="20"/>
          <w:szCs w:val="20"/>
          <w:u w:val="single"/>
        </w:rPr>
        <w:t>E1CKY7</w:t>
      </w:r>
      <w:r w:rsidRPr="00EC1FDE">
        <w:rPr>
          <w:rFonts w:ascii="Verdana" w:hAnsi="Verdana"/>
          <w:i/>
          <w:iCs/>
          <w:color w:val="000000"/>
          <w:sz w:val="20"/>
          <w:szCs w:val="20"/>
        </w:rPr>
        <w:t xml:space="preserve">, </w:t>
      </w:r>
      <w:r w:rsidRPr="00EC1FDE">
        <w:rPr>
          <w:rFonts w:ascii="Verdana" w:hAnsi="Verdana"/>
          <w:color w:val="000000"/>
          <w:sz w:val="20"/>
          <w:szCs w:val="20"/>
        </w:rPr>
        <w:t xml:space="preserve">GTLF3B, </w:t>
      </w:r>
      <w:r w:rsidRPr="00EC1FDE">
        <w:rPr>
          <w:rFonts w:ascii="Verdana" w:hAnsi="Verdana"/>
          <w:i/>
          <w:iCs/>
          <w:color w:val="000000"/>
          <w:sz w:val="20"/>
          <w:szCs w:val="20"/>
          <w:u w:val="single"/>
        </w:rPr>
        <w:t>HSP90Bf</w:t>
      </w:r>
      <w:r w:rsidRPr="00EC1FDE">
        <w:rPr>
          <w:rFonts w:ascii="Verdana" w:hAnsi="Verdana"/>
          <w:color w:val="000000"/>
          <w:sz w:val="20"/>
          <w:szCs w:val="20"/>
        </w:rPr>
        <w:t xml:space="preserve">, JRK, </w:t>
      </w:r>
      <w:r w:rsidRPr="00EC1FDE">
        <w:rPr>
          <w:rFonts w:ascii="Verdana" w:hAnsi="Verdana"/>
          <w:color w:val="000000"/>
          <w:sz w:val="20"/>
          <w:szCs w:val="20"/>
        </w:rPr>
        <w:br/>
      </w:r>
      <w:r w:rsidRPr="00EC1FDE">
        <w:rPr>
          <w:rFonts w:ascii="Verdana" w:hAnsi="Verdana"/>
          <w:i/>
          <w:iCs/>
          <w:color w:val="000000"/>
          <w:sz w:val="20"/>
          <w:szCs w:val="20"/>
          <w:u w:val="single"/>
        </w:rPr>
        <w:t>LINC00116</w:t>
      </w:r>
      <w:r w:rsidRPr="00EC1FDE">
        <w:rPr>
          <w:rFonts w:ascii="Verdana" w:hAnsi="Verdana"/>
          <w:color w:val="000000"/>
          <w:sz w:val="20"/>
          <w:szCs w:val="20"/>
        </w:rPr>
        <w:t xml:space="preserve">, LOC93622, </w:t>
      </w:r>
      <w:r w:rsidRPr="00EC1FDE">
        <w:rPr>
          <w:rFonts w:ascii="Verdana" w:hAnsi="Verdana"/>
          <w:i/>
          <w:iCs/>
          <w:color w:val="000000"/>
          <w:sz w:val="20"/>
          <w:szCs w:val="20"/>
          <w:u w:val="single"/>
        </w:rPr>
        <w:t>ZAGL1_HUMAN</w:t>
      </w:r>
      <w:r w:rsidRPr="00EC1FDE">
        <w:rPr>
          <w:rFonts w:ascii="Verdana" w:hAnsi="Verdana"/>
          <w:color w:val="000000"/>
          <w:sz w:val="20"/>
          <w:szCs w:val="20"/>
        </w:rPr>
        <w:t xml:space="preserve">, MB2, MMP12, </w:t>
      </w:r>
      <w:r w:rsidRPr="00EC1FDE">
        <w:rPr>
          <w:rFonts w:ascii="Verdana" w:hAnsi="Verdana"/>
          <w:i/>
          <w:iCs/>
          <w:color w:val="000000"/>
          <w:sz w:val="20"/>
          <w:szCs w:val="20"/>
          <w:u w:val="single"/>
        </w:rPr>
        <w:t>MORN_HUMAN</w:t>
      </w:r>
      <w:r w:rsidRPr="00EC1FDE">
        <w:rPr>
          <w:rFonts w:ascii="Verdana" w:hAnsi="Verdana"/>
          <w:color w:val="000000"/>
          <w:sz w:val="20"/>
          <w:szCs w:val="20"/>
        </w:rPr>
        <w:t xml:space="preserve">, </w:t>
      </w:r>
      <w:r w:rsidRPr="00EC1FDE">
        <w:rPr>
          <w:rFonts w:ascii="Verdana" w:hAnsi="Verdana"/>
          <w:i/>
          <w:iCs/>
          <w:color w:val="000000"/>
          <w:sz w:val="20"/>
          <w:szCs w:val="20"/>
          <w:u w:val="single"/>
        </w:rPr>
        <w:t>NBPF7</w:t>
      </w:r>
      <w:r w:rsidRPr="00EC1FDE">
        <w:rPr>
          <w:rFonts w:ascii="Verdana" w:hAnsi="Verdana"/>
          <w:color w:val="000000"/>
          <w:sz w:val="20"/>
          <w:szCs w:val="20"/>
        </w:rPr>
        <w:t xml:space="preserve">, </w:t>
      </w:r>
      <w:r w:rsidRPr="00EC1FDE">
        <w:rPr>
          <w:rFonts w:ascii="Verdana" w:hAnsi="Verdana"/>
          <w:color w:val="000000"/>
          <w:sz w:val="20"/>
          <w:szCs w:val="20"/>
        </w:rPr>
        <w:br/>
        <w:t xml:space="preserve">NEFL, NO66, ORF1, PECAM1, PLK1S1, POTEKP, Q6ZRZ8, RAB7B, SEC22B, SL38A3, </w:t>
      </w:r>
      <w:r w:rsidRPr="00EC1FDE">
        <w:rPr>
          <w:rFonts w:ascii="Verdana" w:hAnsi="Verdana"/>
          <w:color w:val="000000"/>
          <w:sz w:val="20"/>
          <w:szCs w:val="20"/>
        </w:rPr>
        <w:br/>
      </w:r>
      <w:r w:rsidRPr="00EC1FDE">
        <w:rPr>
          <w:rFonts w:ascii="Verdana" w:hAnsi="Verdana"/>
          <w:i/>
          <w:iCs/>
          <w:color w:val="000000"/>
          <w:sz w:val="20"/>
          <w:szCs w:val="20"/>
          <w:u w:val="single"/>
        </w:rPr>
        <w:t>SPAG10</w:t>
      </w:r>
      <w:r w:rsidRPr="00EC1FDE">
        <w:rPr>
          <w:rFonts w:ascii="Verdana" w:hAnsi="Verdana"/>
          <w:color w:val="000000"/>
          <w:sz w:val="20"/>
          <w:szCs w:val="20"/>
        </w:rPr>
        <w:t xml:space="preserve">, SRSF8, TMEM120A, TTC25, UBXN8, VDAC, WASH1, YA61, ZNF316, </w:t>
      </w:r>
      <w:r w:rsidRPr="00EC1FDE">
        <w:rPr>
          <w:rFonts w:ascii="Verdana" w:hAnsi="Verdana"/>
          <w:color w:val="000000"/>
          <w:sz w:val="20"/>
          <w:szCs w:val="20"/>
        </w:rPr>
        <w:br/>
        <w:t xml:space="preserve">ZNF518A, Q14341, </w:t>
      </w:r>
      <w:r w:rsidRPr="00EC1FDE">
        <w:rPr>
          <w:rFonts w:ascii="Verdana" w:hAnsi="Verdana"/>
          <w:i/>
          <w:iCs/>
          <w:color w:val="000000"/>
          <w:sz w:val="20"/>
          <w:szCs w:val="20"/>
          <w:u w:val="single"/>
        </w:rPr>
        <w:t>FLJ00381</w:t>
      </w:r>
      <w:r w:rsidRPr="00EC1FDE">
        <w:rPr>
          <w:rFonts w:ascii="Verdana" w:hAnsi="Verdana"/>
          <w:color w:val="000000"/>
          <w:sz w:val="20"/>
          <w:szCs w:val="20"/>
        </w:rPr>
        <w:t xml:space="preserve">, KRTAP7-1, hCG_2043597, </w:t>
      </w:r>
      <w:r w:rsidRPr="00EC1FDE">
        <w:rPr>
          <w:rFonts w:ascii="Verdana" w:hAnsi="Verdana"/>
          <w:i/>
          <w:iCs/>
          <w:color w:val="000000"/>
          <w:sz w:val="20"/>
          <w:szCs w:val="20"/>
          <w:u w:val="single"/>
        </w:rPr>
        <w:t>HSP90AB2P</w:t>
      </w:r>
      <w:r w:rsidRPr="00EC1FDE">
        <w:rPr>
          <w:rFonts w:ascii="Verdana" w:hAnsi="Verdana"/>
          <w:color w:val="000000"/>
          <w:sz w:val="20"/>
          <w:szCs w:val="20"/>
        </w:rPr>
        <w:t>, HSP90AB4P,</w:t>
      </w:r>
      <w:r w:rsidRPr="00EC1FDE">
        <w:rPr>
          <w:rFonts w:ascii="Verdana" w:hAnsi="Verdana"/>
          <w:color w:val="000000"/>
          <w:sz w:val="20"/>
          <w:szCs w:val="20"/>
        </w:rPr>
        <w:br/>
        <w:t xml:space="preserve"> CENPVL1, DKFZp762I1415, Q8TE01, DGKK, </w:t>
      </w:r>
      <w:r w:rsidRPr="00EC1FDE">
        <w:rPr>
          <w:rFonts w:ascii="Verdana" w:hAnsi="Verdana"/>
          <w:i/>
          <w:iCs/>
          <w:color w:val="000000"/>
          <w:sz w:val="20"/>
          <w:szCs w:val="20"/>
          <w:u w:val="single"/>
        </w:rPr>
        <w:t>DKFZp564P1772</w:t>
      </w:r>
      <w:r w:rsidRPr="00EC1FDE">
        <w:rPr>
          <w:rFonts w:ascii="Verdana" w:hAnsi="Verdana"/>
          <w:color w:val="000000"/>
          <w:sz w:val="20"/>
          <w:szCs w:val="20"/>
        </w:rPr>
        <w:t>, HSP90AA4P</w:t>
      </w:r>
    </w:p>
    <w:p w:rsidR="006B3765" w:rsidRPr="009304AF" w:rsidRDefault="006B3765" w:rsidP="006B3765">
      <w:pPr>
        <w:widowControl w:val="0"/>
        <w:autoSpaceDE w:val="0"/>
        <w:autoSpaceDN w:val="0"/>
        <w:adjustRightInd w:val="0"/>
        <w:rPr>
          <w:rFonts w:ascii="Verdana" w:hAnsi="Verdana"/>
          <w:color w:val="000000"/>
          <w:sz w:val="20"/>
          <w:szCs w:val="20"/>
          <w:lang w:val="en-GB"/>
        </w:rPr>
      </w:pPr>
    </w:p>
    <w:p w:rsidR="006B3765" w:rsidRPr="009304AF" w:rsidRDefault="006B3765" w:rsidP="006B3765">
      <w:pPr>
        <w:widowControl w:val="0"/>
        <w:autoSpaceDE w:val="0"/>
        <w:autoSpaceDN w:val="0"/>
        <w:adjustRightInd w:val="0"/>
        <w:rPr>
          <w:rFonts w:ascii="Verdana" w:hAnsi="Verdana"/>
          <w:color w:val="000000"/>
          <w:sz w:val="20"/>
          <w:szCs w:val="20"/>
          <w:lang w:val="en-GB"/>
        </w:rPr>
      </w:pPr>
    </w:p>
    <w:p w:rsidR="006B3765" w:rsidRPr="009304AF" w:rsidRDefault="006B3765" w:rsidP="006B3765">
      <w:pPr>
        <w:widowControl w:val="0"/>
        <w:autoSpaceDE w:val="0"/>
        <w:autoSpaceDN w:val="0"/>
        <w:adjustRightInd w:val="0"/>
        <w:rPr>
          <w:rFonts w:ascii="Verdana" w:hAnsi="Verdana"/>
          <w:color w:val="000000"/>
          <w:sz w:val="20"/>
          <w:szCs w:val="20"/>
          <w:lang w:val="en-GB"/>
        </w:rPr>
      </w:pPr>
    </w:p>
    <w:p w:rsidR="006B3765" w:rsidRPr="009304AF" w:rsidRDefault="006B3765" w:rsidP="006B3765">
      <w:pPr>
        <w:widowControl w:val="0"/>
        <w:autoSpaceDE w:val="0"/>
        <w:autoSpaceDN w:val="0"/>
        <w:adjustRightInd w:val="0"/>
        <w:rPr>
          <w:rFonts w:ascii="Verdana" w:hAnsi="Verdana"/>
          <w:color w:val="000000"/>
          <w:sz w:val="20"/>
          <w:szCs w:val="20"/>
          <w:lang w:val="en-GB"/>
        </w:rPr>
      </w:pPr>
    </w:p>
    <w:p w:rsidR="001F701A" w:rsidRPr="007153D7" w:rsidRDefault="001F701A" w:rsidP="007153D7">
      <w:pPr>
        <w:spacing w:line="360" w:lineRule="auto"/>
        <w:rPr>
          <w:rFonts w:ascii="Times New Roman" w:hAnsi="Times New Roman"/>
          <w:bCs/>
          <w:color w:val="FF0000"/>
          <w:sz w:val="22"/>
          <w:szCs w:val="22"/>
          <w:lang w:val="en-GB"/>
        </w:rPr>
      </w:pPr>
    </w:p>
    <w:p w:rsidR="007153D7" w:rsidRDefault="007153D7" w:rsidP="007153D7">
      <w:pPr>
        <w:tabs>
          <w:tab w:val="left" w:pos="2611"/>
        </w:tabs>
        <w:rPr>
          <w:rFonts w:ascii="Verdana" w:hAnsi="Verdana" w:cs="Arial"/>
          <w:b/>
          <w:bCs/>
          <w:color w:val="262626"/>
          <w:sz w:val="20"/>
          <w:szCs w:val="20"/>
          <w:lang w:val="en-GB"/>
        </w:rPr>
      </w:pPr>
    </w:p>
    <w:p w:rsidR="00F11E5E" w:rsidRDefault="00F11E5E" w:rsidP="00870E51">
      <w:pPr>
        <w:rPr>
          <w:rFonts w:ascii="Verdana" w:hAnsi="Verdana" w:cs="Arial"/>
          <w:b/>
          <w:bCs/>
          <w:color w:val="262626"/>
          <w:sz w:val="20"/>
          <w:szCs w:val="20"/>
          <w:lang w:val="en-GB"/>
        </w:rPr>
      </w:pPr>
    </w:p>
    <w:p w:rsidR="00F11E5E" w:rsidRDefault="00F11E5E" w:rsidP="00870E51">
      <w:pPr>
        <w:rPr>
          <w:rFonts w:ascii="Verdana" w:hAnsi="Verdana" w:cs="Arial"/>
          <w:b/>
          <w:bCs/>
          <w:color w:val="262626"/>
          <w:sz w:val="20"/>
          <w:szCs w:val="20"/>
          <w:lang w:val="en-GB"/>
        </w:rPr>
      </w:pPr>
    </w:p>
    <w:p w:rsidR="002D61EF" w:rsidRDefault="002D61EF" w:rsidP="00870E51">
      <w:pPr>
        <w:rPr>
          <w:rFonts w:ascii="Verdana" w:hAnsi="Verdana" w:cs="Arial"/>
          <w:b/>
          <w:bCs/>
          <w:color w:val="262626"/>
          <w:sz w:val="20"/>
          <w:szCs w:val="20"/>
          <w:lang w:val="en-GB"/>
        </w:rPr>
      </w:pPr>
    </w:p>
    <w:p w:rsidR="008F7089" w:rsidRDefault="008F7089">
      <w:pPr>
        <w:rPr>
          <w:rFonts w:ascii="Verdana" w:hAnsi="Verdana" w:cs="Arial"/>
          <w:b/>
          <w:bCs/>
          <w:color w:val="262626"/>
          <w:sz w:val="20"/>
          <w:szCs w:val="20"/>
          <w:lang w:val="en-GB"/>
        </w:rPr>
      </w:pPr>
      <w:r>
        <w:rPr>
          <w:rFonts w:ascii="Verdana" w:hAnsi="Verdana" w:cs="Arial"/>
          <w:b/>
          <w:bCs/>
          <w:color w:val="262626"/>
          <w:sz w:val="20"/>
          <w:szCs w:val="20"/>
          <w:lang w:val="en-GB"/>
        </w:rPr>
        <w:br w:type="page"/>
      </w:r>
    </w:p>
    <w:p w:rsidR="00EE2AB4" w:rsidRPr="0062368E" w:rsidRDefault="00FB76AB" w:rsidP="00870E51">
      <w:pPr>
        <w:rPr>
          <w:rFonts w:ascii="Verdana" w:hAnsi="Verdana" w:cs="Arial"/>
          <w:b/>
          <w:bCs/>
          <w:color w:val="262626"/>
          <w:sz w:val="20"/>
          <w:szCs w:val="20"/>
          <w:lang w:val="en-GB"/>
        </w:rPr>
      </w:pPr>
      <w:r>
        <w:rPr>
          <w:rFonts w:ascii="Verdana" w:hAnsi="Verdana" w:cs="Arial"/>
          <w:b/>
          <w:bCs/>
          <w:color w:val="262626"/>
          <w:sz w:val="20"/>
          <w:szCs w:val="20"/>
          <w:lang w:val="en-GB"/>
        </w:rPr>
        <w:t>4</w:t>
      </w:r>
      <w:r w:rsidR="008F7089">
        <w:rPr>
          <w:rFonts w:ascii="Verdana" w:hAnsi="Verdana" w:cs="Arial"/>
          <w:b/>
          <w:bCs/>
          <w:color w:val="262626"/>
          <w:sz w:val="20"/>
          <w:szCs w:val="20"/>
          <w:lang w:val="en-GB"/>
        </w:rPr>
        <w:t xml:space="preserve">. </w:t>
      </w:r>
      <w:r w:rsidR="0062368E" w:rsidRPr="0062368E">
        <w:rPr>
          <w:rFonts w:ascii="Verdana" w:hAnsi="Verdana" w:cs="Arial"/>
          <w:b/>
          <w:bCs/>
          <w:color w:val="262626"/>
          <w:sz w:val="20"/>
          <w:szCs w:val="20"/>
          <w:lang w:val="en-GB"/>
        </w:rPr>
        <w:t>Supplementary Figures</w:t>
      </w:r>
    </w:p>
    <w:p w:rsidR="00870E51" w:rsidRDefault="00870E51" w:rsidP="00870E51">
      <w:pPr>
        <w:rPr>
          <w:rFonts w:ascii="Verdana" w:hAnsi="Verdana" w:cs="Arial"/>
          <w:bCs/>
          <w:color w:val="262626"/>
          <w:sz w:val="20"/>
          <w:szCs w:val="20"/>
          <w:lang w:val="en-GB"/>
        </w:rPr>
      </w:pPr>
    </w:p>
    <w:p w:rsidR="00870E51" w:rsidRDefault="00870E51" w:rsidP="00870E51">
      <w:pPr>
        <w:rPr>
          <w:rFonts w:ascii="Verdana" w:hAnsi="Verdana" w:cs="Arial"/>
          <w:bCs/>
          <w:color w:val="262626"/>
          <w:sz w:val="20"/>
          <w:szCs w:val="20"/>
          <w:lang w:val="en-GB"/>
        </w:rPr>
      </w:pPr>
    </w:p>
    <w:p w:rsidR="00870E51" w:rsidRDefault="00020369" w:rsidP="00870E51">
      <w:pPr>
        <w:rPr>
          <w:rFonts w:ascii="Verdana" w:hAnsi="Verdana" w:cs="Arial"/>
          <w:bCs/>
          <w:color w:val="262626"/>
          <w:sz w:val="20"/>
          <w:szCs w:val="20"/>
          <w:lang w:val="en-GB"/>
        </w:rPr>
      </w:pPr>
      <w:r w:rsidRPr="009304AF">
        <w:rPr>
          <w:rFonts w:ascii="Verdana" w:hAnsi="Verdana" w:cs="Arial"/>
          <w:noProof/>
          <w:color w:val="262626"/>
          <w:sz w:val="20"/>
          <w:szCs w:val="20"/>
          <w:lang w:val="es-ES" w:eastAsia="es-ES"/>
        </w:rPr>
        <w:drawing>
          <wp:inline distT="0" distB="0" distL="0" distR="0">
            <wp:extent cx="5219700" cy="3600450"/>
            <wp:effectExtent l="0" t="0" r="0" b="0"/>
            <wp:docPr id="1"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219700" cy="3600450"/>
                    </a:xfrm>
                    <a:prstGeom prst="rect">
                      <a:avLst/>
                    </a:prstGeom>
                    <a:noFill/>
                    <a:ln>
                      <a:noFill/>
                    </a:ln>
                  </pic:spPr>
                </pic:pic>
              </a:graphicData>
            </a:graphic>
          </wp:inline>
        </w:drawing>
      </w:r>
    </w:p>
    <w:p w:rsidR="00870E51" w:rsidRPr="007845EB" w:rsidRDefault="00870E51" w:rsidP="00870E51">
      <w:pPr>
        <w:rPr>
          <w:rFonts w:ascii="Verdana" w:hAnsi="Verdana" w:cs="Arial"/>
          <w:b/>
          <w:bCs/>
          <w:color w:val="262626"/>
          <w:sz w:val="18"/>
          <w:szCs w:val="18"/>
          <w:lang w:val="en-GB"/>
        </w:rPr>
      </w:pPr>
      <w:r w:rsidRPr="007845EB">
        <w:rPr>
          <w:rFonts w:ascii="Verdana" w:hAnsi="Verdana" w:cs="Arial"/>
          <w:b/>
          <w:bCs/>
          <w:color w:val="262626"/>
          <w:sz w:val="18"/>
          <w:szCs w:val="18"/>
          <w:lang w:val="en-GB"/>
        </w:rPr>
        <w:t>Figure 1</w:t>
      </w:r>
      <w:r w:rsidR="002E24B7">
        <w:rPr>
          <w:rFonts w:ascii="Verdana" w:hAnsi="Verdana" w:cs="Arial"/>
          <w:b/>
          <w:bCs/>
          <w:color w:val="262626"/>
          <w:sz w:val="18"/>
          <w:szCs w:val="18"/>
          <w:lang w:val="en-GB"/>
        </w:rPr>
        <w:t>. The lengths of genes detected in proteomics analyses</w:t>
      </w:r>
    </w:p>
    <w:p w:rsidR="008B2A91" w:rsidRDefault="008B2A91" w:rsidP="00870E51">
      <w:pPr>
        <w:rPr>
          <w:rFonts w:ascii="Verdana" w:hAnsi="Verdana" w:cs="Arial"/>
          <w:bCs/>
          <w:color w:val="262626"/>
          <w:sz w:val="18"/>
          <w:szCs w:val="18"/>
          <w:lang w:val="en-GB"/>
        </w:rPr>
      </w:pPr>
      <w:r>
        <w:rPr>
          <w:rFonts w:ascii="Verdana" w:hAnsi="Verdana" w:cs="Arial"/>
          <w:bCs/>
          <w:color w:val="262626"/>
          <w:sz w:val="18"/>
          <w:szCs w:val="18"/>
          <w:lang w:val="en-GB"/>
        </w:rPr>
        <w:t xml:space="preserve">The percentage </w:t>
      </w:r>
      <w:r w:rsidR="00F11E5E">
        <w:rPr>
          <w:rFonts w:ascii="Verdana" w:hAnsi="Verdana" w:cs="Arial"/>
          <w:bCs/>
          <w:color w:val="262626"/>
          <w:sz w:val="18"/>
          <w:szCs w:val="18"/>
          <w:lang w:val="en-GB"/>
        </w:rPr>
        <w:t xml:space="preserve">of </w:t>
      </w:r>
      <w:r w:rsidR="00870E51" w:rsidRPr="007845EB">
        <w:rPr>
          <w:rFonts w:ascii="Verdana" w:hAnsi="Verdana" w:cs="Arial"/>
          <w:bCs/>
          <w:color w:val="262626"/>
          <w:sz w:val="18"/>
          <w:szCs w:val="18"/>
          <w:lang w:val="en-GB"/>
        </w:rPr>
        <w:t xml:space="preserve">genes </w:t>
      </w:r>
      <w:r>
        <w:rPr>
          <w:rFonts w:ascii="Verdana" w:hAnsi="Verdana" w:cs="Arial"/>
          <w:bCs/>
          <w:color w:val="262626"/>
          <w:sz w:val="18"/>
          <w:szCs w:val="18"/>
          <w:lang w:val="en-GB"/>
        </w:rPr>
        <w:t xml:space="preserve">identified in the proteomics studies against the length of the principal splice isoform </w:t>
      </w:r>
      <w:r w:rsidR="00F11E5E">
        <w:rPr>
          <w:rFonts w:ascii="Verdana" w:hAnsi="Verdana" w:cs="Arial"/>
          <w:bCs/>
          <w:color w:val="262626"/>
          <w:sz w:val="18"/>
          <w:szCs w:val="18"/>
          <w:lang w:val="en-GB"/>
        </w:rPr>
        <w:t xml:space="preserve">from APPRIS </w:t>
      </w:r>
      <w:r>
        <w:rPr>
          <w:rFonts w:ascii="Verdana" w:hAnsi="Verdana" w:cs="Arial"/>
          <w:bCs/>
          <w:color w:val="262626"/>
          <w:sz w:val="18"/>
          <w:szCs w:val="18"/>
          <w:lang w:val="en-GB"/>
        </w:rPr>
        <w:t>for each gene.</w:t>
      </w:r>
    </w:p>
    <w:p w:rsidR="006A24E1" w:rsidRDefault="006A24E1" w:rsidP="006A24E1">
      <w:pPr>
        <w:rPr>
          <w:rFonts w:ascii="Verdana" w:hAnsi="Verdana" w:cs="Arial"/>
          <w:sz w:val="20"/>
          <w:szCs w:val="20"/>
          <w:lang w:val="en-GB"/>
        </w:rPr>
      </w:pPr>
    </w:p>
    <w:p w:rsidR="00591F78" w:rsidRDefault="00591F78" w:rsidP="00591F78">
      <w:pPr>
        <w:rPr>
          <w:rFonts w:ascii="Verdana" w:hAnsi="Verdana" w:cs="Arial"/>
          <w:b/>
          <w:bCs/>
          <w:color w:val="262626"/>
          <w:sz w:val="20"/>
          <w:szCs w:val="20"/>
          <w:lang w:val="en-GB"/>
        </w:rPr>
      </w:pPr>
    </w:p>
    <w:p w:rsidR="00591F78" w:rsidRDefault="00591F78" w:rsidP="00591F78">
      <w:pPr>
        <w:rPr>
          <w:rFonts w:ascii="Verdana" w:hAnsi="Verdana" w:cs="Arial"/>
          <w:b/>
          <w:bCs/>
          <w:color w:val="262626"/>
          <w:sz w:val="20"/>
          <w:szCs w:val="20"/>
          <w:lang w:val="en-GB"/>
        </w:rPr>
      </w:pPr>
    </w:p>
    <w:p w:rsidR="00591F78" w:rsidRDefault="00020369" w:rsidP="00591F78">
      <w:pPr>
        <w:rPr>
          <w:rFonts w:ascii="Verdana" w:hAnsi="Verdana" w:cs="Arial"/>
          <w:b/>
          <w:bCs/>
          <w:color w:val="262626"/>
          <w:sz w:val="20"/>
          <w:szCs w:val="20"/>
          <w:lang w:val="en-GB"/>
        </w:rPr>
      </w:pPr>
      <w:r w:rsidRPr="009304AF">
        <w:rPr>
          <w:rFonts w:ascii="Verdana" w:hAnsi="Verdana" w:cs="Arial"/>
          <w:b/>
          <w:noProof/>
          <w:color w:val="262626"/>
          <w:sz w:val="20"/>
          <w:szCs w:val="20"/>
          <w:lang w:val="es-ES" w:eastAsia="es-ES"/>
        </w:rPr>
        <w:drawing>
          <wp:inline distT="0" distB="0" distL="0" distR="0">
            <wp:extent cx="4914900" cy="3305175"/>
            <wp:effectExtent l="0" t="0" r="0" b="0"/>
            <wp:docPr id="2"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914900" cy="3305175"/>
                    </a:xfrm>
                    <a:prstGeom prst="rect">
                      <a:avLst/>
                    </a:prstGeom>
                    <a:noFill/>
                    <a:ln>
                      <a:noFill/>
                    </a:ln>
                  </pic:spPr>
                </pic:pic>
              </a:graphicData>
            </a:graphic>
          </wp:inline>
        </w:drawing>
      </w:r>
    </w:p>
    <w:p w:rsidR="00591F78" w:rsidRPr="007845EB" w:rsidRDefault="00591F78" w:rsidP="00591F78">
      <w:pPr>
        <w:rPr>
          <w:rFonts w:ascii="Verdana" w:hAnsi="Verdana" w:cs="Arial"/>
          <w:b/>
          <w:bCs/>
          <w:color w:val="262626"/>
          <w:sz w:val="18"/>
          <w:szCs w:val="18"/>
          <w:lang w:val="en-GB"/>
        </w:rPr>
      </w:pPr>
      <w:r w:rsidRPr="007845EB">
        <w:rPr>
          <w:rFonts w:ascii="Verdana" w:hAnsi="Verdana" w:cs="Arial"/>
          <w:b/>
          <w:bCs/>
          <w:color w:val="262626"/>
          <w:sz w:val="18"/>
          <w:szCs w:val="18"/>
          <w:lang w:val="en-GB"/>
        </w:rPr>
        <w:t>Figure 2</w:t>
      </w:r>
      <w:r w:rsidR="002E24B7">
        <w:rPr>
          <w:rFonts w:ascii="Verdana" w:hAnsi="Verdana" w:cs="Arial"/>
          <w:b/>
          <w:bCs/>
          <w:color w:val="262626"/>
          <w:sz w:val="18"/>
          <w:szCs w:val="18"/>
          <w:lang w:val="en-GB"/>
        </w:rPr>
        <w:t xml:space="preserve">. </w:t>
      </w:r>
      <w:r w:rsidR="00484C46">
        <w:rPr>
          <w:rFonts w:ascii="Verdana" w:hAnsi="Verdana" w:cs="Arial"/>
          <w:b/>
          <w:bCs/>
          <w:color w:val="262626"/>
          <w:sz w:val="18"/>
          <w:szCs w:val="18"/>
          <w:lang w:val="en-GB"/>
        </w:rPr>
        <w:t>The relationship between tissue expression and proteomics detection.</w:t>
      </w:r>
    </w:p>
    <w:p w:rsidR="00484C46" w:rsidRPr="006228EE" w:rsidRDefault="00484C46" w:rsidP="00484C46">
      <w:pPr>
        <w:pStyle w:val="Textoindependiente"/>
        <w:spacing w:after="0" w:line="240" w:lineRule="auto"/>
        <w:rPr>
          <w:rFonts w:ascii="Verdana" w:hAnsi="Verdana"/>
          <w:color w:val="000000"/>
          <w:sz w:val="18"/>
          <w:szCs w:val="18"/>
        </w:rPr>
      </w:pPr>
      <w:r>
        <w:rPr>
          <w:rFonts w:ascii="Verdana" w:hAnsi="Verdana"/>
          <w:bCs/>
          <w:color w:val="262626"/>
          <w:sz w:val="18"/>
          <w:szCs w:val="18"/>
        </w:rPr>
        <w:t>The p</w:t>
      </w:r>
      <w:r w:rsidR="008B2A91" w:rsidRPr="006228EE">
        <w:rPr>
          <w:rFonts w:ascii="Verdana" w:hAnsi="Verdana"/>
          <w:bCs/>
          <w:color w:val="262626"/>
          <w:sz w:val="18"/>
          <w:szCs w:val="18"/>
        </w:rPr>
        <w:t>ercentage</w:t>
      </w:r>
      <w:r w:rsidR="00591F78" w:rsidRPr="006228EE">
        <w:rPr>
          <w:rFonts w:ascii="Verdana" w:hAnsi="Verdana"/>
          <w:bCs/>
          <w:color w:val="262626"/>
          <w:sz w:val="18"/>
          <w:szCs w:val="18"/>
        </w:rPr>
        <w:t xml:space="preserve"> of genes </w:t>
      </w:r>
      <w:r w:rsidR="008B2A91" w:rsidRPr="006228EE">
        <w:rPr>
          <w:rFonts w:ascii="Verdana" w:hAnsi="Verdana"/>
          <w:bCs/>
          <w:color w:val="262626"/>
          <w:sz w:val="18"/>
          <w:szCs w:val="18"/>
        </w:rPr>
        <w:t>identified in the proteomics studies</w:t>
      </w:r>
      <w:r w:rsidR="00591F78" w:rsidRPr="006228EE">
        <w:rPr>
          <w:rFonts w:ascii="Verdana" w:hAnsi="Verdana"/>
          <w:bCs/>
          <w:color w:val="262626"/>
          <w:sz w:val="18"/>
          <w:szCs w:val="18"/>
        </w:rPr>
        <w:t xml:space="preserve"> </w:t>
      </w:r>
      <w:r>
        <w:rPr>
          <w:rFonts w:ascii="Verdana" w:hAnsi="Verdana"/>
          <w:bCs/>
          <w:color w:val="262626"/>
          <w:sz w:val="18"/>
          <w:szCs w:val="18"/>
        </w:rPr>
        <w:t xml:space="preserve">(y-axis) </w:t>
      </w:r>
      <w:r w:rsidR="00591F78" w:rsidRPr="006228EE">
        <w:rPr>
          <w:rFonts w:ascii="Verdana" w:hAnsi="Verdana"/>
          <w:bCs/>
          <w:color w:val="262626"/>
          <w:sz w:val="18"/>
          <w:szCs w:val="18"/>
        </w:rPr>
        <w:t xml:space="preserve">against </w:t>
      </w:r>
      <w:r w:rsidR="008B2A91" w:rsidRPr="006228EE">
        <w:rPr>
          <w:rFonts w:ascii="Verdana" w:hAnsi="Verdana"/>
          <w:bCs/>
          <w:color w:val="262626"/>
          <w:sz w:val="18"/>
          <w:szCs w:val="18"/>
        </w:rPr>
        <w:t xml:space="preserve">the </w:t>
      </w:r>
      <w:r w:rsidR="00591F78" w:rsidRPr="006228EE">
        <w:rPr>
          <w:rFonts w:ascii="Verdana" w:hAnsi="Verdana"/>
          <w:bCs/>
          <w:color w:val="262626"/>
          <w:sz w:val="18"/>
          <w:szCs w:val="18"/>
        </w:rPr>
        <w:t xml:space="preserve">number of tissues </w:t>
      </w:r>
      <w:r w:rsidR="008B2A91" w:rsidRPr="006228EE">
        <w:rPr>
          <w:rFonts w:ascii="Verdana" w:hAnsi="Verdana"/>
          <w:bCs/>
          <w:color w:val="262626"/>
          <w:sz w:val="18"/>
          <w:szCs w:val="18"/>
        </w:rPr>
        <w:t>in which transcript expression wa</w:t>
      </w:r>
      <w:r w:rsidR="00591F78" w:rsidRPr="006228EE">
        <w:rPr>
          <w:rFonts w:ascii="Verdana" w:hAnsi="Verdana"/>
          <w:bCs/>
          <w:color w:val="262626"/>
          <w:sz w:val="18"/>
          <w:szCs w:val="18"/>
        </w:rPr>
        <w:t>s found</w:t>
      </w:r>
      <w:r>
        <w:rPr>
          <w:rFonts w:ascii="Verdana" w:hAnsi="Verdana"/>
          <w:bCs/>
          <w:color w:val="262626"/>
          <w:sz w:val="18"/>
          <w:szCs w:val="18"/>
        </w:rPr>
        <w:t xml:space="preserve"> (x-axis)</w:t>
      </w:r>
      <w:r w:rsidR="008B2A91" w:rsidRPr="006228EE">
        <w:rPr>
          <w:rFonts w:ascii="Verdana" w:hAnsi="Verdana"/>
          <w:bCs/>
          <w:color w:val="262626"/>
          <w:sz w:val="18"/>
          <w:szCs w:val="18"/>
        </w:rPr>
        <w:t xml:space="preserve">. </w:t>
      </w:r>
      <w:r w:rsidRPr="006228EE">
        <w:rPr>
          <w:rFonts w:ascii="Verdana" w:hAnsi="Verdana"/>
          <w:bCs/>
          <w:color w:val="262626"/>
          <w:sz w:val="18"/>
          <w:szCs w:val="18"/>
        </w:rPr>
        <w:t xml:space="preserve">We used data from UniGene to look at ubiquity </w:t>
      </w:r>
      <w:r w:rsidRPr="006228EE">
        <w:rPr>
          <w:rFonts w:ascii="Verdana" w:hAnsi="Verdana"/>
          <w:bCs/>
          <w:color w:val="262626"/>
          <w:sz w:val="18"/>
          <w:szCs w:val="18"/>
        </w:rPr>
        <w:lastRenderedPageBreak/>
        <w:t>of transcript expression over a range of tissues.</w:t>
      </w:r>
      <w:r w:rsidRPr="006228EE">
        <w:rPr>
          <w:rFonts w:ascii="Verdana" w:hAnsi="Verdana"/>
          <w:color w:val="000000"/>
          <w:sz w:val="18"/>
          <w:szCs w:val="18"/>
        </w:rPr>
        <w:t xml:space="preserve"> </w:t>
      </w:r>
      <w:r>
        <w:rPr>
          <w:rFonts w:ascii="Verdana" w:hAnsi="Verdana"/>
          <w:bCs/>
          <w:sz w:val="18"/>
          <w:szCs w:val="18"/>
        </w:rPr>
        <w:t>For each gene w</w:t>
      </w:r>
      <w:r w:rsidRPr="000E1F5F">
        <w:rPr>
          <w:rFonts w:ascii="Verdana" w:hAnsi="Verdana"/>
          <w:bCs/>
          <w:sz w:val="18"/>
          <w:szCs w:val="18"/>
        </w:rPr>
        <w:t xml:space="preserve">e counted the number of tissues in which </w:t>
      </w:r>
      <w:r>
        <w:rPr>
          <w:rFonts w:ascii="Verdana" w:hAnsi="Verdana"/>
          <w:bCs/>
          <w:sz w:val="18"/>
          <w:szCs w:val="18"/>
        </w:rPr>
        <w:t>there was</w:t>
      </w:r>
      <w:r w:rsidRPr="000E1F5F">
        <w:rPr>
          <w:rFonts w:ascii="Verdana" w:hAnsi="Verdana"/>
          <w:bCs/>
          <w:sz w:val="18"/>
          <w:szCs w:val="18"/>
        </w:rPr>
        <w:t xml:space="preserve"> </w:t>
      </w:r>
      <w:r>
        <w:rPr>
          <w:rFonts w:ascii="Verdana" w:hAnsi="Verdana"/>
          <w:bCs/>
          <w:sz w:val="18"/>
          <w:szCs w:val="18"/>
        </w:rPr>
        <w:t xml:space="preserve">transcript </w:t>
      </w:r>
      <w:r w:rsidRPr="000E1F5F">
        <w:rPr>
          <w:rFonts w:ascii="Verdana" w:hAnsi="Verdana"/>
          <w:bCs/>
          <w:sz w:val="18"/>
          <w:szCs w:val="18"/>
        </w:rPr>
        <w:t xml:space="preserve">evidence of at </w:t>
      </w:r>
      <w:r w:rsidRPr="000E1F5F">
        <w:rPr>
          <w:rFonts w:ascii="Verdana" w:hAnsi="Verdana"/>
          <w:sz w:val="18"/>
          <w:szCs w:val="18"/>
        </w:rPr>
        <w:t xml:space="preserve">least </w:t>
      </w:r>
      <w:r w:rsidRPr="00AD3136">
        <w:rPr>
          <w:rFonts w:ascii="Verdana" w:hAnsi="Verdana"/>
          <w:sz w:val="18"/>
          <w:szCs w:val="18"/>
        </w:rPr>
        <w:t xml:space="preserve">5 or </w:t>
      </w:r>
      <w:r w:rsidR="00AD3136">
        <w:rPr>
          <w:rFonts w:ascii="Verdana" w:hAnsi="Verdana"/>
          <w:sz w:val="18"/>
          <w:szCs w:val="18"/>
        </w:rPr>
        <w:t>20</w:t>
      </w:r>
      <w:r w:rsidRPr="00AD3136">
        <w:rPr>
          <w:rFonts w:ascii="Verdana" w:hAnsi="Verdana"/>
          <w:sz w:val="18"/>
          <w:szCs w:val="18"/>
        </w:rPr>
        <w:t xml:space="preserve"> transcripts per million</w:t>
      </w:r>
      <w:r w:rsidRPr="000E1F5F">
        <w:rPr>
          <w:rFonts w:ascii="Verdana" w:hAnsi="Verdana"/>
          <w:i/>
          <w:sz w:val="18"/>
          <w:szCs w:val="18"/>
        </w:rPr>
        <w:t>.</w:t>
      </w:r>
      <w:r w:rsidRPr="000E1F5F">
        <w:rPr>
          <w:rFonts w:ascii="Verdana" w:hAnsi="Verdana"/>
          <w:bCs/>
          <w:sz w:val="18"/>
          <w:szCs w:val="18"/>
        </w:rPr>
        <w:t xml:space="preserve"> </w:t>
      </w:r>
      <w:r w:rsidRPr="006228EE">
        <w:rPr>
          <w:rFonts w:ascii="Verdana" w:hAnsi="Verdana"/>
          <w:bCs/>
          <w:color w:val="262626"/>
          <w:sz w:val="18"/>
          <w:szCs w:val="18"/>
        </w:rPr>
        <w:t>Genes were binned according to the number of tissue types in which there was evidence of transcript expression.</w:t>
      </w:r>
    </w:p>
    <w:p w:rsidR="00523758" w:rsidRPr="006228EE" w:rsidRDefault="00523758" w:rsidP="00523758">
      <w:pPr>
        <w:pStyle w:val="Textoindependiente"/>
        <w:spacing w:after="0" w:line="240" w:lineRule="auto"/>
        <w:rPr>
          <w:rFonts w:ascii="Verdana" w:hAnsi="Verdana"/>
          <w:color w:val="000000"/>
          <w:sz w:val="18"/>
          <w:szCs w:val="18"/>
        </w:rPr>
      </w:pPr>
    </w:p>
    <w:p w:rsidR="00591F78" w:rsidRPr="007845EB" w:rsidRDefault="00591F78" w:rsidP="00591F78">
      <w:pPr>
        <w:rPr>
          <w:rFonts w:ascii="Verdana" w:hAnsi="Verdana" w:cs="Arial"/>
          <w:bCs/>
          <w:color w:val="262626"/>
          <w:sz w:val="18"/>
          <w:szCs w:val="18"/>
          <w:lang w:val="en-GB"/>
        </w:rPr>
      </w:pPr>
    </w:p>
    <w:p w:rsidR="00591F78" w:rsidRDefault="00020369" w:rsidP="006A24E1">
      <w:pPr>
        <w:rPr>
          <w:rFonts w:ascii="Verdana" w:hAnsi="Verdana" w:cs="Arial"/>
          <w:sz w:val="20"/>
          <w:szCs w:val="20"/>
          <w:lang w:val="en-GB"/>
        </w:rPr>
      </w:pPr>
      <w:r w:rsidRPr="009304AF">
        <w:rPr>
          <w:rFonts w:ascii="Verdana" w:hAnsi="Verdana" w:cs="Arial"/>
          <w:noProof/>
          <w:sz w:val="20"/>
          <w:szCs w:val="20"/>
          <w:lang w:val="es-ES" w:eastAsia="es-ES"/>
        </w:rPr>
        <w:drawing>
          <wp:inline distT="0" distB="0" distL="0" distR="0">
            <wp:extent cx="5724525" cy="3943350"/>
            <wp:effectExtent l="0" t="0" r="0" b="0"/>
            <wp:docPr id="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24525" cy="3943350"/>
                    </a:xfrm>
                    <a:prstGeom prst="rect">
                      <a:avLst/>
                    </a:prstGeom>
                    <a:noFill/>
                    <a:ln>
                      <a:noFill/>
                    </a:ln>
                  </pic:spPr>
                </pic:pic>
              </a:graphicData>
            </a:graphic>
          </wp:inline>
        </w:drawing>
      </w:r>
    </w:p>
    <w:p w:rsidR="00120381" w:rsidRDefault="00120381" w:rsidP="00120381">
      <w:pPr>
        <w:rPr>
          <w:rFonts w:ascii="Verdana" w:hAnsi="Verdana" w:cs="Verdana"/>
          <w:sz w:val="20"/>
          <w:szCs w:val="20"/>
          <w:lang w:val="en-GB"/>
        </w:rPr>
      </w:pPr>
    </w:p>
    <w:p w:rsidR="00120381" w:rsidRPr="00406F14" w:rsidRDefault="00120381" w:rsidP="00530E61">
      <w:pPr>
        <w:rPr>
          <w:rFonts w:ascii="Verdana" w:hAnsi="Verdana" w:cs="Arial"/>
          <w:b/>
          <w:bCs/>
          <w:i/>
          <w:color w:val="FF0000"/>
          <w:sz w:val="20"/>
          <w:szCs w:val="20"/>
          <w:lang w:val="en-GB"/>
        </w:rPr>
      </w:pPr>
    </w:p>
    <w:p w:rsidR="00AD3136" w:rsidRPr="007845EB" w:rsidRDefault="00AD3136" w:rsidP="00AD3136">
      <w:pPr>
        <w:rPr>
          <w:rFonts w:ascii="Verdana" w:hAnsi="Verdana" w:cs="Arial"/>
          <w:b/>
          <w:bCs/>
          <w:color w:val="262626"/>
          <w:sz w:val="18"/>
          <w:szCs w:val="18"/>
          <w:lang w:val="en-GB"/>
        </w:rPr>
      </w:pPr>
      <w:r>
        <w:rPr>
          <w:rFonts w:ascii="Verdana" w:hAnsi="Verdana" w:cs="Arial"/>
          <w:b/>
          <w:bCs/>
          <w:color w:val="262626"/>
          <w:sz w:val="18"/>
          <w:szCs w:val="18"/>
          <w:lang w:val="en-GB"/>
        </w:rPr>
        <w:t>Figure 3. The relationship between tissue expression and gene conservation.</w:t>
      </w:r>
    </w:p>
    <w:p w:rsidR="00AD3136" w:rsidRPr="006228EE" w:rsidRDefault="00AD3136" w:rsidP="00AD3136">
      <w:pPr>
        <w:pStyle w:val="Textoindependiente"/>
        <w:spacing w:after="0" w:line="240" w:lineRule="auto"/>
        <w:rPr>
          <w:rFonts w:ascii="Verdana" w:hAnsi="Verdana"/>
          <w:color w:val="000000"/>
          <w:sz w:val="18"/>
          <w:szCs w:val="18"/>
        </w:rPr>
      </w:pPr>
      <w:r>
        <w:rPr>
          <w:rFonts w:ascii="Verdana" w:hAnsi="Verdana"/>
          <w:bCs/>
          <w:color w:val="262626"/>
          <w:sz w:val="18"/>
          <w:szCs w:val="18"/>
        </w:rPr>
        <w:t>G</w:t>
      </w:r>
      <w:r w:rsidRPr="009304AF">
        <w:rPr>
          <w:rFonts w:ascii="Times New Roman" w:hAnsi="Times New Roman" w:cs="Times New Roman"/>
          <w:bCs/>
          <w:color w:val="000000"/>
          <w:sz w:val="20"/>
          <w:szCs w:val="20"/>
        </w:rPr>
        <w:t>ene conservation (mean MI score)</w:t>
      </w:r>
      <w:r>
        <w:rPr>
          <w:rFonts w:ascii="Verdana" w:hAnsi="Verdana"/>
          <w:bCs/>
          <w:color w:val="262626"/>
          <w:sz w:val="18"/>
          <w:szCs w:val="18"/>
        </w:rPr>
        <w:t xml:space="preserve"> (y-axis) </w:t>
      </w:r>
      <w:r w:rsidRPr="006228EE">
        <w:rPr>
          <w:rFonts w:ascii="Verdana" w:hAnsi="Verdana"/>
          <w:bCs/>
          <w:color w:val="262626"/>
          <w:sz w:val="18"/>
          <w:szCs w:val="18"/>
        </w:rPr>
        <w:t>against the number of tissues in which transcript expression was found</w:t>
      </w:r>
      <w:r>
        <w:rPr>
          <w:rFonts w:ascii="Verdana" w:hAnsi="Verdana"/>
          <w:bCs/>
          <w:color w:val="262626"/>
          <w:sz w:val="18"/>
          <w:szCs w:val="18"/>
        </w:rPr>
        <w:t xml:space="preserve"> (x-axis)</w:t>
      </w:r>
      <w:r w:rsidRPr="006228EE">
        <w:rPr>
          <w:rFonts w:ascii="Verdana" w:hAnsi="Verdana"/>
          <w:bCs/>
          <w:color w:val="262626"/>
          <w:sz w:val="18"/>
          <w:szCs w:val="18"/>
        </w:rPr>
        <w:t>. We used data from UniGene to look at ubiquity of transcript expression over a range of tissues.</w:t>
      </w:r>
      <w:r w:rsidRPr="006228EE">
        <w:rPr>
          <w:rFonts w:ascii="Verdana" w:hAnsi="Verdana"/>
          <w:color w:val="000000"/>
          <w:sz w:val="18"/>
          <w:szCs w:val="18"/>
        </w:rPr>
        <w:t xml:space="preserve"> </w:t>
      </w:r>
      <w:r>
        <w:rPr>
          <w:rFonts w:ascii="Verdana" w:hAnsi="Verdana"/>
          <w:bCs/>
          <w:sz w:val="18"/>
          <w:szCs w:val="18"/>
        </w:rPr>
        <w:t>For each gene w</w:t>
      </w:r>
      <w:r w:rsidRPr="000E1F5F">
        <w:rPr>
          <w:rFonts w:ascii="Verdana" w:hAnsi="Verdana"/>
          <w:bCs/>
          <w:sz w:val="18"/>
          <w:szCs w:val="18"/>
        </w:rPr>
        <w:t xml:space="preserve">e counted the number of tissues in which </w:t>
      </w:r>
      <w:r>
        <w:rPr>
          <w:rFonts w:ascii="Verdana" w:hAnsi="Verdana"/>
          <w:bCs/>
          <w:sz w:val="18"/>
          <w:szCs w:val="18"/>
        </w:rPr>
        <w:t>there was</w:t>
      </w:r>
      <w:r w:rsidRPr="000E1F5F">
        <w:rPr>
          <w:rFonts w:ascii="Verdana" w:hAnsi="Verdana"/>
          <w:bCs/>
          <w:sz w:val="18"/>
          <w:szCs w:val="18"/>
        </w:rPr>
        <w:t xml:space="preserve"> </w:t>
      </w:r>
      <w:r>
        <w:rPr>
          <w:rFonts w:ascii="Verdana" w:hAnsi="Verdana"/>
          <w:bCs/>
          <w:sz w:val="18"/>
          <w:szCs w:val="18"/>
        </w:rPr>
        <w:t xml:space="preserve">transcript </w:t>
      </w:r>
      <w:r w:rsidRPr="000E1F5F">
        <w:rPr>
          <w:rFonts w:ascii="Verdana" w:hAnsi="Verdana"/>
          <w:bCs/>
          <w:sz w:val="18"/>
          <w:szCs w:val="18"/>
        </w:rPr>
        <w:t xml:space="preserve">evidence of at </w:t>
      </w:r>
      <w:r w:rsidRPr="00AD3136">
        <w:rPr>
          <w:rFonts w:ascii="Verdana" w:hAnsi="Verdana"/>
          <w:sz w:val="18"/>
          <w:szCs w:val="18"/>
        </w:rPr>
        <w:t>least 1, 5 or 20 transcripts per million.</w:t>
      </w:r>
      <w:r w:rsidRPr="00AD3136">
        <w:rPr>
          <w:rFonts w:ascii="Verdana" w:hAnsi="Verdana"/>
          <w:bCs/>
          <w:sz w:val="18"/>
          <w:szCs w:val="18"/>
        </w:rPr>
        <w:t xml:space="preserve"> </w:t>
      </w:r>
      <w:r w:rsidRPr="006228EE">
        <w:rPr>
          <w:rFonts w:ascii="Verdana" w:hAnsi="Verdana"/>
          <w:bCs/>
          <w:color w:val="262626"/>
          <w:sz w:val="18"/>
          <w:szCs w:val="18"/>
        </w:rPr>
        <w:t>Genes were binned according to the number of tissue types in which there was evidence of transcript expression.</w:t>
      </w:r>
    </w:p>
    <w:p w:rsidR="00CB663D" w:rsidRDefault="00CB663D" w:rsidP="00CB663D">
      <w:pPr>
        <w:rPr>
          <w:rFonts w:ascii="Verdana" w:hAnsi="Verdana" w:cs="Arial"/>
          <w:bCs/>
          <w:color w:val="262626"/>
          <w:sz w:val="20"/>
          <w:szCs w:val="20"/>
          <w:lang w:val="en-GB"/>
        </w:rPr>
      </w:pPr>
    </w:p>
    <w:p w:rsidR="00AD3136" w:rsidRDefault="00AD3136" w:rsidP="00CB663D">
      <w:pPr>
        <w:rPr>
          <w:rFonts w:ascii="Verdana" w:hAnsi="Verdana" w:cs="Arial"/>
          <w:bCs/>
          <w:color w:val="262626"/>
          <w:sz w:val="20"/>
          <w:szCs w:val="20"/>
          <w:lang w:val="en-GB"/>
        </w:rPr>
      </w:pPr>
    </w:p>
    <w:p w:rsidR="00CB663D" w:rsidRDefault="00CB663D" w:rsidP="00CB663D">
      <w:pPr>
        <w:rPr>
          <w:rFonts w:ascii="Verdana" w:hAnsi="Verdana" w:cs="Arial"/>
          <w:sz w:val="20"/>
          <w:szCs w:val="20"/>
          <w:lang w:val="en-GB"/>
        </w:rPr>
      </w:pPr>
    </w:p>
    <w:p w:rsidR="00CB663D" w:rsidRDefault="00020369" w:rsidP="00CB663D">
      <w:pPr>
        <w:rPr>
          <w:rFonts w:ascii="Verdana" w:hAnsi="Verdana" w:cs="Arial"/>
          <w:b/>
          <w:bCs/>
          <w:color w:val="262626"/>
          <w:sz w:val="20"/>
          <w:szCs w:val="20"/>
          <w:lang w:val="en-GB"/>
        </w:rPr>
      </w:pPr>
      <w:r w:rsidRPr="009304AF">
        <w:rPr>
          <w:rFonts w:ascii="Verdana" w:hAnsi="Verdana" w:cs="Arial"/>
          <w:b/>
          <w:noProof/>
          <w:color w:val="262626"/>
          <w:sz w:val="20"/>
          <w:szCs w:val="20"/>
          <w:lang w:val="es-ES" w:eastAsia="es-ES"/>
        </w:rPr>
        <w:lastRenderedPageBreak/>
        <w:drawing>
          <wp:inline distT="0" distB="0" distL="0" distR="0">
            <wp:extent cx="5734050" cy="3457575"/>
            <wp:effectExtent l="0" t="0" r="0" b="0"/>
            <wp:docPr id="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34050" cy="3457575"/>
                    </a:xfrm>
                    <a:prstGeom prst="rect">
                      <a:avLst/>
                    </a:prstGeom>
                    <a:noFill/>
                    <a:ln>
                      <a:noFill/>
                    </a:ln>
                  </pic:spPr>
                </pic:pic>
              </a:graphicData>
            </a:graphic>
          </wp:inline>
        </w:drawing>
      </w:r>
    </w:p>
    <w:p w:rsidR="00CB663D" w:rsidRDefault="00CB663D" w:rsidP="00CB663D">
      <w:pPr>
        <w:rPr>
          <w:rFonts w:ascii="Verdana" w:hAnsi="Verdana" w:cs="Arial"/>
          <w:b/>
          <w:bCs/>
          <w:color w:val="262626"/>
          <w:sz w:val="20"/>
          <w:szCs w:val="20"/>
          <w:lang w:val="en-GB"/>
        </w:rPr>
      </w:pPr>
    </w:p>
    <w:p w:rsidR="00CB663D" w:rsidRPr="007845EB" w:rsidRDefault="00CB663D" w:rsidP="00CB663D">
      <w:pPr>
        <w:rPr>
          <w:rFonts w:ascii="Verdana" w:hAnsi="Verdana" w:cs="Arial"/>
          <w:b/>
          <w:bCs/>
          <w:color w:val="262626"/>
          <w:sz w:val="18"/>
          <w:szCs w:val="18"/>
          <w:lang w:val="en-GB"/>
        </w:rPr>
      </w:pPr>
      <w:r w:rsidRPr="007845EB">
        <w:rPr>
          <w:rFonts w:ascii="Verdana" w:hAnsi="Verdana" w:cs="Arial"/>
          <w:b/>
          <w:bCs/>
          <w:color w:val="262626"/>
          <w:sz w:val="18"/>
          <w:szCs w:val="18"/>
          <w:lang w:val="en-GB"/>
        </w:rPr>
        <w:t xml:space="preserve">Figure </w:t>
      </w:r>
      <w:r w:rsidR="00AD3136">
        <w:rPr>
          <w:rFonts w:ascii="Verdana" w:hAnsi="Verdana" w:cs="Arial"/>
          <w:b/>
          <w:bCs/>
          <w:color w:val="262626"/>
          <w:sz w:val="18"/>
          <w:szCs w:val="18"/>
          <w:lang w:val="en-GB"/>
        </w:rPr>
        <w:t>4</w:t>
      </w:r>
      <w:r w:rsidR="00A517F7">
        <w:rPr>
          <w:rFonts w:ascii="Verdana" w:hAnsi="Verdana" w:cs="Arial"/>
          <w:b/>
          <w:bCs/>
          <w:color w:val="262626"/>
          <w:sz w:val="18"/>
          <w:szCs w:val="18"/>
          <w:lang w:val="en-GB"/>
        </w:rPr>
        <w:t>. Gene family age and gene age.</w:t>
      </w:r>
    </w:p>
    <w:p w:rsidR="00707252" w:rsidRDefault="00A517F7" w:rsidP="00CB663D">
      <w:pPr>
        <w:rPr>
          <w:rFonts w:ascii="Verdana" w:hAnsi="Verdana" w:cs="Arial"/>
          <w:bCs/>
          <w:color w:val="262626"/>
          <w:sz w:val="18"/>
          <w:szCs w:val="18"/>
          <w:lang w:val="en-GB"/>
        </w:rPr>
      </w:pPr>
      <w:r>
        <w:rPr>
          <w:rFonts w:ascii="Verdana" w:hAnsi="Verdana" w:cs="Arial"/>
          <w:bCs/>
          <w:color w:val="262626"/>
          <w:sz w:val="18"/>
          <w:szCs w:val="18"/>
          <w:lang w:val="en-GB"/>
        </w:rPr>
        <w:t>Here we show the p</w:t>
      </w:r>
      <w:r w:rsidRPr="007845EB">
        <w:rPr>
          <w:rFonts w:ascii="Verdana" w:hAnsi="Verdana" w:cs="Arial"/>
          <w:bCs/>
          <w:color w:val="262626"/>
          <w:sz w:val="18"/>
          <w:szCs w:val="18"/>
          <w:lang w:val="en-GB"/>
        </w:rPr>
        <w:t xml:space="preserve">ercentage of genes </w:t>
      </w:r>
      <w:r>
        <w:rPr>
          <w:rFonts w:ascii="Verdana" w:hAnsi="Verdana" w:cs="Arial"/>
          <w:bCs/>
          <w:color w:val="262626"/>
          <w:sz w:val="18"/>
          <w:szCs w:val="18"/>
          <w:lang w:val="en-GB"/>
        </w:rPr>
        <w:t xml:space="preserve">identified in the </w:t>
      </w:r>
      <w:r w:rsidRPr="007845EB">
        <w:rPr>
          <w:rFonts w:ascii="Verdana" w:hAnsi="Verdana" w:cs="Arial"/>
          <w:bCs/>
          <w:color w:val="262626"/>
          <w:sz w:val="18"/>
          <w:szCs w:val="18"/>
          <w:lang w:val="en-GB"/>
        </w:rPr>
        <w:t xml:space="preserve">proteomics </w:t>
      </w:r>
      <w:r>
        <w:rPr>
          <w:rFonts w:ascii="Verdana" w:hAnsi="Verdana" w:cs="Arial"/>
          <w:bCs/>
          <w:color w:val="262626"/>
          <w:sz w:val="18"/>
          <w:szCs w:val="18"/>
          <w:lang w:val="en-GB"/>
        </w:rPr>
        <w:t>studies against</w:t>
      </w:r>
      <w:r w:rsidR="00CB663D" w:rsidRPr="007845EB">
        <w:rPr>
          <w:rFonts w:ascii="Verdana" w:hAnsi="Verdana" w:cs="Arial"/>
          <w:bCs/>
          <w:color w:val="262626"/>
          <w:sz w:val="18"/>
          <w:szCs w:val="18"/>
          <w:lang w:val="en-GB"/>
        </w:rPr>
        <w:t xml:space="preserve"> ancestral gene age </w:t>
      </w:r>
      <w:r w:rsidR="00707252">
        <w:rPr>
          <w:rFonts w:ascii="Verdana" w:hAnsi="Verdana" w:cs="Arial"/>
          <w:bCs/>
          <w:color w:val="262626"/>
          <w:sz w:val="18"/>
          <w:szCs w:val="18"/>
          <w:lang w:val="en-GB"/>
        </w:rPr>
        <w:t xml:space="preserve">(gene family age) </w:t>
      </w:r>
      <w:r w:rsidR="00CB663D" w:rsidRPr="007845EB">
        <w:rPr>
          <w:rFonts w:ascii="Verdana" w:hAnsi="Verdana" w:cs="Arial"/>
          <w:bCs/>
          <w:color w:val="262626"/>
          <w:sz w:val="18"/>
          <w:szCs w:val="18"/>
          <w:lang w:val="en-GB"/>
        </w:rPr>
        <w:t xml:space="preserve">and </w:t>
      </w:r>
      <w:r w:rsidR="00707252">
        <w:rPr>
          <w:rFonts w:ascii="Verdana" w:hAnsi="Verdana" w:cs="Arial"/>
          <w:bCs/>
          <w:color w:val="262626"/>
          <w:sz w:val="18"/>
          <w:szCs w:val="18"/>
          <w:lang w:val="en-GB"/>
        </w:rPr>
        <w:t xml:space="preserve">the </w:t>
      </w:r>
      <w:r w:rsidR="00CB663D" w:rsidRPr="007845EB">
        <w:rPr>
          <w:rFonts w:ascii="Verdana" w:hAnsi="Verdana" w:cs="Arial"/>
          <w:bCs/>
          <w:color w:val="262626"/>
          <w:sz w:val="18"/>
          <w:szCs w:val="18"/>
          <w:lang w:val="en-GB"/>
        </w:rPr>
        <w:t>age of most recent duplicat</w:t>
      </w:r>
      <w:r w:rsidR="00707252">
        <w:rPr>
          <w:rFonts w:ascii="Verdana" w:hAnsi="Verdana" w:cs="Arial"/>
          <w:bCs/>
          <w:color w:val="262626"/>
          <w:sz w:val="18"/>
          <w:szCs w:val="18"/>
          <w:lang w:val="en-GB"/>
        </w:rPr>
        <w:t>ion event</w:t>
      </w:r>
      <w:r w:rsidR="003D1B7B">
        <w:rPr>
          <w:rFonts w:ascii="Verdana" w:hAnsi="Verdana" w:cs="Arial"/>
          <w:bCs/>
          <w:color w:val="262626"/>
          <w:sz w:val="18"/>
          <w:szCs w:val="18"/>
          <w:lang w:val="en-GB"/>
        </w:rPr>
        <w:t xml:space="preserve"> (gene age)</w:t>
      </w:r>
      <w:r w:rsidR="00707252">
        <w:rPr>
          <w:rFonts w:ascii="Verdana" w:hAnsi="Verdana" w:cs="Arial"/>
          <w:bCs/>
          <w:color w:val="262626"/>
          <w:sz w:val="18"/>
          <w:szCs w:val="18"/>
          <w:lang w:val="en-GB"/>
        </w:rPr>
        <w:t xml:space="preserve">. </w:t>
      </w:r>
      <w:r w:rsidR="003D1B7B">
        <w:rPr>
          <w:rFonts w:ascii="Verdana" w:hAnsi="Verdana" w:cs="Arial"/>
          <w:bCs/>
          <w:color w:val="262626"/>
          <w:sz w:val="18"/>
          <w:szCs w:val="18"/>
          <w:lang w:val="en-GB"/>
        </w:rPr>
        <w:t>The y-axis show</w:t>
      </w:r>
      <w:r w:rsidR="002573D3">
        <w:rPr>
          <w:rFonts w:ascii="Verdana" w:hAnsi="Verdana" w:cs="Arial"/>
          <w:bCs/>
          <w:color w:val="262626"/>
          <w:sz w:val="18"/>
          <w:szCs w:val="18"/>
          <w:lang w:val="en-GB"/>
        </w:rPr>
        <w:t>s</w:t>
      </w:r>
      <w:r w:rsidR="003D1B7B">
        <w:rPr>
          <w:rFonts w:ascii="Verdana" w:hAnsi="Verdana" w:cs="Arial"/>
          <w:bCs/>
          <w:color w:val="262626"/>
          <w:sz w:val="18"/>
          <w:szCs w:val="18"/>
          <w:lang w:val="en-GB"/>
        </w:rPr>
        <w:t xml:space="preserve"> the percentage of genes detected in proteomics experiments. </w:t>
      </w:r>
      <w:r w:rsidR="00707252">
        <w:rPr>
          <w:rFonts w:ascii="Verdana" w:hAnsi="Verdana" w:cs="Arial"/>
          <w:bCs/>
          <w:color w:val="262626"/>
          <w:sz w:val="18"/>
          <w:szCs w:val="18"/>
          <w:lang w:val="en-GB"/>
        </w:rPr>
        <w:t xml:space="preserve">The x-axis shows the </w:t>
      </w:r>
      <w:r w:rsidR="00CB663D" w:rsidRPr="007845EB">
        <w:rPr>
          <w:rFonts w:ascii="Verdana" w:hAnsi="Verdana" w:cs="Arial"/>
          <w:bCs/>
          <w:color w:val="262626"/>
          <w:sz w:val="18"/>
          <w:szCs w:val="18"/>
          <w:lang w:val="en-GB"/>
        </w:rPr>
        <w:t xml:space="preserve">age </w:t>
      </w:r>
      <w:r w:rsidR="00707252">
        <w:rPr>
          <w:rFonts w:ascii="Verdana" w:hAnsi="Verdana" w:cs="Arial"/>
          <w:bCs/>
          <w:color w:val="262626"/>
          <w:sz w:val="18"/>
          <w:szCs w:val="18"/>
          <w:lang w:val="en-GB"/>
        </w:rPr>
        <w:t xml:space="preserve">of the last recorded duplication </w:t>
      </w:r>
      <w:r w:rsidR="00CB663D" w:rsidRPr="007845EB">
        <w:rPr>
          <w:rFonts w:ascii="Verdana" w:hAnsi="Verdana" w:cs="Arial"/>
          <w:bCs/>
          <w:color w:val="262626"/>
          <w:sz w:val="18"/>
          <w:szCs w:val="18"/>
          <w:lang w:val="en-GB"/>
        </w:rPr>
        <w:t xml:space="preserve">(oldest </w:t>
      </w:r>
      <w:r w:rsidR="00707252">
        <w:rPr>
          <w:rFonts w:ascii="Verdana" w:hAnsi="Verdana" w:cs="Arial"/>
          <w:bCs/>
          <w:color w:val="262626"/>
          <w:sz w:val="18"/>
          <w:szCs w:val="18"/>
          <w:lang w:val="en-GB"/>
        </w:rPr>
        <w:t>duplications</w:t>
      </w:r>
      <w:r w:rsidR="00CB663D" w:rsidRPr="007845EB">
        <w:rPr>
          <w:rFonts w:ascii="Verdana" w:hAnsi="Verdana" w:cs="Arial"/>
          <w:bCs/>
          <w:color w:val="262626"/>
          <w:sz w:val="18"/>
          <w:szCs w:val="18"/>
          <w:lang w:val="en-GB"/>
        </w:rPr>
        <w:t xml:space="preserve"> on the left</w:t>
      </w:r>
      <w:r w:rsidR="003D1B7B">
        <w:rPr>
          <w:rFonts w:ascii="Verdana" w:hAnsi="Verdana" w:cs="Arial"/>
          <w:bCs/>
          <w:color w:val="262626"/>
          <w:sz w:val="18"/>
          <w:szCs w:val="18"/>
          <w:lang w:val="en-GB"/>
        </w:rPr>
        <w:t>, most recent on the right</w:t>
      </w:r>
      <w:r w:rsidR="00CB663D" w:rsidRPr="007845EB">
        <w:rPr>
          <w:rFonts w:ascii="Verdana" w:hAnsi="Verdana" w:cs="Arial"/>
          <w:bCs/>
          <w:color w:val="262626"/>
          <w:sz w:val="18"/>
          <w:szCs w:val="18"/>
          <w:lang w:val="en-GB"/>
        </w:rPr>
        <w:t xml:space="preserve">), while the legend shows the </w:t>
      </w:r>
      <w:r w:rsidR="00707252">
        <w:rPr>
          <w:rFonts w:ascii="Verdana" w:hAnsi="Verdana" w:cs="Arial"/>
          <w:bCs/>
          <w:color w:val="262626"/>
          <w:sz w:val="18"/>
          <w:szCs w:val="18"/>
          <w:lang w:val="en-GB"/>
        </w:rPr>
        <w:t>gene family age</w:t>
      </w:r>
      <w:r w:rsidR="00CB663D" w:rsidRPr="007845EB">
        <w:rPr>
          <w:rFonts w:ascii="Verdana" w:hAnsi="Verdana" w:cs="Arial"/>
          <w:bCs/>
          <w:color w:val="262626"/>
          <w:sz w:val="18"/>
          <w:szCs w:val="18"/>
          <w:lang w:val="en-GB"/>
        </w:rPr>
        <w:t xml:space="preserve"> (</w:t>
      </w:r>
      <w:r w:rsidR="00707252">
        <w:rPr>
          <w:rFonts w:ascii="Verdana" w:hAnsi="Verdana" w:cs="Arial"/>
          <w:bCs/>
          <w:color w:val="262626"/>
          <w:sz w:val="18"/>
          <w:szCs w:val="18"/>
          <w:lang w:val="en-GB"/>
        </w:rPr>
        <w:t>family</w:t>
      </w:r>
      <w:r w:rsidR="00CB663D" w:rsidRPr="007845EB">
        <w:rPr>
          <w:rFonts w:ascii="Verdana" w:hAnsi="Verdana" w:cs="Arial"/>
          <w:bCs/>
          <w:color w:val="262626"/>
          <w:sz w:val="18"/>
          <w:szCs w:val="18"/>
          <w:lang w:val="en-GB"/>
        </w:rPr>
        <w:t xml:space="preserve"> ages are </w:t>
      </w:r>
      <w:r w:rsidR="003D1B7B">
        <w:rPr>
          <w:rFonts w:ascii="Verdana" w:hAnsi="Verdana" w:cs="Arial"/>
          <w:bCs/>
          <w:color w:val="262626"/>
          <w:sz w:val="18"/>
          <w:szCs w:val="18"/>
          <w:lang w:val="en-GB"/>
        </w:rPr>
        <w:t xml:space="preserve">also </w:t>
      </w:r>
      <w:r w:rsidR="00CB663D" w:rsidRPr="007845EB">
        <w:rPr>
          <w:rFonts w:ascii="Verdana" w:hAnsi="Verdana" w:cs="Arial"/>
          <w:bCs/>
          <w:color w:val="262626"/>
          <w:sz w:val="18"/>
          <w:szCs w:val="18"/>
          <w:lang w:val="en-GB"/>
        </w:rPr>
        <w:t>coloured by a rainbow colouring scheme, oldest at the red end of the spectrum</w:t>
      </w:r>
      <w:r w:rsidR="003D1B7B">
        <w:rPr>
          <w:rFonts w:ascii="Verdana" w:hAnsi="Verdana" w:cs="Arial"/>
          <w:bCs/>
          <w:color w:val="262626"/>
          <w:sz w:val="18"/>
          <w:szCs w:val="18"/>
          <w:lang w:val="en-GB"/>
        </w:rPr>
        <w:t>, most recent at the blue end). G</w:t>
      </w:r>
      <w:r w:rsidR="00CB663D" w:rsidRPr="007845EB">
        <w:rPr>
          <w:rFonts w:ascii="Verdana" w:hAnsi="Verdana" w:cs="Arial"/>
          <w:bCs/>
          <w:color w:val="262626"/>
          <w:sz w:val="18"/>
          <w:szCs w:val="18"/>
          <w:lang w:val="en-GB"/>
        </w:rPr>
        <w:t xml:space="preserve">enes </w:t>
      </w:r>
      <w:r w:rsidR="003D1B7B">
        <w:rPr>
          <w:rFonts w:ascii="Verdana" w:hAnsi="Verdana" w:cs="Arial"/>
          <w:bCs/>
          <w:color w:val="262626"/>
          <w:sz w:val="18"/>
          <w:szCs w:val="18"/>
          <w:lang w:val="en-GB"/>
        </w:rPr>
        <w:t xml:space="preserve">with identical family and duplication age </w:t>
      </w:r>
      <w:r w:rsidR="00CB663D" w:rsidRPr="007845EB">
        <w:rPr>
          <w:rFonts w:ascii="Verdana" w:hAnsi="Verdana" w:cs="Arial"/>
          <w:bCs/>
          <w:color w:val="262626"/>
          <w:sz w:val="18"/>
          <w:szCs w:val="18"/>
          <w:lang w:val="en-GB"/>
        </w:rPr>
        <w:t xml:space="preserve">are shown in the </w:t>
      </w:r>
      <w:r w:rsidR="00707252">
        <w:rPr>
          <w:rFonts w:ascii="Verdana" w:hAnsi="Verdana" w:cs="Arial"/>
          <w:bCs/>
          <w:color w:val="262626"/>
          <w:sz w:val="18"/>
          <w:szCs w:val="18"/>
          <w:lang w:val="en-GB"/>
        </w:rPr>
        <w:t xml:space="preserve">furthest </w:t>
      </w:r>
      <w:r w:rsidR="00CB663D" w:rsidRPr="007845EB">
        <w:rPr>
          <w:rFonts w:ascii="Verdana" w:hAnsi="Verdana" w:cs="Arial"/>
          <w:bCs/>
          <w:color w:val="262626"/>
          <w:sz w:val="18"/>
          <w:szCs w:val="18"/>
          <w:lang w:val="en-GB"/>
        </w:rPr>
        <w:t xml:space="preserve">right-hand bar of each </w:t>
      </w:r>
      <w:r w:rsidR="00707252">
        <w:rPr>
          <w:rFonts w:ascii="Verdana" w:hAnsi="Verdana" w:cs="Arial"/>
          <w:bCs/>
          <w:color w:val="262626"/>
          <w:sz w:val="18"/>
          <w:szCs w:val="18"/>
          <w:lang w:val="en-GB"/>
        </w:rPr>
        <w:t>gene duplication</w:t>
      </w:r>
      <w:r w:rsidR="00CB663D" w:rsidRPr="007845EB">
        <w:rPr>
          <w:rFonts w:ascii="Verdana" w:hAnsi="Verdana" w:cs="Arial"/>
          <w:bCs/>
          <w:color w:val="262626"/>
          <w:sz w:val="18"/>
          <w:szCs w:val="18"/>
          <w:lang w:val="en-GB"/>
        </w:rPr>
        <w:t xml:space="preserve"> cluster</w:t>
      </w:r>
      <w:r w:rsidR="003D1B7B">
        <w:rPr>
          <w:rFonts w:ascii="Verdana" w:hAnsi="Verdana" w:cs="Arial"/>
          <w:bCs/>
          <w:color w:val="262626"/>
          <w:sz w:val="18"/>
          <w:szCs w:val="18"/>
          <w:lang w:val="en-GB"/>
        </w:rPr>
        <w:t xml:space="preserve">, while those that duplicated from genes with </w:t>
      </w:r>
      <w:r w:rsidR="003D1B7B" w:rsidRPr="007845EB">
        <w:rPr>
          <w:rFonts w:ascii="Verdana" w:hAnsi="Verdana" w:cs="Arial"/>
          <w:bCs/>
          <w:color w:val="262626"/>
          <w:sz w:val="18"/>
          <w:szCs w:val="18"/>
          <w:lang w:val="en-GB"/>
        </w:rPr>
        <w:t>Fungi-Metazoa</w:t>
      </w:r>
      <w:r w:rsidR="003D1B7B">
        <w:rPr>
          <w:rFonts w:ascii="Verdana" w:hAnsi="Verdana" w:cs="Arial"/>
          <w:bCs/>
          <w:color w:val="262626"/>
          <w:sz w:val="18"/>
          <w:szCs w:val="18"/>
          <w:lang w:val="en-GB"/>
        </w:rPr>
        <w:t xml:space="preserve"> family age are at the left of each cluster</w:t>
      </w:r>
      <w:r w:rsidR="00CB663D" w:rsidRPr="007845EB">
        <w:rPr>
          <w:rFonts w:ascii="Verdana" w:hAnsi="Verdana" w:cs="Arial"/>
          <w:bCs/>
          <w:color w:val="262626"/>
          <w:sz w:val="18"/>
          <w:szCs w:val="18"/>
          <w:lang w:val="en-GB"/>
        </w:rPr>
        <w:t xml:space="preserve"> (</w:t>
      </w:r>
      <w:r w:rsidR="00707252">
        <w:rPr>
          <w:rFonts w:ascii="Verdana" w:hAnsi="Verdana" w:cs="Arial"/>
          <w:bCs/>
          <w:color w:val="262626"/>
          <w:sz w:val="18"/>
          <w:szCs w:val="18"/>
          <w:lang w:val="en-GB"/>
        </w:rPr>
        <w:t xml:space="preserve">note that </w:t>
      </w:r>
      <w:r w:rsidR="003D1B7B" w:rsidRPr="007845EB">
        <w:rPr>
          <w:rFonts w:ascii="Verdana" w:hAnsi="Verdana" w:cs="Arial"/>
          <w:bCs/>
          <w:color w:val="262626"/>
          <w:sz w:val="18"/>
          <w:szCs w:val="18"/>
          <w:lang w:val="en-GB"/>
        </w:rPr>
        <w:t xml:space="preserve">Fungi-Metazoa </w:t>
      </w:r>
      <w:r w:rsidR="00707252">
        <w:rPr>
          <w:rFonts w:ascii="Verdana" w:hAnsi="Verdana" w:cs="Arial"/>
          <w:bCs/>
          <w:color w:val="262626"/>
          <w:sz w:val="18"/>
          <w:szCs w:val="18"/>
          <w:lang w:val="en-GB"/>
        </w:rPr>
        <w:t>has no separate gene duplicate</w:t>
      </w:r>
      <w:r w:rsidR="00CB663D" w:rsidRPr="007845EB">
        <w:rPr>
          <w:rFonts w:ascii="Verdana" w:hAnsi="Verdana" w:cs="Arial"/>
          <w:bCs/>
          <w:color w:val="262626"/>
          <w:sz w:val="18"/>
          <w:szCs w:val="18"/>
          <w:lang w:val="en-GB"/>
        </w:rPr>
        <w:t xml:space="preserve"> bar).</w:t>
      </w:r>
      <w:r w:rsidR="00707252">
        <w:rPr>
          <w:rFonts w:ascii="Verdana" w:hAnsi="Verdana" w:cs="Arial"/>
          <w:bCs/>
          <w:color w:val="262626"/>
          <w:sz w:val="18"/>
          <w:szCs w:val="18"/>
          <w:lang w:val="en-GB"/>
        </w:rPr>
        <w:t xml:space="preserve"> </w:t>
      </w:r>
      <w:r w:rsidR="003D1B7B">
        <w:rPr>
          <w:rFonts w:ascii="Verdana" w:hAnsi="Verdana" w:cs="Arial"/>
          <w:bCs/>
          <w:color w:val="262626"/>
          <w:sz w:val="18"/>
          <w:szCs w:val="18"/>
          <w:lang w:val="en-GB"/>
        </w:rPr>
        <w:t>Curiously w</w:t>
      </w:r>
      <w:r w:rsidR="00707252">
        <w:rPr>
          <w:rFonts w:ascii="Verdana" w:hAnsi="Verdana" w:cs="Arial"/>
          <w:bCs/>
          <w:color w:val="262626"/>
          <w:sz w:val="18"/>
          <w:szCs w:val="18"/>
          <w:lang w:val="en-GB"/>
        </w:rPr>
        <w:t xml:space="preserve">e found </w:t>
      </w:r>
      <w:r w:rsidR="003D1B7B">
        <w:rPr>
          <w:rFonts w:ascii="Verdana" w:hAnsi="Verdana" w:cs="Arial"/>
          <w:bCs/>
          <w:color w:val="262626"/>
          <w:sz w:val="18"/>
          <w:szCs w:val="18"/>
          <w:lang w:val="en-GB"/>
        </w:rPr>
        <w:t xml:space="preserve">that there was </w:t>
      </w:r>
      <w:r w:rsidR="00707252">
        <w:rPr>
          <w:rFonts w:ascii="Verdana" w:hAnsi="Verdana" w:cs="Arial"/>
          <w:bCs/>
          <w:color w:val="262626"/>
          <w:sz w:val="18"/>
          <w:szCs w:val="18"/>
          <w:lang w:val="en-GB"/>
        </w:rPr>
        <w:t xml:space="preserve">significantly more evidence for genes with duplication events that arose from genes </w:t>
      </w:r>
      <w:r w:rsidR="003D1B7B">
        <w:rPr>
          <w:rFonts w:ascii="Verdana" w:hAnsi="Verdana" w:cs="Arial"/>
          <w:bCs/>
          <w:color w:val="262626"/>
          <w:sz w:val="18"/>
          <w:szCs w:val="18"/>
          <w:lang w:val="en-GB"/>
        </w:rPr>
        <w:t>with</w:t>
      </w:r>
      <w:r w:rsidR="00707252">
        <w:rPr>
          <w:rFonts w:ascii="Verdana" w:hAnsi="Verdana" w:cs="Arial"/>
          <w:bCs/>
          <w:color w:val="262626"/>
          <w:sz w:val="18"/>
          <w:szCs w:val="18"/>
          <w:lang w:val="en-GB"/>
        </w:rPr>
        <w:t xml:space="preserve"> </w:t>
      </w:r>
      <w:r w:rsidR="00707252" w:rsidRPr="007845EB">
        <w:rPr>
          <w:rFonts w:ascii="Verdana" w:hAnsi="Verdana" w:cs="Arial"/>
          <w:bCs/>
          <w:color w:val="262626"/>
          <w:sz w:val="18"/>
          <w:szCs w:val="18"/>
          <w:lang w:val="en-GB"/>
        </w:rPr>
        <w:t>Fungi-Metazoa</w:t>
      </w:r>
      <w:r w:rsidR="00707252">
        <w:rPr>
          <w:rFonts w:ascii="Verdana" w:hAnsi="Verdana" w:cs="Arial"/>
          <w:bCs/>
          <w:color w:val="262626"/>
          <w:sz w:val="18"/>
          <w:szCs w:val="18"/>
          <w:lang w:val="en-GB"/>
        </w:rPr>
        <w:t xml:space="preserve"> </w:t>
      </w:r>
      <w:r w:rsidR="003D1B7B">
        <w:rPr>
          <w:rFonts w:ascii="Verdana" w:hAnsi="Verdana" w:cs="Arial"/>
          <w:bCs/>
          <w:color w:val="262626"/>
          <w:sz w:val="18"/>
          <w:szCs w:val="18"/>
          <w:lang w:val="en-GB"/>
        </w:rPr>
        <w:t>gene family age than for any other</w:t>
      </w:r>
      <w:r w:rsidR="00707252">
        <w:rPr>
          <w:rFonts w:ascii="Verdana" w:hAnsi="Verdana" w:cs="Arial"/>
          <w:bCs/>
          <w:color w:val="262626"/>
          <w:sz w:val="18"/>
          <w:szCs w:val="18"/>
          <w:lang w:val="en-GB"/>
        </w:rPr>
        <w:t xml:space="preserve">, suggesting that genes that duplicate from the most ancient genes </w:t>
      </w:r>
      <w:r w:rsidR="003D1B7B">
        <w:rPr>
          <w:rFonts w:ascii="Verdana" w:hAnsi="Verdana" w:cs="Arial"/>
          <w:bCs/>
          <w:color w:val="262626"/>
          <w:sz w:val="18"/>
          <w:szCs w:val="18"/>
          <w:lang w:val="en-GB"/>
        </w:rPr>
        <w:t>tend to find</w:t>
      </w:r>
      <w:r w:rsidR="00707252">
        <w:rPr>
          <w:rFonts w:ascii="Verdana" w:hAnsi="Verdana" w:cs="Arial"/>
          <w:bCs/>
          <w:color w:val="262626"/>
          <w:sz w:val="18"/>
          <w:szCs w:val="18"/>
          <w:lang w:val="en-GB"/>
        </w:rPr>
        <w:t xml:space="preserve"> niche</w:t>
      </w:r>
      <w:r w:rsidR="003D1B7B">
        <w:rPr>
          <w:rFonts w:ascii="Verdana" w:hAnsi="Verdana" w:cs="Arial"/>
          <w:bCs/>
          <w:color w:val="262626"/>
          <w:sz w:val="18"/>
          <w:szCs w:val="18"/>
          <w:lang w:val="en-GB"/>
        </w:rPr>
        <w:t>s in the cellular processes more easily.</w:t>
      </w:r>
    </w:p>
    <w:p w:rsidR="00707252" w:rsidRDefault="00707252" w:rsidP="00CB663D">
      <w:pPr>
        <w:rPr>
          <w:rFonts w:ascii="Verdana" w:hAnsi="Verdana" w:cs="Arial"/>
          <w:bCs/>
          <w:color w:val="262626"/>
          <w:sz w:val="18"/>
          <w:szCs w:val="18"/>
          <w:lang w:val="en-GB"/>
        </w:rPr>
      </w:pPr>
    </w:p>
    <w:p w:rsidR="00D85D22" w:rsidRDefault="00D85D22" w:rsidP="00DC5433">
      <w:pPr>
        <w:rPr>
          <w:rFonts w:ascii="Verdana" w:hAnsi="Verdana" w:cs="Arial"/>
          <w:b/>
          <w:bCs/>
          <w:color w:val="262626"/>
          <w:sz w:val="20"/>
          <w:szCs w:val="20"/>
          <w:lang w:val="en-GB"/>
        </w:rPr>
      </w:pPr>
    </w:p>
    <w:p w:rsidR="00DC5433" w:rsidRDefault="00DC5433" w:rsidP="00DC5433">
      <w:pPr>
        <w:rPr>
          <w:rFonts w:ascii="Verdana" w:hAnsi="Verdana" w:cs="Arial"/>
          <w:b/>
          <w:bCs/>
          <w:color w:val="262626"/>
          <w:sz w:val="20"/>
          <w:szCs w:val="20"/>
          <w:lang w:val="en-GB"/>
        </w:rPr>
      </w:pPr>
    </w:p>
    <w:p w:rsidR="006A24E1" w:rsidRDefault="006A24E1" w:rsidP="006A24E1">
      <w:pPr>
        <w:rPr>
          <w:rFonts w:ascii="Verdana" w:hAnsi="Verdana" w:cs="Arial"/>
          <w:sz w:val="20"/>
          <w:szCs w:val="20"/>
          <w:lang w:val="en-GB"/>
        </w:rPr>
      </w:pPr>
    </w:p>
    <w:p w:rsidR="00DC5433" w:rsidRDefault="00DC5433" w:rsidP="006A24E1">
      <w:pPr>
        <w:rPr>
          <w:rFonts w:ascii="Verdana" w:hAnsi="Verdana" w:cs="Arial"/>
          <w:sz w:val="20"/>
          <w:szCs w:val="20"/>
          <w:lang w:val="en-GB"/>
        </w:rPr>
      </w:pPr>
    </w:p>
    <w:p w:rsidR="00DC5433" w:rsidRDefault="00DC5433" w:rsidP="006A24E1">
      <w:pPr>
        <w:rPr>
          <w:rFonts w:ascii="Verdana" w:hAnsi="Verdana" w:cs="Arial"/>
          <w:sz w:val="20"/>
          <w:szCs w:val="20"/>
          <w:lang w:val="en-GB"/>
        </w:rPr>
      </w:pPr>
    </w:p>
    <w:p w:rsidR="00187009" w:rsidRPr="00533BB3" w:rsidRDefault="00187009" w:rsidP="00187009">
      <w:pPr>
        <w:tabs>
          <w:tab w:val="left" w:pos="7410"/>
        </w:tabs>
        <w:rPr>
          <w:rFonts w:ascii="Verdana" w:hAnsi="Verdana" w:cs="Arial"/>
          <w:b/>
          <w:sz w:val="20"/>
          <w:szCs w:val="20"/>
          <w:lang w:val="en-GB"/>
        </w:rPr>
      </w:pPr>
      <w:r>
        <w:rPr>
          <w:rFonts w:ascii="Verdana" w:hAnsi="Verdana" w:cs="Arial"/>
          <w:b/>
          <w:sz w:val="20"/>
          <w:szCs w:val="20"/>
          <w:lang w:val="en-GB"/>
        </w:rPr>
        <w:tab/>
      </w:r>
    </w:p>
    <w:p w:rsidR="00187009" w:rsidRDefault="00020369" w:rsidP="00187009">
      <w:pPr>
        <w:rPr>
          <w:rFonts w:ascii="Verdana" w:hAnsi="Verdana" w:cs="Arial"/>
          <w:b/>
          <w:bCs/>
          <w:color w:val="262626"/>
          <w:sz w:val="20"/>
          <w:szCs w:val="20"/>
          <w:lang w:val="en-GB"/>
        </w:rPr>
      </w:pPr>
      <w:r w:rsidRPr="009304AF">
        <w:rPr>
          <w:rFonts w:ascii="Verdana" w:hAnsi="Verdana" w:cs="Arial"/>
          <w:b/>
          <w:noProof/>
          <w:color w:val="262626"/>
          <w:sz w:val="20"/>
          <w:szCs w:val="20"/>
          <w:lang w:val="es-ES" w:eastAsia="es-ES"/>
        </w:rPr>
        <w:lastRenderedPageBreak/>
        <w:drawing>
          <wp:inline distT="0" distB="0" distL="0" distR="0">
            <wp:extent cx="4686300" cy="3619500"/>
            <wp:effectExtent l="0" t="0" r="0" b="0"/>
            <wp:docPr id="5"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686300" cy="3619500"/>
                    </a:xfrm>
                    <a:prstGeom prst="rect">
                      <a:avLst/>
                    </a:prstGeom>
                    <a:noFill/>
                    <a:ln>
                      <a:noFill/>
                    </a:ln>
                  </pic:spPr>
                </pic:pic>
              </a:graphicData>
            </a:graphic>
          </wp:inline>
        </w:drawing>
      </w:r>
    </w:p>
    <w:p w:rsidR="00187009" w:rsidRPr="007845EB" w:rsidRDefault="00187009" w:rsidP="00187009">
      <w:pPr>
        <w:rPr>
          <w:rFonts w:ascii="Verdana" w:hAnsi="Verdana" w:cs="Arial"/>
          <w:b/>
          <w:bCs/>
          <w:color w:val="262626"/>
          <w:sz w:val="18"/>
          <w:szCs w:val="18"/>
          <w:lang w:val="en-GB"/>
        </w:rPr>
      </w:pPr>
      <w:r w:rsidRPr="007845EB">
        <w:rPr>
          <w:rFonts w:ascii="Verdana" w:hAnsi="Verdana" w:cs="Arial"/>
          <w:b/>
          <w:bCs/>
          <w:color w:val="262626"/>
          <w:sz w:val="18"/>
          <w:szCs w:val="18"/>
          <w:lang w:val="en-GB"/>
        </w:rPr>
        <w:t>Figure</w:t>
      </w:r>
      <w:r w:rsidR="00AD3136">
        <w:rPr>
          <w:rFonts w:ascii="Verdana" w:hAnsi="Verdana" w:cs="Arial"/>
          <w:b/>
          <w:bCs/>
          <w:color w:val="262626"/>
          <w:sz w:val="18"/>
          <w:szCs w:val="18"/>
          <w:lang w:val="en-GB"/>
        </w:rPr>
        <w:t xml:space="preserve"> 5</w:t>
      </w:r>
      <w:r w:rsidR="003D1B7B">
        <w:rPr>
          <w:rFonts w:ascii="Verdana" w:hAnsi="Verdana" w:cs="Arial"/>
          <w:b/>
          <w:bCs/>
          <w:color w:val="262626"/>
          <w:sz w:val="18"/>
          <w:szCs w:val="18"/>
          <w:lang w:val="en-GB"/>
        </w:rPr>
        <w:t>. The relationship between gene family age and peptide detection for yeast.</w:t>
      </w:r>
    </w:p>
    <w:p w:rsidR="00F76A81" w:rsidRPr="00B605FE" w:rsidRDefault="00187009" w:rsidP="00F76A81">
      <w:pPr>
        <w:rPr>
          <w:rFonts w:ascii="Verdana" w:hAnsi="Verdana" w:cs="Arial"/>
          <w:bCs/>
          <w:sz w:val="20"/>
          <w:szCs w:val="20"/>
          <w:lang w:val="en-GB"/>
        </w:rPr>
      </w:pPr>
      <w:r w:rsidRPr="00343F86">
        <w:rPr>
          <w:rFonts w:ascii="Verdana" w:hAnsi="Verdana" w:cs="Arial"/>
          <w:bCs/>
          <w:color w:val="262626"/>
          <w:sz w:val="18"/>
          <w:szCs w:val="18"/>
          <w:lang w:val="en-GB"/>
        </w:rPr>
        <w:t xml:space="preserve">Percentage of </w:t>
      </w:r>
      <w:r w:rsidRPr="00343F86">
        <w:rPr>
          <w:rFonts w:ascii="Verdana" w:hAnsi="Verdana" w:cs="Arial"/>
          <w:bCs/>
          <w:i/>
          <w:color w:val="262626"/>
          <w:sz w:val="18"/>
          <w:szCs w:val="18"/>
          <w:lang w:val="en-GB"/>
        </w:rPr>
        <w:t>Saccharomyces cerevisiae S288c</w:t>
      </w:r>
      <w:r w:rsidRPr="00343F86">
        <w:rPr>
          <w:rFonts w:ascii="Verdana" w:hAnsi="Verdana" w:cs="Arial"/>
          <w:bCs/>
          <w:color w:val="262626"/>
          <w:sz w:val="18"/>
          <w:szCs w:val="18"/>
          <w:lang w:val="en-GB"/>
        </w:rPr>
        <w:t xml:space="preserve"> genes for which peptides detected in proteomics experiments against ancestral gene age, oldest ancestral genes (on the left) are detected much more often in proteomics experiments.</w:t>
      </w:r>
      <w:r w:rsidR="002757BD" w:rsidRPr="00343F86">
        <w:rPr>
          <w:rFonts w:ascii="Verdana" w:hAnsi="Verdana" w:cs="Arial"/>
          <w:bCs/>
          <w:color w:val="262626"/>
          <w:sz w:val="18"/>
          <w:szCs w:val="18"/>
          <w:lang w:val="en-GB"/>
        </w:rPr>
        <w:t xml:space="preserve"> </w:t>
      </w:r>
      <w:r w:rsidR="002757BD" w:rsidRPr="00343F86">
        <w:rPr>
          <w:rFonts w:ascii="Verdana" w:hAnsi="Verdana" w:cs="Arial"/>
          <w:bCs/>
          <w:color w:val="262626"/>
          <w:sz w:val="18"/>
          <w:szCs w:val="18"/>
        </w:rPr>
        <w:t xml:space="preserve">PeptideAtlas detects peptides for 73% of yeast genes. </w:t>
      </w:r>
      <w:r w:rsidR="00343F86" w:rsidRPr="00343F86">
        <w:rPr>
          <w:rFonts w:ascii="Verdana" w:hAnsi="Verdana" w:cs="Arial"/>
          <w:bCs/>
          <w:color w:val="262626"/>
          <w:sz w:val="18"/>
          <w:szCs w:val="18"/>
        </w:rPr>
        <w:t xml:space="preserve">There </w:t>
      </w:r>
      <w:r w:rsidR="00343F86" w:rsidRPr="00343F86">
        <w:rPr>
          <w:rFonts w:ascii="Verdana" w:hAnsi="Verdana" w:cs="Arial"/>
          <w:bCs/>
          <w:sz w:val="18"/>
          <w:szCs w:val="18"/>
          <w:lang w:val="en-GB"/>
        </w:rPr>
        <w:t xml:space="preserve">is the same clear relation between gene family age and peptide detection rates in yeast. </w:t>
      </w:r>
      <w:r w:rsidR="002757BD" w:rsidRPr="00343F86">
        <w:rPr>
          <w:rFonts w:ascii="Verdana" w:hAnsi="Verdana" w:cs="Arial"/>
          <w:bCs/>
          <w:color w:val="262626"/>
          <w:sz w:val="18"/>
          <w:szCs w:val="18"/>
        </w:rPr>
        <w:t xml:space="preserve">PeptideAtlas detects no peptides for genes that arose since the </w:t>
      </w:r>
      <w:r w:rsidR="002757BD" w:rsidRPr="00343F86">
        <w:rPr>
          <w:rFonts w:ascii="Verdana" w:hAnsi="Verdana" w:cs="Arial"/>
          <w:bCs/>
          <w:i/>
          <w:iCs/>
          <w:color w:val="262626"/>
          <w:sz w:val="18"/>
          <w:szCs w:val="18"/>
        </w:rPr>
        <w:t xml:space="preserve">cerevisiae </w:t>
      </w:r>
      <w:r w:rsidR="002757BD" w:rsidRPr="00343F86">
        <w:rPr>
          <w:rFonts w:ascii="Verdana" w:hAnsi="Verdana" w:cs="Arial"/>
          <w:bCs/>
          <w:color w:val="262626"/>
          <w:sz w:val="18"/>
          <w:szCs w:val="18"/>
        </w:rPr>
        <w:t>division.</w:t>
      </w:r>
      <w:r w:rsidR="00F76A81">
        <w:rPr>
          <w:rFonts w:ascii="Verdana" w:hAnsi="Verdana" w:cs="Arial"/>
          <w:bCs/>
          <w:color w:val="262626"/>
          <w:sz w:val="18"/>
          <w:szCs w:val="18"/>
        </w:rPr>
        <w:t xml:space="preserve"> </w:t>
      </w:r>
      <w:r w:rsidR="00B17291">
        <w:rPr>
          <w:rFonts w:ascii="Verdana" w:hAnsi="Verdana" w:cs="Arial"/>
          <w:bCs/>
          <w:color w:val="262626"/>
          <w:sz w:val="18"/>
          <w:szCs w:val="18"/>
        </w:rPr>
        <w:t>Y</w:t>
      </w:r>
      <w:r w:rsidR="00F76A81" w:rsidRPr="00B17291">
        <w:rPr>
          <w:rFonts w:ascii="Verdana" w:hAnsi="Verdana" w:cs="Arial"/>
          <w:bCs/>
          <w:sz w:val="18"/>
          <w:szCs w:val="18"/>
          <w:lang w:val="en-GB"/>
        </w:rPr>
        <w:t xml:space="preserve">east is a single-celled organism, </w:t>
      </w:r>
      <w:r w:rsidR="00B17291">
        <w:rPr>
          <w:rFonts w:ascii="Verdana" w:hAnsi="Verdana" w:cs="Arial"/>
          <w:bCs/>
          <w:sz w:val="18"/>
          <w:szCs w:val="18"/>
          <w:lang w:val="en-GB"/>
        </w:rPr>
        <w:t xml:space="preserve">so here </w:t>
      </w:r>
      <w:r w:rsidR="00F76A81" w:rsidRPr="00B17291">
        <w:rPr>
          <w:rFonts w:ascii="Verdana" w:hAnsi="Verdana" w:cs="Arial"/>
          <w:bCs/>
          <w:sz w:val="18"/>
          <w:szCs w:val="18"/>
          <w:lang w:val="en-GB"/>
        </w:rPr>
        <w:t xml:space="preserve">tissue specificity </w:t>
      </w:r>
      <w:r w:rsidR="00B17291">
        <w:rPr>
          <w:rFonts w:ascii="Verdana" w:hAnsi="Verdana" w:cs="Arial"/>
          <w:bCs/>
          <w:sz w:val="18"/>
          <w:szCs w:val="18"/>
          <w:lang w:val="en-GB"/>
        </w:rPr>
        <w:t>is not the reason why peptides are not detected</w:t>
      </w:r>
      <w:r w:rsidR="00F76A81" w:rsidRPr="00B17291">
        <w:rPr>
          <w:rFonts w:ascii="Verdana" w:hAnsi="Verdana" w:cs="Arial"/>
          <w:bCs/>
          <w:sz w:val="18"/>
          <w:szCs w:val="18"/>
          <w:lang w:val="en-GB"/>
        </w:rPr>
        <w:t xml:space="preserve"> </w:t>
      </w:r>
      <w:r w:rsidR="00B17291">
        <w:rPr>
          <w:rFonts w:ascii="Verdana" w:hAnsi="Verdana" w:cs="Arial"/>
          <w:bCs/>
          <w:sz w:val="18"/>
          <w:szCs w:val="18"/>
          <w:lang w:val="en-GB"/>
        </w:rPr>
        <w:t>for certain genes</w:t>
      </w:r>
      <w:r w:rsidR="00F76A81" w:rsidRPr="00B17291">
        <w:rPr>
          <w:rFonts w:ascii="Verdana" w:hAnsi="Verdana" w:cs="Arial"/>
          <w:bCs/>
          <w:sz w:val="18"/>
          <w:szCs w:val="18"/>
          <w:lang w:val="en-GB"/>
        </w:rPr>
        <w:t>.</w:t>
      </w:r>
    </w:p>
    <w:p w:rsidR="002757BD" w:rsidRDefault="002757BD" w:rsidP="002757BD">
      <w:pPr>
        <w:rPr>
          <w:rFonts w:ascii="Verdana" w:hAnsi="Verdana" w:cs="Arial"/>
          <w:bCs/>
          <w:color w:val="262626"/>
          <w:sz w:val="18"/>
          <w:szCs w:val="18"/>
        </w:rPr>
      </w:pPr>
    </w:p>
    <w:p w:rsidR="001B073E" w:rsidRDefault="001B073E" w:rsidP="002757BD">
      <w:pPr>
        <w:rPr>
          <w:rFonts w:ascii="Verdana" w:hAnsi="Verdana" w:cs="Arial"/>
          <w:bCs/>
          <w:color w:val="262626"/>
          <w:sz w:val="18"/>
          <w:szCs w:val="18"/>
        </w:rPr>
      </w:pPr>
    </w:p>
    <w:p w:rsidR="001B073E" w:rsidRDefault="001B073E" w:rsidP="001B073E">
      <w:pPr>
        <w:rPr>
          <w:rFonts w:ascii="Verdana" w:hAnsi="Verdana" w:cs="Arial"/>
          <w:sz w:val="20"/>
          <w:szCs w:val="20"/>
          <w:lang w:val="en-GB"/>
        </w:rPr>
      </w:pPr>
    </w:p>
    <w:p w:rsidR="001B073E" w:rsidRPr="009304AF" w:rsidRDefault="001B073E" w:rsidP="001B073E">
      <w:pPr>
        <w:rPr>
          <w:rFonts w:ascii="Verdana" w:hAnsi="Verdana" w:cs="Arial"/>
          <w:color w:val="000000"/>
          <w:sz w:val="20"/>
          <w:szCs w:val="20"/>
          <w:lang w:val="en-GB"/>
        </w:rPr>
      </w:pPr>
    </w:p>
    <w:p w:rsidR="001B073E" w:rsidRDefault="001B073E" w:rsidP="001B073E">
      <w:pPr>
        <w:rPr>
          <w:rFonts w:ascii="Verdana" w:hAnsi="Verdana" w:cs="Arial"/>
          <w:color w:val="262626"/>
          <w:sz w:val="20"/>
          <w:szCs w:val="20"/>
          <w:lang w:val="en-GB"/>
        </w:rPr>
      </w:pPr>
    </w:p>
    <w:p w:rsidR="001B073E" w:rsidRDefault="001B073E" w:rsidP="001B073E">
      <w:pPr>
        <w:rPr>
          <w:rFonts w:ascii="Verdana" w:hAnsi="Verdana" w:cs="Arial"/>
          <w:color w:val="262626"/>
          <w:sz w:val="20"/>
          <w:szCs w:val="20"/>
          <w:lang w:val="en-GB"/>
        </w:rPr>
      </w:pPr>
      <w:r>
        <w:rPr>
          <w:rFonts w:ascii="Verdana" w:hAnsi="Verdana" w:cs="Arial"/>
          <w:color w:val="262626"/>
          <w:sz w:val="20"/>
          <w:szCs w:val="20"/>
          <w:lang w:val="en-GB"/>
        </w:rPr>
        <w:br w:type="textWrapping" w:clear="all"/>
      </w:r>
    </w:p>
    <w:p w:rsidR="001B073E" w:rsidRDefault="00020369" w:rsidP="001B073E">
      <w:pPr>
        <w:rPr>
          <w:rFonts w:ascii="Verdana" w:hAnsi="Verdana" w:cs="Arial"/>
          <w:color w:val="262626"/>
          <w:sz w:val="20"/>
          <w:szCs w:val="20"/>
          <w:lang w:val="en-GB"/>
        </w:rPr>
      </w:pPr>
      <w:r w:rsidRPr="009304AF">
        <w:rPr>
          <w:rFonts w:ascii="Verdana" w:hAnsi="Verdana" w:cs="Arial"/>
          <w:noProof/>
          <w:color w:val="262626"/>
          <w:sz w:val="20"/>
          <w:szCs w:val="20"/>
          <w:lang w:val="es-ES" w:eastAsia="es-ES"/>
        </w:rPr>
        <w:lastRenderedPageBreak/>
        <w:drawing>
          <wp:inline distT="0" distB="0" distL="0" distR="0">
            <wp:extent cx="5724525" cy="3676650"/>
            <wp:effectExtent l="0" t="0" r="0" b="0"/>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24525" cy="3676650"/>
                    </a:xfrm>
                    <a:prstGeom prst="rect">
                      <a:avLst/>
                    </a:prstGeom>
                    <a:noFill/>
                    <a:ln>
                      <a:noFill/>
                    </a:ln>
                  </pic:spPr>
                </pic:pic>
              </a:graphicData>
            </a:graphic>
          </wp:inline>
        </w:drawing>
      </w:r>
    </w:p>
    <w:p w:rsidR="001B073E" w:rsidRPr="007845EB" w:rsidRDefault="00AD3136" w:rsidP="001B073E">
      <w:pPr>
        <w:rPr>
          <w:rFonts w:ascii="Verdana" w:hAnsi="Verdana" w:cs="Arial"/>
          <w:b/>
          <w:bCs/>
          <w:color w:val="262626"/>
          <w:sz w:val="18"/>
          <w:szCs w:val="18"/>
          <w:lang w:val="en-GB"/>
        </w:rPr>
      </w:pPr>
      <w:r>
        <w:rPr>
          <w:rFonts w:ascii="Verdana" w:hAnsi="Verdana" w:cs="Arial"/>
          <w:b/>
          <w:bCs/>
          <w:color w:val="262626"/>
          <w:sz w:val="18"/>
          <w:szCs w:val="18"/>
          <w:lang w:val="en-GB"/>
        </w:rPr>
        <w:t>Figure 6</w:t>
      </w:r>
      <w:r w:rsidR="001B073E">
        <w:rPr>
          <w:rFonts w:ascii="Verdana" w:hAnsi="Verdana" w:cs="Arial"/>
          <w:b/>
          <w:bCs/>
          <w:color w:val="262626"/>
          <w:sz w:val="18"/>
          <w:szCs w:val="18"/>
          <w:lang w:val="en-GB"/>
        </w:rPr>
        <w:t>. The relationship between protein features and peptide identification</w:t>
      </w:r>
    </w:p>
    <w:p w:rsidR="001B073E" w:rsidRDefault="001B073E" w:rsidP="001B073E">
      <w:pPr>
        <w:rPr>
          <w:rFonts w:ascii="Verdana" w:hAnsi="Verdana" w:cs="Arial"/>
          <w:sz w:val="20"/>
          <w:szCs w:val="20"/>
          <w:lang w:val="en-GB"/>
        </w:rPr>
      </w:pPr>
      <w:r>
        <w:rPr>
          <w:rFonts w:ascii="Verdana" w:hAnsi="Verdana" w:cs="Arial"/>
          <w:bCs/>
          <w:color w:val="262626"/>
          <w:sz w:val="18"/>
          <w:szCs w:val="18"/>
          <w:lang w:val="en-GB"/>
        </w:rPr>
        <w:t>We calculate the percentage</w:t>
      </w:r>
      <w:r w:rsidRPr="007845EB">
        <w:rPr>
          <w:rFonts w:ascii="Verdana" w:hAnsi="Verdana" w:cs="Arial"/>
          <w:bCs/>
          <w:color w:val="262626"/>
          <w:sz w:val="18"/>
          <w:szCs w:val="18"/>
          <w:lang w:val="en-GB"/>
        </w:rPr>
        <w:t xml:space="preserve"> of genes </w:t>
      </w:r>
      <w:r>
        <w:rPr>
          <w:rFonts w:ascii="Verdana" w:hAnsi="Verdana" w:cs="Arial"/>
          <w:bCs/>
          <w:color w:val="262626"/>
          <w:sz w:val="18"/>
          <w:szCs w:val="18"/>
          <w:lang w:val="en-GB"/>
        </w:rPr>
        <w:t>identified in</w:t>
      </w:r>
      <w:r w:rsidRPr="007845EB">
        <w:rPr>
          <w:rFonts w:ascii="Verdana" w:hAnsi="Verdana" w:cs="Arial"/>
          <w:bCs/>
          <w:color w:val="262626"/>
          <w:sz w:val="18"/>
          <w:szCs w:val="18"/>
          <w:lang w:val="en-GB"/>
        </w:rPr>
        <w:t xml:space="preserve"> the </w:t>
      </w:r>
      <w:r>
        <w:rPr>
          <w:rFonts w:ascii="Verdana" w:hAnsi="Verdana" w:cs="Arial"/>
          <w:bCs/>
          <w:color w:val="262626"/>
          <w:sz w:val="18"/>
          <w:szCs w:val="18"/>
          <w:lang w:val="en-GB"/>
        </w:rPr>
        <w:t>seven</w:t>
      </w:r>
      <w:r w:rsidRPr="007845EB">
        <w:rPr>
          <w:rFonts w:ascii="Verdana" w:hAnsi="Verdana" w:cs="Arial"/>
          <w:bCs/>
          <w:color w:val="262626"/>
          <w:sz w:val="18"/>
          <w:szCs w:val="18"/>
          <w:lang w:val="en-GB"/>
        </w:rPr>
        <w:t xml:space="preserve"> </w:t>
      </w:r>
      <w:r>
        <w:rPr>
          <w:rFonts w:ascii="Verdana" w:hAnsi="Verdana" w:cs="Arial"/>
          <w:bCs/>
          <w:color w:val="262626"/>
          <w:sz w:val="18"/>
          <w:szCs w:val="18"/>
          <w:lang w:val="en-GB"/>
        </w:rPr>
        <w:t>datasets (y-axis)</w:t>
      </w:r>
      <w:r w:rsidRPr="007845EB">
        <w:rPr>
          <w:rFonts w:ascii="Verdana" w:hAnsi="Verdana" w:cs="Arial"/>
          <w:bCs/>
          <w:color w:val="262626"/>
          <w:sz w:val="18"/>
          <w:szCs w:val="18"/>
          <w:lang w:val="en-GB"/>
        </w:rPr>
        <w:t xml:space="preserve"> </w:t>
      </w:r>
      <w:r>
        <w:rPr>
          <w:rFonts w:ascii="Verdana" w:hAnsi="Verdana" w:cs="Arial"/>
          <w:bCs/>
          <w:color w:val="262626"/>
          <w:sz w:val="18"/>
          <w:szCs w:val="18"/>
          <w:lang w:val="en-GB"/>
        </w:rPr>
        <w:t>for the presence or absence of a range of</w:t>
      </w:r>
      <w:r w:rsidRPr="007845EB">
        <w:rPr>
          <w:rFonts w:ascii="Verdana" w:hAnsi="Verdana" w:cs="Arial"/>
          <w:bCs/>
          <w:color w:val="262626"/>
          <w:sz w:val="18"/>
          <w:szCs w:val="18"/>
          <w:lang w:val="en-GB"/>
        </w:rPr>
        <w:t xml:space="preserve"> APPRIS features</w:t>
      </w:r>
      <w:r>
        <w:rPr>
          <w:rFonts w:ascii="Verdana" w:hAnsi="Verdana" w:cs="Arial"/>
          <w:bCs/>
          <w:color w:val="262626"/>
          <w:sz w:val="18"/>
          <w:szCs w:val="18"/>
          <w:lang w:val="en-GB"/>
        </w:rPr>
        <w:t xml:space="preserve">, for protein disorder and for those </w:t>
      </w:r>
      <w:r w:rsidRPr="007845EB">
        <w:rPr>
          <w:rFonts w:ascii="Verdana" w:hAnsi="Verdana" w:cs="Arial"/>
          <w:bCs/>
          <w:color w:val="262626"/>
          <w:sz w:val="18"/>
          <w:szCs w:val="18"/>
          <w:lang w:val="en-GB"/>
        </w:rPr>
        <w:t>genes that were annotate</w:t>
      </w:r>
      <w:r>
        <w:rPr>
          <w:rFonts w:ascii="Verdana" w:hAnsi="Verdana" w:cs="Arial"/>
          <w:bCs/>
          <w:color w:val="262626"/>
          <w:sz w:val="18"/>
          <w:szCs w:val="18"/>
          <w:lang w:val="en-GB"/>
        </w:rPr>
        <w:t>d with any single protein-like feature from APPRIS (the “Any feature”</w:t>
      </w:r>
      <w:r w:rsidRPr="007845EB">
        <w:rPr>
          <w:rFonts w:ascii="Verdana" w:hAnsi="Verdana" w:cs="Arial"/>
          <w:bCs/>
          <w:color w:val="262626"/>
          <w:sz w:val="18"/>
          <w:szCs w:val="18"/>
          <w:lang w:val="en-GB"/>
        </w:rPr>
        <w:t xml:space="preserve"> </w:t>
      </w:r>
      <w:r>
        <w:rPr>
          <w:rFonts w:ascii="Verdana" w:hAnsi="Verdana" w:cs="Arial"/>
          <w:bCs/>
          <w:color w:val="262626"/>
          <w:sz w:val="18"/>
          <w:szCs w:val="18"/>
          <w:lang w:val="en-GB"/>
        </w:rPr>
        <w:t xml:space="preserve">columns).  </w:t>
      </w:r>
    </w:p>
    <w:p w:rsidR="001B073E" w:rsidRDefault="001B073E" w:rsidP="001B073E">
      <w:pPr>
        <w:rPr>
          <w:rFonts w:ascii="Verdana" w:hAnsi="Verdana" w:cs="Arial"/>
          <w:bCs/>
          <w:color w:val="262626"/>
          <w:sz w:val="20"/>
          <w:szCs w:val="20"/>
          <w:lang w:val="en-GB"/>
        </w:rPr>
      </w:pPr>
    </w:p>
    <w:p w:rsidR="001B073E" w:rsidRPr="00343F86" w:rsidRDefault="001B073E" w:rsidP="002757BD">
      <w:pPr>
        <w:rPr>
          <w:rFonts w:ascii="Verdana" w:hAnsi="Verdana" w:cs="Arial"/>
          <w:bCs/>
          <w:color w:val="262626"/>
          <w:sz w:val="18"/>
          <w:szCs w:val="18"/>
        </w:rPr>
      </w:pPr>
    </w:p>
    <w:p w:rsidR="00924BF3" w:rsidRPr="002757BD" w:rsidRDefault="00924BF3" w:rsidP="002757BD">
      <w:pPr>
        <w:rPr>
          <w:rFonts w:ascii="Verdana" w:hAnsi="Verdana" w:cs="Arial"/>
          <w:bCs/>
          <w:color w:val="262626"/>
          <w:sz w:val="18"/>
          <w:szCs w:val="18"/>
        </w:rPr>
      </w:pPr>
    </w:p>
    <w:p w:rsidR="00187009" w:rsidRPr="007845EB" w:rsidRDefault="00427B33" w:rsidP="00187009">
      <w:pPr>
        <w:rPr>
          <w:rFonts w:ascii="Verdana" w:hAnsi="Verdana" w:cs="Arial"/>
          <w:bCs/>
          <w:color w:val="262626"/>
          <w:sz w:val="18"/>
          <w:szCs w:val="18"/>
          <w:lang w:val="en-GB"/>
        </w:rPr>
      </w:pPr>
      <w:r>
        <w:rPr>
          <w:rFonts w:ascii="Verdana" w:hAnsi="Verdana" w:cs="Arial"/>
          <w:bCs/>
          <w:color w:val="262626"/>
          <w:sz w:val="18"/>
          <w:szCs w:val="18"/>
          <w:lang w:val="en-GB"/>
        </w:rPr>
        <w:t xml:space="preserve"> </w:t>
      </w:r>
    </w:p>
    <w:p w:rsidR="00187009" w:rsidRDefault="00187009" w:rsidP="006A24E1">
      <w:pPr>
        <w:rPr>
          <w:rFonts w:ascii="Verdana" w:hAnsi="Verdana" w:cs="Arial"/>
          <w:sz w:val="20"/>
          <w:szCs w:val="20"/>
          <w:lang w:val="en-GB"/>
        </w:rPr>
      </w:pPr>
    </w:p>
    <w:p w:rsidR="00343F86" w:rsidRDefault="00343F86" w:rsidP="00343F86">
      <w:pPr>
        <w:tabs>
          <w:tab w:val="left" w:pos="4605"/>
        </w:tabs>
        <w:rPr>
          <w:rFonts w:ascii="Verdana" w:hAnsi="Verdana" w:cs="Arial"/>
          <w:bCs/>
          <w:i/>
          <w:color w:val="262626"/>
          <w:sz w:val="20"/>
          <w:szCs w:val="20"/>
          <w:lang w:val="en-GB"/>
        </w:rPr>
      </w:pPr>
    </w:p>
    <w:p w:rsidR="00343F86" w:rsidRPr="002821F1" w:rsidRDefault="00020369" w:rsidP="00427B33">
      <w:pPr>
        <w:rPr>
          <w:rFonts w:ascii="Verdana" w:hAnsi="Verdana" w:cs="Arial"/>
          <w:bCs/>
          <w:i/>
          <w:color w:val="262626"/>
          <w:sz w:val="20"/>
          <w:szCs w:val="20"/>
          <w:lang w:val="en-GB"/>
        </w:rPr>
      </w:pPr>
      <w:r>
        <w:rPr>
          <w:noProof/>
          <w:lang w:val="es-ES" w:eastAsia="es-ES"/>
        </w:rPr>
        <w:lastRenderedPageBreak/>
        <w:drawing>
          <wp:anchor distT="0" distB="0" distL="114300" distR="114300" simplePos="0" relativeHeight="251657728" behindDoc="0" locked="0" layoutInCell="1" allowOverlap="1">
            <wp:simplePos x="0" y="0"/>
            <wp:positionH relativeFrom="column">
              <wp:align>left</wp:align>
            </wp:positionH>
            <wp:positionV relativeFrom="paragraph">
              <wp:align>top</wp:align>
            </wp:positionV>
            <wp:extent cx="5406390" cy="3961765"/>
            <wp:effectExtent l="0" t="0" r="0" b="0"/>
            <wp:wrapSquare wrapText="bothSides"/>
            <wp:docPr id="1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06390" cy="3961765"/>
                    </a:xfrm>
                    <a:prstGeom prst="rect">
                      <a:avLst/>
                    </a:prstGeom>
                    <a:noFill/>
                    <a:ln>
                      <a:noFill/>
                    </a:ln>
                  </pic:spPr>
                </pic:pic>
              </a:graphicData>
            </a:graphic>
            <wp14:sizeRelH relativeFrom="page">
              <wp14:pctWidth>0</wp14:pctWidth>
            </wp14:sizeRelH>
            <wp14:sizeRelV relativeFrom="page">
              <wp14:pctHeight>0</wp14:pctHeight>
            </wp14:sizeRelV>
          </wp:anchor>
        </w:drawing>
      </w:r>
      <w:r w:rsidR="00A2107B">
        <w:rPr>
          <w:rFonts w:ascii="Verdana" w:hAnsi="Verdana" w:cs="Arial"/>
          <w:bCs/>
          <w:i/>
          <w:color w:val="262626"/>
          <w:sz w:val="20"/>
          <w:szCs w:val="20"/>
          <w:lang w:val="en-GB"/>
        </w:rPr>
        <w:br w:type="textWrapping" w:clear="all"/>
      </w:r>
    </w:p>
    <w:p w:rsidR="00FA1D5A" w:rsidRPr="00B17291" w:rsidRDefault="00AD3136" w:rsidP="00343F86">
      <w:pPr>
        <w:rPr>
          <w:rFonts w:ascii="Verdana" w:hAnsi="Verdana" w:cs="Arial"/>
          <w:b/>
          <w:bCs/>
          <w:color w:val="262626"/>
          <w:sz w:val="18"/>
          <w:szCs w:val="18"/>
          <w:lang w:val="en-GB"/>
        </w:rPr>
      </w:pPr>
      <w:r>
        <w:rPr>
          <w:rFonts w:ascii="Verdana" w:hAnsi="Verdana" w:cs="Arial"/>
          <w:b/>
          <w:bCs/>
          <w:color w:val="262626"/>
          <w:sz w:val="18"/>
          <w:szCs w:val="18"/>
          <w:lang w:val="en-GB"/>
        </w:rPr>
        <w:t>Figure 7</w:t>
      </w:r>
      <w:r w:rsidR="00427B33" w:rsidRPr="00B17291">
        <w:rPr>
          <w:rFonts w:ascii="Verdana" w:hAnsi="Verdana" w:cs="Arial"/>
          <w:b/>
          <w:bCs/>
          <w:color w:val="262626"/>
          <w:sz w:val="18"/>
          <w:szCs w:val="18"/>
          <w:lang w:val="en-GB"/>
        </w:rPr>
        <w:t xml:space="preserve">. </w:t>
      </w:r>
      <w:r w:rsidR="00B17291" w:rsidRPr="00B17291">
        <w:rPr>
          <w:rFonts w:ascii="Verdana" w:hAnsi="Verdana" w:cs="Arial"/>
          <w:b/>
          <w:bCs/>
          <w:color w:val="262626"/>
          <w:sz w:val="18"/>
          <w:szCs w:val="18"/>
          <w:lang w:val="en-GB"/>
        </w:rPr>
        <w:t xml:space="preserve">Number of atypical protein features per gene  </w:t>
      </w:r>
    </w:p>
    <w:p w:rsidR="00FA1D5A" w:rsidRPr="00B17291" w:rsidRDefault="00FA1D5A" w:rsidP="00343F86">
      <w:pPr>
        <w:rPr>
          <w:rFonts w:ascii="Verdana" w:hAnsi="Verdana" w:cs="Arial"/>
          <w:bCs/>
          <w:color w:val="262626"/>
          <w:sz w:val="18"/>
          <w:szCs w:val="18"/>
          <w:lang w:val="en-GB"/>
        </w:rPr>
      </w:pPr>
      <w:r w:rsidRPr="00B17291">
        <w:rPr>
          <w:rFonts w:ascii="Verdana" w:hAnsi="Verdana" w:cs="Arial"/>
          <w:bCs/>
          <w:color w:val="262626"/>
          <w:sz w:val="18"/>
          <w:szCs w:val="18"/>
          <w:lang w:val="en-GB"/>
        </w:rPr>
        <w:t>The x-axis shows the number of protein-atypical features</w:t>
      </w:r>
      <w:r w:rsidR="00C5635A" w:rsidRPr="00B17291">
        <w:rPr>
          <w:rFonts w:ascii="Verdana" w:hAnsi="Verdana" w:cs="Arial"/>
          <w:bCs/>
          <w:color w:val="262626"/>
          <w:sz w:val="18"/>
          <w:szCs w:val="18"/>
          <w:lang w:val="en-GB"/>
        </w:rPr>
        <w:t xml:space="preserve"> per gene</w:t>
      </w:r>
      <w:r w:rsidR="00B17291">
        <w:rPr>
          <w:rFonts w:ascii="Verdana" w:hAnsi="Verdana" w:cs="Arial"/>
          <w:bCs/>
          <w:color w:val="262626"/>
          <w:sz w:val="18"/>
          <w:szCs w:val="18"/>
          <w:lang w:val="en-GB"/>
        </w:rPr>
        <w:t xml:space="preserve"> in the </w:t>
      </w:r>
      <w:r w:rsidR="00B17291" w:rsidRPr="00B17291">
        <w:rPr>
          <w:rFonts w:ascii="Verdana" w:hAnsi="Verdana" w:cs="Arial"/>
          <w:bCs/>
          <w:color w:val="262626"/>
          <w:sz w:val="18"/>
          <w:szCs w:val="18"/>
          <w:lang w:val="en-GB"/>
        </w:rPr>
        <w:t xml:space="preserve">potential </w:t>
      </w:r>
      <w:r w:rsidR="00B17291">
        <w:rPr>
          <w:rFonts w:ascii="Verdana" w:hAnsi="Verdana" w:cs="Arial"/>
          <w:bCs/>
          <w:color w:val="262626"/>
          <w:sz w:val="18"/>
          <w:szCs w:val="18"/>
          <w:lang w:val="en-GB"/>
        </w:rPr>
        <w:t>non-coding set</w:t>
      </w:r>
      <w:r w:rsidRPr="00B17291">
        <w:rPr>
          <w:rFonts w:ascii="Verdana" w:hAnsi="Verdana" w:cs="Arial"/>
          <w:bCs/>
          <w:color w:val="262626"/>
          <w:sz w:val="18"/>
          <w:szCs w:val="18"/>
          <w:lang w:val="en-GB"/>
        </w:rPr>
        <w:t>, and the y-axis</w:t>
      </w:r>
      <w:r w:rsidR="00C5635A" w:rsidRPr="00B17291">
        <w:rPr>
          <w:rFonts w:ascii="Verdana" w:hAnsi="Verdana" w:cs="Arial"/>
          <w:bCs/>
          <w:color w:val="262626"/>
          <w:sz w:val="18"/>
          <w:szCs w:val="18"/>
          <w:lang w:val="en-GB"/>
        </w:rPr>
        <w:t xml:space="preserve"> </w:t>
      </w:r>
      <w:r w:rsidR="002E24B7">
        <w:rPr>
          <w:rFonts w:ascii="Verdana" w:hAnsi="Verdana" w:cs="Arial"/>
          <w:bCs/>
          <w:color w:val="262626"/>
          <w:sz w:val="18"/>
          <w:szCs w:val="18"/>
          <w:lang w:val="en-GB"/>
        </w:rPr>
        <w:t xml:space="preserve">shows </w:t>
      </w:r>
      <w:r w:rsidR="00C5635A" w:rsidRPr="00B17291">
        <w:rPr>
          <w:rFonts w:ascii="Verdana" w:hAnsi="Verdana" w:cs="Arial"/>
          <w:bCs/>
          <w:color w:val="262626"/>
          <w:sz w:val="18"/>
          <w:szCs w:val="18"/>
          <w:lang w:val="en-GB"/>
        </w:rPr>
        <w:t>(in yellow)</w:t>
      </w:r>
      <w:r w:rsidRPr="00B17291">
        <w:rPr>
          <w:rFonts w:ascii="Verdana" w:hAnsi="Verdana" w:cs="Arial"/>
          <w:bCs/>
          <w:color w:val="262626"/>
          <w:sz w:val="18"/>
          <w:szCs w:val="18"/>
          <w:lang w:val="en-GB"/>
        </w:rPr>
        <w:t xml:space="preserve"> the proportion of </w:t>
      </w:r>
      <w:r w:rsidR="002E24B7">
        <w:rPr>
          <w:rFonts w:ascii="Verdana" w:hAnsi="Verdana" w:cs="Arial"/>
          <w:bCs/>
          <w:color w:val="262626"/>
          <w:sz w:val="18"/>
          <w:szCs w:val="18"/>
          <w:lang w:val="en-GB"/>
        </w:rPr>
        <w:t>th</w:t>
      </w:r>
      <w:r w:rsidR="00C5635A" w:rsidRPr="00B17291">
        <w:rPr>
          <w:rFonts w:ascii="Verdana" w:hAnsi="Verdana" w:cs="Arial"/>
          <w:bCs/>
          <w:color w:val="262626"/>
          <w:sz w:val="18"/>
          <w:szCs w:val="18"/>
          <w:lang w:val="en-GB"/>
        </w:rPr>
        <w:t>e 2,001</w:t>
      </w:r>
      <w:r w:rsidRPr="00B17291">
        <w:rPr>
          <w:rFonts w:ascii="Verdana" w:hAnsi="Verdana" w:cs="Arial"/>
          <w:bCs/>
          <w:color w:val="262626"/>
          <w:sz w:val="18"/>
          <w:szCs w:val="18"/>
          <w:lang w:val="en-GB"/>
        </w:rPr>
        <w:t xml:space="preserve"> </w:t>
      </w:r>
      <w:r w:rsidR="00A2107B">
        <w:rPr>
          <w:rFonts w:ascii="Verdana" w:hAnsi="Verdana" w:cs="Arial"/>
          <w:bCs/>
          <w:color w:val="262626"/>
          <w:sz w:val="18"/>
          <w:szCs w:val="18"/>
          <w:lang w:val="en-GB"/>
        </w:rPr>
        <w:t xml:space="preserve">potential non-coding </w:t>
      </w:r>
      <w:r w:rsidR="00427B33" w:rsidRPr="00B17291">
        <w:rPr>
          <w:rFonts w:ascii="Verdana" w:hAnsi="Verdana" w:cs="Arial"/>
          <w:bCs/>
          <w:color w:val="262626"/>
          <w:sz w:val="18"/>
          <w:szCs w:val="18"/>
          <w:lang w:val="en-GB"/>
        </w:rPr>
        <w:t xml:space="preserve">genes </w:t>
      </w:r>
      <w:r w:rsidR="002E24B7">
        <w:rPr>
          <w:rFonts w:ascii="Verdana" w:hAnsi="Verdana" w:cs="Arial"/>
          <w:bCs/>
          <w:color w:val="262626"/>
          <w:sz w:val="18"/>
          <w:szCs w:val="18"/>
          <w:lang w:val="en-GB"/>
        </w:rPr>
        <w:t>that have</w:t>
      </w:r>
      <w:r w:rsidR="00C5635A" w:rsidRPr="00B17291">
        <w:rPr>
          <w:rFonts w:ascii="Verdana" w:hAnsi="Verdana" w:cs="Arial"/>
          <w:bCs/>
          <w:color w:val="262626"/>
          <w:sz w:val="18"/>
          <w:szCs w:val="18"/>
          <w:lang w:val="en-GB"/>
        </w:rPr>
        <w:t xml:space="preserve"> </w:t>
      </w:r>
      <w:r w:rsidR="002E24B7">
        <w:rPr>
          <w:rFonts w:ascii="Verdana" w:hAnsi="Verdana" w:cs="Arial"/>
          <w:bCs/>
          <w:color w:val="262626"/>
          <w:sz w:val="18"/>
          <w:szCs w:val="18"/>
          <w:lang w:val="en-GB"/>
        </w:rPr>
        <w:t>the</w:t>
      </w:r>
      <w:r w:rsidR="00C5635A" w:rsidRPr="00B17291">
        <w:rPr>
          <w:rFonts w:ascii="Verdana" w:hAnsi="Verdana" w:cs="Arial"/>
          <w:bCs/>
          <w:color w:val="262626"/>
          <w:sz w:val="18"/>
          <w:szCs w:val="18"/>
          <w:lang w:val="en-GB"/>
        </w:rPr>
        <w:t xml:space="preserve"> number of atypical features</w:t>
      </w:r>
      <w:r w:rsidRPr="00B17291">
        <w:rPr>
          <w:rFonts w:ascii="Verdana" w:hAnsi="Verdana" w:cs="Arial"/>
          <w:bCs/>
          <w:color w:val="262626"/>
          <w:sz w:val="18"/>
          <w:szCs w:val="18"/>
          <w:lang w:val="en-GB"/>
        </w:rPr>
        <w:t xml:space="preserve"> and </w:t>
      </w:r>
      <w:r w:rsidR="00C5635A" w:rsidRPr="00B17291">
        <w:rPr>
          <w:rFonts w:ascii="Verdana" w:hAnsi="Verdana" w:cs="Arial"/>
          <w:bCs/>
          <w:color w:val="262626"/>
          <w:sz w:val="18"/>
          <w:szCs w:val="18"/>
          <w:lang w:val="en-GB"/>
        </w:rPr>
        <w:t xml:space="preserve">(in red) </w:t>
      </w:r>
      <w:r w:rsidRPr="00B17291">
        <w:rPr>
          <w:rFonts w:ascii="Verdana" w:hAnsi="Verdana" w:cs="Arial"/>
          <w:bCs/>
          <w:color w:val="262626"/>
          <w:sz w:val="18"/>
          <w:szCs w:val="18"/>
          <w:lang w:val="en-GB"/>
        </w:rPr>
        <w:t xml:space="preserve">the </w:t>
      </w:r>
      <w:r w:rsidR="002E24B7">
        <w:rPr>
          <w:rFonts w:ascii="Verdana" w:hAnsi="Verdana" w:cs="Arial"/>
          <w:bCs/>
          <w:color w:val="262626"/>
          <w:sz w:val="18"/>
          <w:szCs w:val="18"/>
          <w:lang w:val="en-GB"/>
        </w:rPr>
        <w:t>distribution</w:t>
      </w:r>
      <w:r w:rsidR="00F76A81" w:rsidRPr="00B17291">
        <w:rPr>
          <w:rFonts w:ascii="Verdana" w:hAnsi="Verdana" w:cs="Arial"/>
          <w:bCs/>
          <w:color w:val="262626"/>
          <w:sz w:val="18"/>
          <w:szCs w:val="18"/>
          <w:lang w:val="en-GB"/>
        </w:rPr>
        <w:t xml:space="preserve"> of the 61</w:t>
      </w:r>
      <w:r w:rsidRPr="00B17291">
        <w:rPr>
          <w:rFonts w:ascii="Verdana" w:hAnsi="Verdana" w:cs="Arial"/>
          <w:bCs/>
          <w:color w:val="262626"/>
          <w:sz w:val="18"/>
          <w:szCs w:val="18"/>
          <w:lang w:val="en-GB"/>
        </w:rPr>
        <w:t xml:space="preserve"> genes </w:t>
      </w:r>
      <w:r w:rsidR="00A2107B">
        <w:rPr>
          <w:rFonts w:ascii="Verdana" w:hAnsi="Verdana" w:cs="Arial"/>
          <w:bCs/>
          <w:color w:val="262626"/>
          <w:sz w:val="18"/>
          <w:szCs w:val="18"/>
          <w:lang w:val="en-GB"/>
        </w:rPr>
        <w:t xml:space="preserve">that we identified in proteomics studies. </w:t>
      </w:r>
    </w:p>
    <w:p w:rsidR="00343F86" w:rsidRPr="002E24B7" w:rsidRDefault="00343F86" w:rsidP="00343F86">
      <w:pPr>
        <w:rPr>
          <w:rFonts w:ascii="Verdana" w:hAnsi="Verdana" w:cs="Arial"/>
          <w:bCs/>
          <w:color w:val="262626"/>
          <w:sz w:val="20"/>
          <w:szCs w:val="20"/>
          <w:lang w:val="en-GB"/>
        </w:rPr>
      </w:pPr>
    </w:p>
    <w:p w:rsidR="00343F86" w:rsidRPr="002821F1" w:rsidRDefault="00343F86" w:rsidP="00343F86">
      <w:pPr>
        <w:rPr>
          <w:rFonts w:ascii="Verdana" w:hAnsi="Verdana" w:cs="Arial"/>
          <w:b/>
          <w:bCs/>
          <w:i/>
          <w:color w:val="262626"/>
          <w:sz w:val="20"/>
          <w:szCs w:val="20"/>
          <w:lang w:val="en-GB"/>
        </w:rPr>
      </w:pPr>
    </w:p>
    <w:p w:rsidR="00343F86" w:rsidRDefault="00020369" w:rsidP="00343F86">
      <w:pPr>
        <w:rPr>
          <w:rFonts w:ascii="Verdana" w:hAnsi="Verdana" w:cs="Arial"/>
          <w:b/>
          <w:bCs/>
          <w:i/>
          <w:color w:val="262626"/>
          <w:sz w:val="18"/>
          <w:szCs w:val="18"/>
          <w:lang w:val="en-GB"/>
        </w:rPr>
      </w:pPr>
      <w:r w:rsidRPr="009304AF">
        <w:rPr>
          <w:rFonts w:ascii="Verdana" w:hAnsi="Verdana" w:cs="Arial"/>
          <w:b/>
          <w:i/>
          <w:noProof/>
          <w:color w:val="262626"/>
          <w:sz w:val="18"/>
          <w:szCs w:val="18"/>
          <w:lang w:val="es-ES" w:eastAsia="es-ES"/>
        </w:rPr>
        <w:lastRenderedPageBreak/>
        <w:drawing>
          <wp:inline distT="0" distB="0" distL="0" distR="0">
            <wp:extent cx="4476750" cy="3790950"/>
            <wp:effectExtent l="0" t="0" r="0" b="0"/>
            <wp:docPr id="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476750" cy="3790950"/>
                    </a:xfrm>
                    <a:prstGeom prst="rect">
                      <a:avLst/>
                    </a:prstGeom>
                    <a:noFill/>
                    <a:ln>
                      <a:noFill/>
                    </a:ln>
                  </pic:spPr>
                </pic:pic>
              </a:graphicData>
            </a:graphic>
          </wp:inline>
        </w:drawing>
      </w:r>
    </w:p>
    <w:p w:rsidR="00343F86" w:rsidRDefault="00343F86" w:rsidP="00343F86">
      <w:pPr>
        <w:rPr>
          <w:rFonts w:ascii="Verdana" w:hAnsi="Verdana" w:cs="Arial"/>
          <w:b/>
          <w:bCs/>
          <w:i/>
          <w:color w:val="262626"/>
          <w:sz w:val="18"/>
          <w:szCs w:val="18"/>
          <w:lang w:val="en-GB"/>
        </w:rPr>
      </w:pPr>
    </w:p>
    <w:p w:rsidR="00343F86" w:rsidRPr="003D1B7B" w:rsidRDefault="00AD3136" w:rsidP="00343F86">
      <w:pPr>
        <w:rPr>
          <w:rFonts w:ascii="Verdana" w:hAnsi="Verdana" w:cs="Arial"/>
          <w:b/>
          <w:bCs/>
          <w:color w:val="262626"/>
          <w:sz w:val="18"/>
          <w:szCs w:val="18"/>
          <w:lang w:val="en-GB"/>
        </w:rPr>
      </w:pPr>
      <w:r>
        <w:rPr>
          <w:rFonts w:ascii="Verdana" w:hAnsi="Verdana" w:cs="Arial"/>
          <w:b/>
          <w:bCs/>
          <w:color w:val="262626"/>
          <w:sz w:val="18"/>
          <w:szCs w:val="18"/>
          <w:lang w:val="en-GB"/>
        </w:rPr>
        <w:t>Figure 8</w:t>
      </w:r>
      <w:r w:rsidR="003D1B7B">
        <w:rPr>
          <w:rFonts w:ascii="Verdana" w:hAnsi="Verdana" w:cs="Arial"/>
          <w:b/>
          <w:bCs/>
          <w:color w:val="262626"/>
          <w:sz w:val="18"/>
          <w:szCs w:val="18"/>
          <w:lang w:val="en-GB"/>
        </w:rPr>
        <w:t>. Gene names in the potential non-coding set</w:t>
      </w:r>
    </w:p>
    <w:p w:rsidR="00343F86" w:rsidRPr="003D1B7B" w:rsidRDefault="00343F86" w:rsidP="00343F86">
      <w:pPr>
        <w:rPr>
          <w:rFonts w:ascii="Verdana" w:hAnsi="Verdana" w:cs="Arial"/>
          <w:bCs/>
          <w:color w:val="262626"/>
          <w:sz w:val="18"/>
          <w:szCs w:val="18"/>
          <w:lang w:val="en-GB"/>
        </w:rPr>
      </w:pPr>
      <w:r w:rsidRPr="003D1B7B">
        <w:rPr>
          <w:rFonts w:ascii="Verdana" w:hAnsi="Verdana" w:cs="Arial"/>
          <w:bCs/>
          <w:color w:val="262626"/>
          <w:sz w:val="18"/>
          <w:szCs w:val="18"/>
          <w:lang w:val="en-GB"/>
        </w:rPr>
        <w:t>HGNC</w:t>
      </w:r>
      <w:r w:rsidR="003D1B7B">
        <w:rPr>
          <w:rFonts w:ascii="Verdana" w:hAnsi="Verdana" w:cs="Arial"/>
          <w:bCs/>
          <w:color w:val="262626"/>
          <w:sz w:val="18"/>
          <w:szCs w:val="18"/>
          <w:lang w:val="en-GB"/>
        </w:rPr>
        <w:t>/GENCODE</w:t>
      </w:r>
      <w:r w:rsidRPr="003D1B7B">
        <w:rPr>
          <w:rFonts w:ascii="Verdana" w:hAnsi="Verdana" w:cs="Arial"/>
          <w:bCs/>
          <w:color w:val="262626"/>
          <w:sz w:val="18"/>
          <w:szCs w:val="18"/>
          <w:lang w:val="en-GB"/>
        </w:rPr>
        <w:t xml:space="preserve"> naming information for the </w:t>
      </w:r>
      <w:r w:rsidR="005075B0" w:rsidRPr="003D1B7B">
        <w:rPr>
          <w:rFonts w:ascii="Verdana" w:hAnsi="Verdana" w:cs="Arial"/>
          <w:bCs/>
          <w:color w:val="262626"/>
          <w:sz w:val="18"/>
          <w:szCs w:val="18"/>
          <w:lang w:val="en-GB"/>
        </w:rPr>
        <w:t>2,001</w:t>
      </w:r>
      <w:r w:rsidRPr="003D1B7B">
        <w:rPr>
          <w:rFonts w:ascii="Verdana" w:hAnsi="Verdana" w:cs="Arial"/>
          <w:bCs/>
          <w:color w:val="262626"/>
          <w:sz w:val="18"/>
          <w:szCs w:val="18"/>
          <w:lang w:val="en-GB"/>
        </w:rPr>
        <w:t xml:space="preserve"> genes in the </w:t>
      </w:r>
      <w:r w:rsidR="00974F35" w:rsidRPr="003D1B7B">
        <w:rPr>
          <w:rFonts w:ascii="Verdana" w:hAnsi="Verdana" w:cs="Arial"/>
          <w:bCs/>
          <w:color w:val="262626"/>
          <w:sz w:val="18"/>
          <w:szCs w:val="18"/>
          <w:lang w:val="en-GB"/>
        </w:rPr>
        <w:t xml:space="preserve">potential non-coding </w:t>
      </w:r>
      <w:r w:rsidRPr="003D1B7B">
        <w:rPr>
          <w:rFonts w:ascii="Verdana" w:hAnsi="Verdana" w:cs="Arial"/>
          <w:bCs/>
          <w:color w:val="262626"/>
          <w:sz w:val="18"/>
          <w:szCs w:val="18"/>
          <w:lang w:val="en-GB"/>
        </w:rPr>
        <w:t xml:space="preserve">set. </w:t>
      </w:r>
      <w:r w:rsidR="003D1B7B">
        <w:rPr>
          <w:rFonts w:ascii="Verdana" w:hAnsi="Verdana" w:cs="Arial"/>
          <w:bCs/>
          <w:color w:val="262626"/>
          <w:sz w:val="18"/>
          <w:szCs w:val="18"/>
          <w:lang w:val="en-GB"/>
        </w:rPr>
        <w:t xml:space="preserve">Names were binned according to type. </w:t>
      </w:r>
      <w:r w:rsidRPr="003D1B7B">
        <w:rPr>
          <w:rFonts w:ascii="Verdana" w:hAnsi="Verdana" w:cs="Arial"/>
          <w:bCs/>
          <w:color w:val="262626"/>
          <w:sz w:val="18"/>
          <w:szCs w:val="18"/>
          <w:lang w:val="en-GB"/>
        </w:rPr>
        <w:t xml:space="preserve">Bars in blue indicate protein names related to position in the genome or amino acid </w:t>
      </w:r>
      <w:r w:rsidR="009D456C" w:rsidRPr="003D1B7B">
        <w:rPr>
          <w:rFonts w:ascii="Verdana" w:hAnsi="Verdana" w:cs="Arial"/>
          <w:bCs/>
          <w:color w:val="262626"/>
          <w:sz w:val="18"/>
          <w:szCs w:val="18"/>
          <w:lang w:val="en-GB"/>
        </w:rPr>
        <w:t>bias;</w:t>
      </w:r>
      <w:r w:rsidRPr="003D1B7B">
        <w:rPr>
          <w:rFonts w:ascii="Verdana" w:hAnsi="Verdana" w:cs="Arial"/>
          <w:bCs/>
          <w:color w:val="262626"/>
          <w:sz w:val="18"/>
          <w:szCs w:val="18"/>
          <w:lang w:val="en-GB"/>
        </w:rPr>
        <w:t xml:space="preserve"> those in </w:t>
      </w:r>
      <w:r w:rsidR="003D1B7B">
        <w:rPr>
          <w:rFonts w:ascii="Verdana" w:hAnsi="Verdana" w:cs="Arial"/>
          <w:bCs/>
          <w:color w:val="262626"/>
          <w:sz w:val="18"/>
          <w:szCs w:val="18"/>
          <w:lang w:val="en-GB"/>
        </w:rPr>
        <w:t>orange</w:t>
      </w:r>
      <w:r w:rsidRPr="003D1B7B">
        <w:rPr>
          <w:rFonts w:ascii="Verdana" w:hAnsi="Verdana" w:cs="Arial"/>
          <w:bCs/>
          <w:color w:val="262626"/>
          <w:sz w:val="18"/>
          <w:szCs w:val="18"/>
          <w:lang w:val="en-GB"/>
        </w:rPr>
        <w:t xml:space="preserve"> show gene names that are </w:t>
      </w:r>
      <w:r w:rsidR="003D1B7B">
        <w:rPr>
          <w:rFonts w:ascii="Verdana" w:hAnsi="Verdana" w:cs="Arial"/>
          <w:bCs/>
          <w:color w:val="262626"/>
          <w:sz w:val="18"/>
          <w:szCs w:val="18"/>
          <w:lang w:val="en-GB"/>
        </w:rPr>
        <w:t xml:space="preserve">at least slightly </w:t>
      </w:r>
      <w:r w:rsidRPr="003D1B7B">
        <w:rPr>
          <w:rFonts w:ascii="Verdana" w:hAnsi="Verdana" w:cs="Arial"/>
          <w:bCs/>
          <w:color w:val="262626"/>
          <w:sz w:val="18"/>
          <w:szCs w:val="18"/>
          <w:lang w:val="en-GB"/>
        </w:rPr>
        <w:t>related to potential gene function.</w:t>
      </w:r>
    </w:p>
    <w:p w:rsidR="0077208F" w:rsidRDefault="0077208F" w:rsidP="006A24E1">
      <w:pPr>
        <w:rPr>
          <w:rFonts w:ascii="Verdana" w:hAnsi="Verdana" w:cs="Arial"/>
          <w:sz w:val="20"/>
          <w:szCs w:val="20"/>
          <w:lang w:val="en-GB"/>
        </w:rPr>
      </w:pPr>
    </w:p>
    <w:p w:rsidR="00ED1EC4" w:rsidRDefault="00ED1EC4" w:rsidP="006A24E1">
      <w:pPr>
        <w:rPr>
          <w:rFonts w:ascii="Verdana" w:hAnsi="Verdana" w:cs="Arial"/>
          <w:sz w:val="20"/>
          <w:szCs w:val="20"/>
          <w:lang w:val="en-GB"/>
        </w:rPr>
      </w:pPr>
    </w:p>
    <w:p w:rsidR="00D7453B" w:rsidRDefault="00020369" w:rsidP="00D7453B">
      <w:pPr>
        <w:rPr>
          <w:rFonts w:ascii="Times New Roman" w:hAnsi="Times New Roman"/>
          <w:b/>
          <w:bCs/>
          <w:sz w:val="20"/>
          <w:szCs w:val="20"/>
          <w:lang w:val="en-GB"/>
        </w:rPr>
      </w:pPr>
      <w:r w:rsidRPr="009304AF">
        <w:rPr>
          <w:rFonts w:ascii="Verdana" w:hAnsi="Verdana" w:cs="Arial"/>
          <w:noProof/>
          <w:sz w:val="20"/>
          <w:szCs w:val="20"/>
          <w:lang w:val="es-ES" w:eastAsia="es-ES"/>
        </w:rPr>
        <w:lastRenderedPageBreak/>
        <w:drawing>
          <wp:inline distT="0" distB="0" distL="0" distR="0">
            <wp:extent cx="4295775" cy="3962400"/>
            <wp:effectExtent l="0" t="0" r="0" b="0"/>
            <wp:docPr id="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295775" cy="3962400"/>
                    </a:xfrm>
                    <a:prstGeom prst="rect">
                      <a:avLst/>
                    </a:prstGeom>
                    <a:noFill/>
                    <a:ln>
                      <a:noFill/>
                    </a:ln>
                  </pic:spPr>
                </pic:pic>
              </a:graphicData>
            </a:graphic>
          </wp:inline>
        </w:drawing>
      </w:r>
    </w:p>
    <w:p w:rsidR="00D7453B" w:rsidRDefault="00D7453B" w:rsidP="00D7453B">
      <w:pPr>
        <w:rPr>
          <w:rFonts w:ascii="Verdana" w:hAnsi="Verdana"/>
          <w:b/>
          <w:bCs/>
          <w:sz w:val="18"/>
          <w:szCs w:val="18"/>
          <w:lang w:val="en-GB"/>
        </w:rPr>
      </w:pPr>
    </w:p>
    <w:p w:rsidR="00D7453B" w:rsidRPr="007E3B46" w:rsidRDefault="00AD3136" w:rsidP="00D7453B">
      <w:pPr>
        <w:rPr>
          <w:rFonts w:ascii="Verdana" w:hAnsi="Verdana"/>
          <w:b/>
          <w:bCs/>
          <w:sz w:val="18"/>
          <w:szCs w:val="18"/>
          <w:lang w:val="en-GB"/>
        </w:rPr>
      </w:pPr>
      <w:r>
        <w:rPr>
          <w:rFonts w:ascii="Verdana" w:hAnsi="Verdana"/>
          <w:b/>
          <w:bCs/>
          <w:sz w:val="18"/>
          <w:szCs w:val="18"/>
          <w:lang w:val="en-GB"/>
        </w:rPr>
        <w:t>Figure 9</w:t>
      </w:r>
      <w:r w:rsidR="00D7453B" w:rsidRPr="007E3B46">
        <w:rPr>
          <w:rFonts w:ascii="Verdana" w:hAnsi="Verdana"/>
          <w:b/>
          <w:bCs/>
          <w:sz w:val="18"/>
          <w:szCs w:val="18"/>
          <w:lang w:val="en-GB"/>
        </w:rPr>
        <w:t>. Genes in the potential non-coding set for which we find evidence of peptides from other sources.</w:t>
      </w:r>
    </w:p>
    <w:p w:rsidR="00D7453B" w:rsidRPr="007E3B46" w:rsidRDefault="00D7453B" w:rsidP="00D7453B">
      <w:pPr>
        <w:outlineLvl w:val="0"/>
        <w:rPr>
          <w:rFonts w:ascii="Verdana" w:hAnsi="Verdana"/>
          <w:bCs/>
          <w:sz w:val="18"/>
          <w:szCs w:val="18"/>
          <w:lang w:val="en-GB"/>
        </w:rPr>
      </w:pPr>
      <w:r w:rsidRPr="007E3B46">
        <w:rPr>
          <w:rFonts w:ascii="Verdana" w:hAnsi="Verdana"/>
          <w:bCs/>
          <w:sz w:val="18"/>
          <w:szCs w:val="18"/>
          <w:lang w:val="en-GB"/>
        </w:rPr>
        <w:t>We searched multiple proteomics experiments and four different sources of protein evidence for evidence of the expression of proteins for all 2,001 genes in the potential non-coding set. Here we show the numbers of genes detected by each source and the overlap. The 7 proteomics studies are shown in red, the Passel Database in green, the Human Protein Atlas in yellow and UniProt referenced papers in blue.</w:t>
      </w:r>
    </w:p>
    <w:p w:rsidR="00D7453B" w:rsidRDefault="00D7453B" w:rsidP="00D7453B">
      <w:pPr>
        <w:rPr>
          <w:rFonts w:ascii="Times New Roman" w:hAnsi="Times New Roman"/>
          <w:b/>
          <w:bCs/>
          <w:sz w:val="20"/>
          <w:szCs w:val="20"/>
          <w:lang w:val="en-GB"/>
        </w:rPr>
      </w:pPr>
    </w:p>
    <w:p w:rsidR="00ED1EC4" w:rsidRDefault="00ED1EC4" w:rsidP="006A24E1">
      <w:pPr>
        <w:rPr>
          <w:rFonts w:ascii="Verdana" w:hAnsi="Verdana" w:cs="Arial"/>
          <w:sz w:val="20"/>
          <w:szCs w:val="20"/>
          <w:lang w:val="en-GB"/>
        </w:rPr>
      </w:pPr>
    </w:p>
    <w:p w:rsidR="00ED1EC4" w:rsidRDefault="00020369" w:rsidP="00ED1EC4">
      <w:pPr>
        <w:tabs>
          <w:tab w:val="left" w:pos="1569"/>
        </w:tabs>
        <w:rPr>
          <w:rFonts w:ascii="Verdana" w:hAnsi="Verdana" w:cs="Arial"/>
          <w:b/>
          <w:bCs/>
          <w:color w:val="262626"/>
          <w:sz w:val="20"/>
          <w:szCs w:val="20"/>
          <w:lang w:val="en-GB"/>
        </w:rPr>
      </w:pPr>
      <w:r w:rsidRPr="009304AF">
        <w:rPr>
          <w:rFonts w:ascii="Verdana" w:hAnsi="Verdana" w:cs="Arial"/>
          <w:b/>
          <w:noProof/>
          <w:color w:val="262626"/>
          <w:sz w:val="20"/>
          <w:szCs w:val="20"/>
          <w:lang w:val="es-ES" w:eastAsia="es-ES"/>
        </w:rPr>
        <w:drawing>
          <wp:inline distT="0" distB="0" distL="0" distR="0">
            <wp:extent cx="4857750" cy="3467100"/>
            <wp:effectExtent l="0" t="0" r="0" b="0"/>
            <wp:docPr id="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857750" cy="3467100"/>
                    </a:xfrm>
                    <a:prstGeom prst="rect">
                      <a:avLst/>
                    </a:prstGeom>
                    <a:noFill/>
                    <a:ln>
                      <a:noFill/>
                    </a:ln>
                  </pic:spPr>
                </pic:pic>
              </a:graphicData>
            </a:graphic>
          </wp:inline>
        </w:drawing>
      </w:r>
    </w:p>
    <w:p w:rsidR="00ED1EC4" w:rsidRDefault="00ED1EC4" w:rsidP="00ED1EC4">
      <w:pPr>
        <w:tabs>
          <w:tab w:val="left" w:pos="1569"/>
        </w:tabs>
        <w:rPr>
          <w:rFonts w:ascii="Verdana" w:hAnsi="Verdana" w:cs="Arial"/>
          <w:b/>
          <w:bCs/>
          <w:color w:val="262626"/>
          <w:sz w:val="20"/>
          <w:szCs w:val="20"/>
          <w:lang w:val="en-GB"/>
        </w:rPr>
      </w:pPr>
    </w:p>
    <w:p w:rsidR="009D456C" w:rsidRDefault="00ED1EC4" w:rsidP="00ED1EC4">
      <w:pPr>
        <w:rPr>
          <w:rFonts w:ascii="Verdana" w:hAnsi="Verdana" w:cs="Arial"/>
          <w:bCs/>
          <w:color w:val="262626"/>
          <w:sz w:val="18"/>
          <w:szCs w:val="18"/>
          <w:lang w:val="en-GB"/>
        </w:rPr>
      </w:pPr>
      <w:r w:rsidRPr="007845EB">
        <w:rPr>
          <w:rFonts w:ascii="Verdana" w:hAnsi="Verdana" w:cs="Arial"/>
          <w:b/>
          <w:bCs/>
          <w:color w:val="262626"/>
          <w:sz w:val="18"/>
          <w:szCs w:val="18"/>
          <w:lang w:val="en-GB"/>
        </w:rPr>
        <w:t xml:space="preserve">Figure </w:t>
      </w:r>
      <w:r w:rsidR="00AD3136">
        <w:rPr>
          <w:rFonts w:ascii="Verdana" w:hAnsi="Verdana" w:cs="Arial"/>
          <w:b/>
          <w:bCs/>
          <w:color w:val="262626"/>
          <w:sz w:val="18"/>
          <w:szCs w:val="18"/>
          <w:lang w:val="en-GB"/>
        </w:rPr>
        <w:t>10</w:t>
      </w:r>
      <w:r w:rsidR="009D456C">
        <w:rPr>
          <w:rFonts w:ascii="Verdana" w:hAnsi="Verdana" w:cs="Arial"/>
          <w:b/>
          <w:bCs/>
          <w:color w:val="262626"/>
          <w:sz w:val="18"/>
          <w:szCs w:val="18"/>
          <w:lang w:val="en-GB"/>
        </w:rPr>
        <w:t xml:space="preserve">. </w:t>
      </w:r>
      <w:r w:rsidRPr="009D456C">
        <w:rPr>
          <w:rFonts w:ascii="Verdana" w:hAnsi="Verdana" w:cs="Arial"/>
          <w:b/>
          <w:bCs/>
          <w:color w:val="262626"/>
          <w:sz w:val="18"/>
          <w:szCs w:val="18"/>
          <w:lang w:val="en-GB"/>
        </w:rPr>
        <w:t>UniProt protein evidence for GENCODE/Ensembl genes.</w:t>
      </w:r>
      <w:r w:rsidRPr="007845EB">
        <w:rPr>
          <w:rFonts w:ascii="Verdana" w:hAnsi="Verdana" w:cs="Arial"/>
          <w:bCs/>
          <w:color w:val="262626"/>
          <w:sz w:val="18"/>
          <w:szCs w:val="18"/>
          <w:lang w:val="en-GB"/>
        </w:rPr>
        <w:t xml:space="preserve"> </w:t>
      </w:r>
    </w:p>
    <w:p w:rsidR="00ED1EC4" w:rsidRPr="009D456C" w:rsidRDefault="009D456C" w:rsidP="00ED1EC4">
      <w:pPr>
        <w:rPr>
          <w:rFonts w:ascii="Verdana" w:hAnsi="Verdana" w:cs="Arial"/>
          <w:b/>
          <w:bCs/>
          <w:color w:val="262626"/>
          <w:sz w:val="18"/>
          <w:szCs w:val="18"/>
          <w:lang w:val="en-GB"/>
        </w:rPr>
      </w:pPr>
      <w:r>
        <w:rPr>
          <w:rFonts w:ascii="Verdana" w:hAnsi="Verdana" w:cs="Arial"/>
          <w:bCs/>
          <w:color w:val="262626"/>
          <w:sz w:val="18"/>
          <w:szCs w:val="18"/>
          <w:lang w:val="en-GB"/>
        </w:rPr>
        <w:t>The percentage</w:t>
      </w:r>
      <w:r w:rsidR="00ED1EC4" w:rsidRPr="007845EB">
        <w:rPr>
          <w:rFonts w:ascii="Verdana" w:hAnsi="Verdana" w:cs="Arial"/>
          <w:bCs/>
          <w:color w:val="262626"/>
          <w:sz w:val="18"/>
          <w:szCs w:val="18"/>
          <w:lang w:val="en-GB"/>
        </w:rPr>
        <w:t xml:space="preserve"> of genes </w:t>
      </w:r>
      <w:r>
        <w:rPr>
          <w:rFonts w:ascii="Verdana" w:hAnsi="Verdana" w:cs="Arial"/>
          <w:bCs/>
          <w:color w:val="262626"/>
          <w:sz w:val="18"/>
          <w:szCs w:val="18"/>
          <w:lang w:val="en-GB"/>
        </w:rPr>
        <w:t xml:space="preserve">identified in the proteomics analysis for different levels of UniProt protein evidence. We took the isoform with the best evidence for each gene. </w:t>
      </w:r>
      <w:r w:rsidR="00FA1D5A">
        <w:rPr>
          <w:rFonts w:ascii="Verdana" w:hAnsi="Verdana" w:cs="Arial"/>
          <w:bCs/>
          <w:color w:val="262626"/>
          <w:sz w:val="18"/>
          <w:szCs w:val="18"/>
          <w:lang w:val="en-GB"/>
        </w:rPr>
        <w:t>“NA” are those genes for which we could not identify an evidence code in UniProt.</w:t>
      </w:r>
    </w:p>
    <w:p w:rsidR="00ED1EC4" w:rsidRPr="007845EB" w:rsidRDefault="00ED1EC4" w:rsidP="00ED1EC4">
      <w:pPr>
        <w:rPr>
          <w:rFonts w:ascii="Verdana" w:hAnsi="Verdana" w:cs="Arial"/>
          <w:bCs/>
          <w:color w:val="262626"/>
          <w:sz w:val="18"/>
          <w:szCs w:val="18"/>
          <w:lang w:val="en-GB"/>
        </w:rPr>
      </w:pPr>
    </w:p>
    <w:p w:rsidR="00ED1EC4" w:rsidRDefault="00ED1EC4" w:rsidP="00ED1EC4">
      <w:pPr>
        <w:rPr>
          <w:rFonts w:ascii="Verdana" w:hAnsi="Verdana" w:cs="Arial"/>
          <w:sz w:val="20"/>
          <w:szCs w:val="20"/>
          <w:lang w:val="en-GB"/>
        </w:rPr>
      </w:pPr>
    </w:p>
    <w:p w:rsidR="00ED1EC4" w:rsidRDefault="00ED1EC4" w:rsidP="00ED1EC4">
      <w:pPr>
        <w:rPr>
          <w:rFonts w:ascii="Verdana" w:hAnsi="Verdana" w:cs="Arial"/>
          <w:b/>
          <w:bCs/>
          <w:color w:val="262626"/>
          <w:sz w:val="20"/>
          <w:szCs w:val="20"/>
          <w:lang w:val="en-GB"/>
        </w:rPr>
      </w:pPr>
    </w:p>
    <w:p w:rsidR="00ED1EC4" w:rsidRDefault="00ED1EC4" w:rsidP="00ED1EC4">
      <w:pPr>
        <w:rPr>
          <w:rFonts w:ascii="Verdana" w:hAnsi="Verdana" w:cs="Arial"/>
          <w:b/>
          <w:bCs/>
          <w:color w:val="262626"/>
          <w:sz w:val="20"/>
          <w:szCs w:val="20"/>
          <w:lang w:val="en-GB"/>
        </w:rPr>
      </w:pPr>
    </w:p>
    <w:p w:rsidR="00ED1EC4" w:rsidRDefault="00020369" w:rsidP="00ED1EC4">
      <w:pPr>
        <w:rPr>
          <w:rFonts w:ascii="Verdana" w:hAnsi="Verdana" w:cs="Arial"/>
          <w:b/>
          <w:bCs/>
          <w:color w:val="262626"/>
          <w:sz w:val="20"/>
          <w:szCs w:val="20"/>
          <w:lang w:val="en-GB"/>
        </w:rPr>
      </w:pPr>
      <w:r w:rsidRPr="009304AF">
        <w:rPr>
          <w:rFonts w:ascii="Verdana" w:hAnsi="Verdana" w:cs="Arial"/>
          <w:b/>
          <w:noProof/>
          <w:color w:val="262626"/>
          <w:sz w:val="20"/>
          <w:szCs w:val="20"/>
          <w:lang w:val="es-ES" w:eastAsia="es-ES"/>
        </w:rPr>
        <w:drawing>
          <wp:inline distT="0" distB="0" distL="0" distR="0">
            <wp:extent cx="5114925" cy="3314700"/>
            <wp:effectExtent l="0" t="0" r="0" b="0"/>
            <wp:docPr id="1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14925" cy="3314700"/>
                    </a:xfrm>
                    <a:prstGeom prst="rect">
                      <a:avLst/>
                    </a:prstGeom>
                    <a:noFill/>
                    <a:ln>
                      <a:noFill/>
                    </a:ln>
                  </pic:spPr>
                </pic:pic>
              </a:graphicData>
            </a:graphic>
          </wp:inline>
        </w:drawing>
      </w:r>
    </w:p>
    <w:p w:rsidR="00D7453B" w:rsidRDefault="00D7453B" w:rsidP="00ED1EC4">
      <w:pPr>
        <w:rPr>
          <w:rFonts w:ascii="Verdana" w:hAnsi="Verdana" w:cs="Arial"/>
          <w:b/>
          <w:bCs/>
          <w:color w:val="262626"/>
          <w:sz w:val="18"/>
          <w:szCs w:val="18"/>
          <w:lang w:val="en-GB"/>
        </w:rPr>
      </w:pPr>
    </w:p>
    <w:p w:rsidR="00ED1EC4" w:rsidRPr="007845EB" w:rsidRDefault="00ED1EC4" w:rsidP="00ED1EC4">
      <w:pPr>
        <w:rPr>
          <w:rFonts w:ascii="Verdana" w:hAnsi="Verdana" w:cs="Arial"/>
          <w:b/>
          <w:bCs/>
          <w:color w:val="262626"/>
          <w:sz w:val="18"/>
          <w:szCs w:val="18"/>
          <w:lang w:val="en-GB"/>
        </w:rPr>
      </w:pPr>
      <w:r w:rsidRPr="007845EB">
        <w:rPr>
          <w:rFonts w:ascii="Verdana" w:hAnsi="Verdana" w:cs="Arial"/>
          <w:b/>
          <w:bCs/>
          <w:color w:val="262626"/>
          <w:sz w:val="18"/>
          <w:szCs w:val="18"/>
          <w:lang w:val="en-GB"/>
        </w:rPr>
        <w:t xml:space="preserve">Figure </w:t>
      </w:r>
      <w:r w:rsidR="00AD3136">
        <w:rPr>
          <w:rFonts w:ascii="Verdana" w:hAnsi="Verdana" w:cs="Arial"/>
          <w:b/>
          <w:bCs/>
          <w:color w:val="262626"/>
          <w:sz w:val="18"/>
          <w:szCs w:val="18"/>
          <w:lang w:val="en-GB"/>
        </w:rPr>
        <w:t>11</w:t>
      </w:r>
      <w:r w:rsidR="009D456C">
        <w:rPr>
          <w:rFonts w:ascii="Verdana" w:hAnsi="Verdana" w:cs="Arial"/>
          <w:b/>
          <w:bCs/>
          <w:color w:val="262626"/>
          <w:sz w:val="18"/>
          <w:szCs w:val="18"/>
          <w:lang w:val="en-GB"/>
        </w:rPr>
        <w:t xml:space="preserve">. </w:t>
      </w:r>
      <w:r w:rsidR="009D456C" w:rsidRPr="009D456C">
        <w:rPr>
          <w:rFonts w:ascii="Verdana" w:hAnsi="Verdana" w:cs="Arial"/>
          <w:b/>
          <w:bCs/>
          <w:color w:val="262626"/>
          <w:sz w:val="18"/>
          <w:szCs w:val="18"/>
          <w:lang w:val="en-GB"/>
        </w:rPr>
        <w:t>Transcript support for GENCODE/Ensembl genes.</w:t>
      </w:r>
    </w:p>
    <w:p w:rsidR="009D456C" w:rsidRPr="009D456C" w:rsidRDefault="009D456C" w:rsidP="009D456C">
      <w:pPr>
        <w:rPr>
          <w:rFonts w:ascii="Verdana" w:hAnsi="Verdana" w:cs="Arial"/>
          <w:b/>
          <w:bCs/>
          <w:color w:val="262626"/>
          <w:sz w:val="18"/>
          <w:szCs w:val="18"/>
          <w:lang w:val="en-GB"/>
        </w:rPr>
      </w:pPr>
      <w:r>
        <w:rPr>
          <w:rFonts w:ascii="Verdana" w:hAnsi="Verdana" w:cs="Arial"/>
          <w:bCs/>
          <w:color w:val="262626"/>
          <w:sz w:val="18"/>
          <w:szCs w:val="18"/>
          <w:lang w:val="en-GB"/>
        </w:rPr>
        <w:t>The percentage</w:t>
      </w:r>
      <w:r w:rsidRPr="007845EB">
        <w:rPr>
          <w:rFonts w:ascii="Verdana" w:hAnsi="Verdana" w:cs="Arial"/>
          <w:bCs/>
          <w:color w:val="262626"/>
          <w:sz w:val="18"/>
          <w:szCs w:val="18"/>
          <w:lang w:val="en-GB"/>
        </w:rPr>
        <w:t xml:space="preserve"> of genes </w:t>
      </w:r>
      <w:r>
        <w:rPr>
          <w:rFonts w:ascii="Verdana" w:hAnsi="Verdana" w:cs="Arial"/>
          <w:bCs/>
          <w:color w:val="262626"/>
          <w:sz w:val="18"/>
          <w:szCs w:val="18"/>
          <w:lang w:val="en-GB"/>
        </w:rPr>
        <w:t xml:space="preserve">identified in the proteomics analysis for different levels </w:t>
      </w:r>
      <w:r w:rsidR="00ED1EC4" w:rsidRPr="007845EB">
        <w:rPr>
          <w:rFonts w:ascii="Verdana" w:hAnsi="Verdana" w:cs="Arial"/>
          <w:bCs/>
          <w:color w:val="262626"/>
          <w:sz w:val="18"/>
          <w:szCs w:val="18"/>
          <w:lang w:val="en-GB"/>
        </w:rPr>
        <w:t xml:space="preserve">of </w:t>
      </w:r>
      <w:r>
        <w:rPr>
          <w:rFonts w:ascii="Verdana" w:hAnsi="Verdana" w:cs="Arial"/>
          <w:bCs/>
          <w:color w:val="262626"/>
          <w:sz w:val="18"/>
          <w:szCs w:val="18"/>
          <w:lang w:val="en-GB"/>
        </w:rPr>
        <w:t xml:space="preserve">transcription </w:t>
      </w:r>
      <w:r w:rsidR="00ED1EC4" w:rsidRPr="007845EB">
        <w:rPr>
          <w:rFonts w:ascii="Verdana" w:hAnsi="Verdana" w:cs="Arial"/>
          <w:bCs/>
          <w:color w:val="262626"/>
          <w:sz w:val="18"/>
          <w:szCs w:val="18"/>
          <w:lang w:val="en-GB"/>
        </w:rPr>
        <w:t xml:space="preserve">support. </w:t>
      </w:r>
      <w:r>
        <w:rPr>
          <w:rFonts w:ascii="Verdana" w:hAnsi="Verdana" w:cs="Arial"/>
          <w:bCs/>
          <w:color w:val="262626"/>
          <w:sz w:val="18"/>
          <w:szCs w:val="18"/>
          <w:lang w:val="en-GB"/>
        </w:rPr>
        <w:t>We took the isoform with the best support to represent each gene. “NA” are those genes for which we were not able to find transcription support.</w:t>
      </w:r>
    </w:p>
    <w:p w:rsidR="003864B4" w:rsidRDefault="003864B4" w:rsidP="008F4292">
      <w:pPr>
        <w:rPr>
          <w:rFonts w:ascii="Verdana" w:hAnsi="Verdana" w:cs="Arial"/>
          <w:bCs/>
          <w:color w:val="262626"/>
          <w:sz w:val="18"/>
          <w:szCs w:val="18"/>
          <w:lang w:val="en-GB"/>
        </w:rPr>
      </w:pPr>
    </w:p>
    <w:p w:rsidR="00C55BD8" w:rsidRDefault="00C55BD8" w:rsidP="008F4292">
      <w:pPr>
        <w:rPr>
          <w:rFonts w:ascii="Verdana" w:hAnsi="Verdana" w:cs="Arial"/>
          <w:bCs/>
          <w:color w:val="262626"/>
          <w:sz w:val="18"/>
          <w:szCs w:val="18"/>
          <w:lang w:val="en-GB"/>
        </w:rPr>
      </w:pPr>
    </w:p>
    <w:p w:rsidR="00ED2CD4" w:rsidRDefault="00ED2CD4" w:rsidP="00ED2CD4">
      <w:pPr>
        <w:rPr>
          <w:rFonts w:ascii="Times New Roman" w:hAnsi="Times New Roman"/>
          <w:b/>
          <w:bCs/>
          <w:sz w:val="20"/>
          <w:szCs w:val="20"/>
          <w:lang w:val="en-GB"/>
        </w:rPr>
      </w:pPr>
    </w:p>
    <w:p w:rsidR="00ED2CD4" w:rsidRDefault="00ED2CD4" w:rsidP="00ED2CD4">
      <w:pPr>
        <w:rPr>
          <w:rFonts w:ascii="Times New Roman" w:hAnsi="Times New Roman"/>
          <w:b/>
          <w:bCs/>
          <w:sz w:val="20"/>
          <w:szCs w:val="20"/>
          <w:lang w:val="en-GB"/>
        </w:rPr>
      </w:pPr>
    </w:p>
    <w:p w:rsidR="00C55BD8" w:rsidRPr="00FA1D5A" w:rsidRDefault="00C55BD8" w:rsidP="008F4292">
      <w:pPr>
        <w:rPr>
          <w:rFonts w:ascii="Verdana" w:hAnsi="Verdana" w:cs="Arial"/>
          <w:bCs/>
          <w:color w:val="262626"/>
          <w:sz w:val="18"/>
          <w:szCs w:val="18"/>
          <w:lang w:val="en-GB"/>
        </w:rPr>
      </w:pPr>
    </w:p>
    <w:sectPr w:rsidR="00C55BD8" w:rsidRPr="00FA1D5A" w:rsidSect="008D1861">
      <w:pgSz w:w="11900" w:h="16840"/>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73DCD" w:rsidRDefault="00F73DCD" w:rsidP="009D23DE">
      <w:r>
        <w:separator/>
      </w:r>
    </w:p>
  </w:endnote>
  <w:endnote w:type="continuationSeparator" w:id="0">
    <w:p w:rsidR="00F73DCD" w:rsidRDefault="00F73DCD" w:rsidP="009D23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Lucida Grande">
    <w:charset w:val="00"/>
    <w:family w:val="auto"/>
    <w:pitch w:val="variable"/>
    <w:sig w:usb0="E1000AEF" w:usb1="5000A1FF" w:usb2="00000000" w:usb3="00000000" w:csb0="000001BF" w:csb1="00000000"/>
  </w:font>
  <w:font w:name="Times">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ourier">
    <w:panose1 w:val="02070409020205020404"/>
    <w:charset w:val="00"/>
    <w:family w:val="modern"/>
    <w:pitch w:val="fixed"/>
    <w:sig w:usb0="00000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73DCD" w:rsidRDefault="00F73DCD" w:rsidP="009D23DE">
      <w:r>
        <w:separator/>
      </w:r>
    </w:p>
  </w:footnote>
  <w:footnote w:type="continuationSeparator" w:id="0">
    <w:p w:rsidR="00F73DCD" w:rsidRDefault="00F73DCD" w:rsidP="009D23D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2878E8"/>
    <w:multiLevelType w:val="hybridMultilevel"/>
    <w:tmpl w:val="51849DFC"/>
    <w:lvl w:ilvl="0" w:tplc="4AE25422">
      <w:start w:val="1"/>
      <w:numFmt w:val="decimal"/>
      <w:lvlText w:val="%1."/>
      <w:lvlJc w:val="left"/>
      <w:pPr>
        <w:ind w:left="720" w:hanging="360"/>
      </w:pPr>
      <w:rPr>
        <w:rFonts w:ascii="Verdana" w:eastAsia="MS Mincho" w:hAnsi="Verdana" w:cs="Arial"/>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43B6DAD"/>
    <w:multiLevelType w:val="hybridMultilevel"/>
    <w:tmpl w:val="71E853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567"/>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MDa0tDA0MzYxMTQwNTFX0lEKTi0uzszPAykwrAUA6bwSniwAAAA="/>
  </w:docVars>
  <w:rsids>
    <w:rsidRoot w:val="006A24E1"/>
    <w:rsid w:val="000066C5"/>
    <w:rsid w:val="00020369"/>
    <w:rsid w:val="00050A97"/>
    <w:rsid w:val="00051836"/>
    <w:rsid w:val="00087039"/>
    <w:rsid w:val="00097C38"/>
    <w:rsid w:val="000E49EB"/>
    <w:rsid w:val="001201CB"/>
    <w:rsid w:val="00120381"/>
    <w:rsid w:val="00120EDA"/>
    <w:rsid w:val="00126CB3"/>
    <w:rsid w:val="001312D8"/>
    <w:rsid w:val="00187009"/>
    <w:rsid w:val="001959E4"/>
    <w:rsid w:val="001B073E"/>
    <w:rsid w:val="001B47D0"/>
    <w:rsid w:val="001B62C3"/>
    <w:rsid w:val="001D07E1"/>
    <w:rsid w:val="001F701A"/>
    <w:rsid w:val="00224D81"/>
    <w:rsid w:val="00241D93"/>
    <w:rsid w:val="0024288F"/>
    <w:rsid w:val="002573D3"/>
    <w:rsid w:val="00272F8A"/>
    <w:rsid w:val="002735A8"/>
    <w:rsid w:val="002757BD"/>
    <w:rsid w:val="002A1843"/>
    <w:rsid w:val="002C3F95"/>
    <w:rsid w:val="002C4509"/>
    <w:rsid w:val="002D4085"/>
    <w:rsid w:val="002D61EF"/>
    <w:rsid w:val="002D7880"/>
    <w:rsid w:val="002E24B7"/>
    <w:rsid w:val="002F1DFE"/>
    <w:rsid w:val="00316160"/>
    <w:rsid w:val="00321078"/>
    <w:rsid w:val="00343F86"/>
    <w:rsid w:val="003864B4"/>
    <w:rsid w:val="003A12EC"/>
    <w:rsid w:val="003D1B7B"/>
    <w:rsid w:val="003F3F65"/>
    <w:rsid w:val="003F68C9"/>
    <w:rsid w:val="00427B33"/>
    <w:rsid w:val="004706E1"/>
    <w:rsid w:val="00484C46"/>
    <w:rsid w:val="004902B6"/>
    <w:rsid w:val="004A7548"/>
    <w:rsid w:val="004B4CAB"/>
    <w:rsid w:val="004C0427"/>
    <w:rsid w:val="004C55EC"/>
    <w:rsid w:val="005075B0"/>
    <w:rsid w:val="00507A4A"/>
    <w:rsid w:val="00512F1B"/>
    <w:rsid w:val="005135AC"/>
    <w:rsid w:val="00520A79"/>
    <w:rsid w:val="00523758"/>
    <w:rsid w:val="00527BEA"/>
    <w:rsid w:val="00530E61"/>
    <w:rsid w:val="00553457"/>
    <w:rsid w:val="005561E6"/>
    <w:rsid w:val="00557133"/>
    <w:rsid w:val="00563333"/>
    <w:rsid w:val="00567E0B"/>
    <w:rsid w:val="00591F78"/>
    <w:rsid w:val="005A1330"/>
    <w:rsid w:val="005A3F9E"/>
    <w:rsid w:val="005A6368"/>
    <w:rsid w:val="005C4130"/>
    <w:rsid w:val="005F301E"/>
    <w:rsid w:val="00603629"/>
    <w:rsid w:val="00613736"/>
    <w:rsid w:val="0061692C"/>
    <w:rsid w:val="006228EE"/>
    <w:rsid w:val="0062368E"/>
    <w:rsid w:val="00627D63"/>
    <w:rsid w:val="006763F6"/>
    <w:rsid w:val="00692567"/>
    <w:rsid w:val="006A24E1"/>
    <w:rsid w:val="006A2CEE"/>
    <w:rsid w:val="006B31CA"/>
    <w:rsid w:val="006B3765"/>
    <w:rsid w:val="006C5BF4"/>
    <w:rsid w:val="006F642F"/>
    <w:rsid w:val="00707252"/>
    <w:rsid w:val="007153D7"/>
    <w:rsid w:val="00721006"/>
    <w:rsid w:val="00723FD2"/>
    <w:rsid w:val="0074233D"/>
    <w:rsid w:val="007469F5"/>
    <w:rsid w:val="00771C02"/>
    <w:rsid w:val="0077208F"/>
    <w:rsid w:val="00773491"/>
    <w:rsid w:val="00787169"/>
    <w:rsid w:val="00795C94"/>
    <w:rsid w:val="007E3B46"/>
    <w:rsid w:val="007E5F8A"/>
    <w:rsid w:val="007E7795"/>
    <w:rsid w:val="007F5ADB"/>
    <w:rsid w:val="00820B6F"/>
    <w:rsid w:val="00820F27"/>
    <w:rsid w:val="00832BA6"/>
    <w:rsid w:val="00856784"/>
    <w:rsid w:val="00870E51"/>
    <w:rsid w:val="008748B1"/>
    <w:rsid w:val="00885516"/>
    <w:rsid w:val="00893536"/>
    <w:rsid w:val="008B2A91"/>
    <w:rsid w:val="008C55B7"/>
    <w:rsid w:val="008C7B55"/>
    <w:rsid w:val="008D1861"/>
    <w:rsid w:val="008F1484"/>
    <w:rsid w:val="008F4292"/>
    <w:rsid w:val="008F42DF"/>
    <w:rsid w:val="008F7089"/>
    <w:rsid w:val="00913EAB"/>
    <w:rsid w:val="00924BF3"/>
    <w:rsid w:val="00926B9A"/>
    <w:rsid w:val="009304AF"/>
    <w:rsid w:val="009439CB"/>
    <w:rsid w:val="00951877"/>
    <w:rsid w:val="00956907"/>
    <w:rsid w:val="00974F35"/>
    <w:rsid w:val="00982D3C"/>
    <w:rsid w:val="009B1B32"/>
    <w:rsid w:val="009B35F8"/>
    <w:rsid w:val="009C220E"/>
    <w:rsid w:val="009C4060"/>
    <w:rsid w:val="009D23DE"/>
    <w:rsid w:val="009D456C"/>
    <w:rsid w:val="009E6F64"/>
    <w:rsid w:val="00A2107B"/>
    <w:rsid w:val="00A26B3D"/>
    <w:rsid w:val="00A27905"/>
    <w:rsid w:val="00A517F7"/>
    <w:rsid w:val="00A57C70"/>
    <w:rsid w:val="00A62320"/>
    <w:rsid w:val="00A86B94"/>
    <w:rsid w:val="00AD3136"/>
    <w:rsid w:val="00B03172"/>
    <w:rsid w:val="00B12B83"/>
    <w:rsid w:val="00B17291"/>
    <w:rsid w:val="00B24892"/>
    <w:rsid w:val="00B35A21"/>
    <w:rsid w:val="00B71A27"/>
    <w:rsid w:val="00B86A5F"/>
    <w:rsid w:val="00BB103A"/>
    <w:rsid w:val="00BB420D"/>
    <w:rsid w:val="00BC4B01"/>
    <w:rsid w:val="00BD0687"/>
    <w:rsid w:val="00BE118B"/>
    <w:rsid w:val="00BF5CEC"/>
    <w:rsid w:val="00C04602"/>
    <w:rsid w:val="00C55BD8"/>
    <w:rsid w:val="00C5635A"/>
    <w:rsid w:val="00C773F8"/>
    <w:rsid w:val="00C878C3"/>
    <w:rsid w:val="00CA1500"/>
    <w:rsid w:val="00CA28F0"/>
    <w:rsid w:val="00CB663D"/>
    <w:rsid w:val="00CF11B2"/>
    <w:rsid w:val="00CF683D"/>
    <w:rsid w:val="00D17C3F"/>
    <w:rsid w:val="00D17C4F"/>
    <w:rsid w:val="00D66EFC"/>
    <w:rsid w:val="00D7453B"/>
    <w:rsid w:val="00D85D22"/>
    <w:rsid w:val="00DC5433"/>
    <w:rsid w:val="00E135F6"/>
    <w:rsid w:val="00E34D60"/>
    <w:rsid w:val="00E44C93"/>
    <w:rsid w:val="00E55C2F"/>
    <w:rsid w:val="00E60D73"/>
    <w:rsid w:val="00E80233"/>
    <w:rsid w:val="00EA2564"/>
    <w:rsid w:val="00EB5C33"/>
    <w:rsid w:val="00EC1FDE"/>
    <w:rsid w:val="00EC48D1"/>
    <w:rsid w:val="00ED1EC4"/>
    <w:rsid w:val="00ED2CD4"/>
    <w:rsid w:val="00ED785B"/>
    <w:rsid w:val="00EE2AB4"/>
    <w:rsid w:val="00F02F47"/>
    <w:rsid w:val="00F11E5E"/>
    <w:rsid w:val="00F34D99"/>
    <w:rsid w:val="00F43A37"/>
    <w:rsid w:val="00F54981"/>
    <w:rsid w:val="00F73DCD"/>
    <w:rsid w:val="00F76A81"/>
    <w:rsid w:val="00F81E58"/>
    <w:rsid w:val="00FA1D5A"/>
    <w:rsid w:val="00FB76AB"/>
    <w:rsid w:val="00FC43F5"/>
    <w:rsid w:val="00FE567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efaultImageDpi w14:val="330"/>
  <w15:chartTrackingRefBased/>
  <w15:docId w15:val="{0A5479CD-30F2-476D-B73C-0CA3E7842B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mbria" w:eastAsia="MS Mincho" w:hAnsi="Cambria"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semiHidden="1" w:uiPriority="37" w:unhideWhenUsed="1"/>
    <w:lsdException w:name="Grid Table 3"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A24E1"/>
    <w:rPr>
      <w:sz w:val="24"/>
      <w:szCs w:val="24"/>
      <w:lang w:val="en-US" w:eastAsia="en-US"/>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6A24E1"/>
    <w:rPr>
      <w:rFonts w:ascii="Lucida Grande" w:hAnsi="Lucida Grande" w:cs="Lucida Grande"/>
      <w:sz w:val="18"/>
      <w:szCs w:val="18"/>
    </w:rPr>
  </w:style>
  <w:style w:type="character" w:customStyle="1" w:styleId="TextodegloboCar">
    <w:name w:val="Texto de globo Car"/>
    <w:link w:val="Textodeglobo"/>
    <w:uiPriority w:val="99"/>
    <w:semiHidden/>
    <w:rsid w:val="006A24E1"/>
    <w:rPr>
      <w:rFonts w:ascii="Lucida Grande" w:hAnsi="Lucida Grande" w:cs="Lucida Grande"/>
      <w:sz w:val="18"/>
      <w:szCs w:val="18"/>
    </w:rPr>
  </w:style>
  <w:style w:type="paragraph" w:styleId="Textocomentario">
    <w:name w:val="annotation text"/>
    <w:basedOn w:val="Normal"/>
    <w:link w:val="TextocomentarioCar"/>
    <w:uiPriority w:val="99"/>
    <w:unhideWhenUsed/>
    <w:rsid w:val="0077208F"/>
  </w:style>
  <w:style w:type="character" w:customStyle="1" w:styleId="TextocomentarioCar">
    <w:name w:val="Texto comentario Car"/>
    <w:basedOn w:val="Fuentedeprrafopredeter"/>
    <w:link w:val="Textocomentario"/>
    <w:uiPriority w:val="99"/>
    <w:rsid w:val="0077208F"/>
  </w:style>
  <w:style w:type="character" w:styleId="Refdecomentario">
    <w:name w:val="annotation reference"/>
    <w:uiPriority w:val="99"/>
    <w:semiHidden/>
    <w:unhideWhenUsed/>
    <w:rsid w:val="00DC5433"/>
    <w:rPr>
      <w:sz w:val="18"/>
      <w:szCs w:val="18"/>
    </w:rPr>
  </w:style>
  <w:style w:type="paragraph" w:styleId="Encabezado">
    <w:name w:val="header"/>
    <w:basedOn w:val="Normal"/>
    <w:link w:val="EncabezadoCar"/>
    <w:uiPriority w:val="99"/>
    <w:unhideWhenUsed/>
    <w:rsid w:val="009D23DE"/>
    <w:pPr>
      <w:tabs>
        <w:tab w:val="center" w:pos="4320"/>
        <w:tab w:val="right" w:pos="8640"/>
      </w:tabs>
    </w:pPr>
  </w:style>
  <w:style w:type="character" w:customStyle="1" w:styleId="EncabezadoCar">
    <w:name w:val="Encabezado Car"/>
    <w:basedOn w:val="Fuentedeprrafopredeter"/>
    <w:link w:val="Encabezado"/>
    <w:uiPriority w:val="99"/>
    <w:rsid w:val="009D23DE"/>
  </w:style>
  <w:style w:type="paragraph" w:styleId="Piedepgina">
    <w:name w:val="footer"/>
    <w:basedOn w:val="Normal"/>
    <w:link w:val="PiedepginaCar"/>
    <w:uiPriority w:val="99"/>
    <w:unhideWhenUsed/>
    <w:rsid w:val="009D23DE"/>
    <w:pPr>
      <w:tabs>
        <w:tab w:val="center" w:pos="4320"/>
        <w:tab w:val="right" w:pos="8640"/>
      </w:tabs>
    </w:pPr>
  </w:style>
  <w:style w:type="character" w:customStyle="1" w:styleId="PiedepginaCar">
    <w:name w:val="Pie de página Car"/>
    <w:basedOn w:val="Fuentedeprrafopredeter"/>
    <w:link w:val="Piedepgina"/>
    <w:uiPriority w:val="99"/>
    <w:rsid w:val="009D23DE"/>
  </w:style>
  <w:style w:type="character" w:styleId="Hipervnculo">
    <w:name w:val="Hyperlink"/>
    <w:uiPriority w:val="99"/>
    <w:unhideWhenUsed/>
    <w:rsid w:val="00120381"/>
    <w:rPr>
      <w:color w:val="0000FF"/>
      <w:u w:val="single"/>
    </w:rPr>
  </w:style>
  <w:style w:type="paragraph" w:styleId="NormalWeb">
    <w:name w:val="Normal (Web)"/>
    <w:basedOn w:val="Normal"/>
    <w:uiPriority w:val="99"/>
    <w:semiHidden/>
    <w:unhideWhenUsed/>
    <w:rsid w:val="002757BD"/>
    <w:pPr>
      <w:spacing w:before="100" w:beforeAutospacing="1" w:after="100" w:afterAutospacing="1"/>
    </w:pPr>
    <w:rPr>
      <w:rFonts w:ascii="Times" w:hAnsi="Times"/>
      <w:sz w:val="20"/>
      <w:szCs w:val="20"/>
    </w:rPr>
  </w:style>
  <w:style w:type="paragraph" w:styleId="Textoindependiente">
    <w:name w:val="Body Text"/>
    <w:basedOn w:val="Normal"/>
    <w:link w:val="TextoindependienteCar"/>
    <w:rsid w:val="00523758"/>
    <w:pPr>
      <w:suppressAutoHyphens/>
      <w:spacing w:after="120" w:line="276" w:lineRule="auto"/>
    </w:pPr>
    <w:rPr>
      <w:rFonts w:ascii="Calibri" w:eastAsia="SimSun" w:hAnsi="Calibri" w:cs="Arial"/>
      <w:sz w:val="22"/>
      <w:szCs w:val="22"/>
      <w:lang w:val="en-GB" w:eastAsia="zh-CN"/>
    </w:rPr>
  </w:style>
  <w:style w:type="character" w:customStyle="1" w:styleId="TextoindependienteCar">
    <w:name w:val="Texto independiente Car"/>
    <w:link w:val="Textoindependiente"/>
    <w:rsid w:val="00523758"/>
    <w:rPr>
      <w:rFonts w:ascii="Calibri" w:eastAsia="SimSun" w:hAnsi="Calibri" w:cs="Arial"/>
      <w:sz w:val="22"/>
      <w:szCs w:val="22"/>
      <w:lang w:val="en-GB" w:eastAsia="zh-CN"/>
    </w:rPr>
  </w:style>
  <w:style w:type="paragraph" w:styleId="Listavistosa-nfasis1">
    <w:name w:val="Colorful List Accent 1"/>
    <w:basedOn w:val="Normal"/>
    <w:uiPriority w:val="34"/>
    <w:qFormat/>
    <w:rsid w:val="00CA1500"/>
    <w:pPr>
      <w:ind w:left="720"/>
      <w:contextualSpacing/>
    </w:pPr>
  </w:style>
  <w:style w:type="paragraph" w:styleId="HTMLconformatoprevio">
    <w:name w:val="HTML Preformatted"/>
    <w:basedOn w:val="Normal"/>
    <w:link w:val="HTMLconformatoprevioCar"/>
    <w:uiPriority w:val="99"/>
    <w:unhideWhenUsed/>
    <w:rsid w:val="008567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w:eastAsia="Times New Roman" w:hAnsi="Courier" w:cs="Courier"/>
      <w:sz w:val="20"/>
      <w:szCs w:val="20"/>
    </w:rPr>
  </w:style>
  <w:style w:type="character" w:customStyle="1" w:styleId="HTMLconformatoprevioCar">
    <w:name w:val="HTML con formato previo Car"/>
    <w:link w:val="HTMLconformatoprevio"/>
    <w:uiPriority w:val="99"/>
    <w:rsid w:val="00856784"/>
    <w:rPr>
      <w:rFonts w:ascii="Courier" w:eastAsia="Times New Roman" w:hAnsi="Courier" w:cs="Courier"/>
      <w:sz w:val="20"/>
      <w:szCs w:val="20"/>
    </w:rPr>
  </w:style>
  <w:style w:type="character" w:customStyle="1" w:styleId="citation">
    <w:name w:val="citation"/>
    <w:basedOn w:val="Fuentedeprrafopredeter"/>
    <w:rsid w:val="0085678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1932646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 Type="http://schemas.openxmlformats.org/officeDocument/2006/relationships/styles" Target="styles.xml"/><Relationship Id="rId16" Type="http://schemas.openxmlformats.org/officeDocument/2006/relationships/image" Target="media/image10.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emf"/><Relationship Id="rId10" Type="http://schemas.openxmlformats.org/officeDocument/2006/relationships/image" Target="media/image4.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3434</Words>
  <Characters>18890</Characters>
  <Application>Microsoft Office Word</Application>
  <DocSecurity>0</DocSecurity>
  <Lines>157</Lines>
  <Paragraphs>44</Paragraphs>
  <ScaleCrop>false</ScaleCrop>
  <HeadingPairs>
    <vt:vector size="6" baseType="variant">
      <vt:variant>
        <vt:lpstr>Título</vt:lpstr>
      </vt:variant>
      <vt:variant>
        <vt:i4>1</vt:i4>
      </vt:variant>
      <vt:variant>
        <vt:lpstr>Title</vt:lpstr>
      </vt:variant>
      <vt:variant>
        <vt:i4>1</vt:i4>
      </vt:variant>
      <vt:variant>
        <vt:lpstr>Headings</vt:lpstr>
      </vt:variant>
      <vt:variant>
        <vt:i4>3</vt:i4>
      </vt:variant>
    </vt:vector>
  </HeadingPairs>
  <TitlesOfParts>
    <vt:vector size="5" baseType="lpstr">
      <vt:lpstr/>
      <vt:lpstr/>
      <vt:lpstr>2. Detecting expression of proteins in the non-coding set from other sources, pa</vt:lpstr>
      <vt:lpstr>3. Coding genes not in GENCODE 19, page 8.</vt:lpstr>
      <vt:lpstr>We searched multiple proteomics experiments and four different sources of protei</vt:lpstr>
    </vt:vector>
  </TitlesOfParts>
  <Company/>
  <LinksUpToDate>false</LinksUpToDate>
  <CharactersWithSpaces>22280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mtress</dc:creator>
  <cp:keywords/>
  <dc:description/>
  <cp:lastModifiedBy>Irene Maseda Agüero</cp:lastModifiedBy>
  <cp:revision>3</cp:revision>
  <cp:lastPrinted>2014-02-12T10:46:00Z</cp:lastPrinted>
  <dcterms:created xsi:type="dcterms:W3CDTF">2018-10-05T07:29:00Z</dcterms:created>
  <dcterms:modified xsi:type="dcterms:W3CDTF">2018-10-05T07:29:00Z</dcterms:modified>
</cp:coreProperties>
</file>