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2BCB" w14:textId="3A8022B8" w:rsidR="006E57AB" w:rsidRPr="006E57AB" w:rsidRDefault="006E57AB" w:rsidP="006E57AB">
      <w:pPr>
        <w:spacing w:line="360" w:lineRule="auto"/>
        <w:rPr>
          <w:rFonts w:ascii="Times New Roman" w:hAnsi="Times New Roman" w:cs="Times New Roman"/>
          <w:b/>
          <w:bCs/>
          <w:sz w:val="32"/>
          <w:szCs w:val="32"/>
          <w:lang w:val="en-US"/>
        </w:rPr>
      </w:pPr>
      <w:r w:rsidRPr="006E57AB">
        <w:rPr>
          <w:rFonts w:ascii="Times New Roman" w:hAnsi="Times New Roman" w:cs="Times New Roman"/>
          <w:b/>
          <w:bCs/>
          <w:sz w:val="32"/>
          <w:szCs w:val="32"/>
          <w:lang w:val="en-US"/>
        </w:rPr>
        <w:t xml:space="preserve">Supplementary material </w:t>
      </w:r>
    </w:p>
    <w:p w14:paraId="28B342C3" w14:textId="32809F48" w:rsidR="00F97C49" w:rsidRPr="00F97C49" w:rsidRDefault="00F97C49" w:rsidP="00F97C49">
      <w:pPr>
        <w:spacing w:line="240" w:lineRule="auto"/>
        <w:jc w:val="both"/>
        <w:rPr>
          <w:rFonts w:ascii="Times New Roman" w:hAnsi="Times New Roman"/>
          <w:b/>
          <w:bCs/>
          <w:szCs w:val="20"/>
        </w:rPr>
      </w:pPr>
      <w:bookmarkStart w:id="0" w:name="_Toc179389551"/>
      <w:r w:rsidRPr="00F97C49">
        <w:rPr>
          <w:rFonts w:ascii="Times New Roman" w:hAnsi="Times New Roman"/>
          <w:b/>
          <w:bCs/>
          <w:szCs w:val="20"/>
        </w:rPr>
        <w:t xml:space="preserve">Table </w:t>
      </w:r>
      <w:r>
        <w:rPr>
          <w:rFonts w:ascii="Times New Roman" w:hAnsi="Times New Roman"/>
          <w:b/>
          <w:bCs/>
          <w:szCs w:val="20"/>
        </w:rPr>
        <w:t>S</w:t>
      </w:r>
      <w:r w:rsidRPr="00F97C49">
        <w:rPr>
          <w:rFonts w:ascii="Times New Roman" w:hAnsi="Times New Roman"/>
          <w:b/>
          <w:bCs/>
          <w:szCs w:val="20"/>
        </w:rPr>
        <w:fldChar w:fldCharType="begin"/>
      </w:r>
      <w:r w:rsidRPr="00F97C49">
        <w:rPr>
          <w:rFonts w:ascii="Times New Roman" w:hAnsi="Times New Roman"/>
          <w:b/>
          <w:bCs/>
          <w:szCs w:val="20"/>
        </w:rPr>
        <w:instrText xml:space="preserve"> SEQ Table \* ARABIC </w:instrText>
      </w:r>
      <w:r w:rsidRPr="00F97C49">
        <w:rPr>
          <w:rFonts w:ascii="Times New Roman" w:hAnsi="Times New Roman"/>
          <w:b/>
          <w:bCs/>
          <w:szCs w:val="20"/>
        </w:rPr>
        <w:fldChar w:fldCharType="separate"/>
      </w:r>
      <w:r w:rsidRPr="00F97C49">
        <w:rPr>
          <w:rFonts w:ascii="Times New Roman" w:hAnsi="Times New Roman"/>
          <w:b/>
          <w:bCs/>
          <w:noProof/>
          <w:szCs w:val="20"/>
        </w:rPr>
        <w:t>1</w:t>
      </w:r>
      <w:r w:rsidRPr="00F97C49">
        <w:rPr>
          <w:rFonts w:ascii="Times New Roman" w:hAnsi="Times New Roman"/>
          <w:b/>
          <w:bCs/>
          <w:szCs w:val="20"/>
        </w:rPr>
        <w:fldChar w:fldCharType="end"/>
      </w:r>
      <w:r w:rsidRPr="00F97C49">
        <w:rPr>
          <w:rFonts w:ascii="Times New Roman" w:hAnsi="Times New Roman"/>
          <w:b/>
          <w:bCs/>
          <w:szCs w:val="20"/>
        </w:rPr>
        <w:t xml:space="preserve">. Definition of surveillance systems according to WHO surveillance systems for </w:t>
      </w:r>
      <w:r w:rsidRPr="00F97C49">
        <w:rPr>
          <w:rFonts w:ascii="Times New Roman" w:hAnsi="Times New Roman" w:cs="Times New Roman"/>
          <w:b/>
          <w:bCs/>
          <w:szCs w:val="20"/>
        </w:rPr>
        <w:t>enteroviruses [22,</w:t>
      </w:r>
      <w:r w:rsidR="00F45F11">
        <w:rPr>
          <w:rFonts w:ascii="Times New Roman" w:hAnsi="Times New Roman" w:cs="Times New Roman"/>
          <w:b/>
          <w:bCs/>
          <w:szCs w:val="20"/>
        </w:rPr>
        <w:t xml:space="preserve"> </w:t>
      </w:r>
      <w:r w:rsidRPr="00F97C49">
        <w:rPr>
          <w:rFonts w:ascii="Times New Roman" w:hAnsi="Times New Roman" w:cs="Times New Roman"/>
          <w:b/>
          <w:bCs/>
          <w:szCs w:val="20"/>
        </w:rPr>
        <w:t>23] and</w:t>
      </w:r>
      <w:r w:rsidRPr="00F97C49">
        <w:rPr>
          <w:rFonts w:ascii="Times New Roman" w:hAnsi="Times New Roman"/>
          <w:b/>
          <w:bCs/>
          <w:szCs w:val="20"/>
        </w:rPr>
        <w:t xml:space="preserve"> their respective codes. </w:t>
      </w:r>
    </w:p>
    <w:p w14:paraId="00150CFC" w14:textId="77777777" w:rsidR="00F97C49" w:rsidRPr="00F97C49" w:rsidRDefault="00F97C49" w:rsidP="00F97C49">
      <w:pPr>
        <w:spacing w:line="240" w:lineRule="auto"/>
        <w:rPr>
          <w:rFonts w:ascii="Times New Roman" w:hAnsi="Times New Roman"/>
          <w:szCs w:val="20"/>
        </w:rPr>
      </w:pPr>
      <w:r w:rsidRPr="00F97C49">
        <w:rPr>
          <w:rFonts w:ascii="Times New Roman" w:hAnsi="Times New Roman"/>
          <w:szCs w:val="20"/>
        </w:rPr>
        <w:t xml:space="preserve">Institutions may use a combination of surveillance systems denoted as code combinations (AB, AC, and BC). EV=enterovirus, AFP=acute flaccid paralysis, WHO=World Health Organization, NPEV=non-polio enterovirus, CSF=cerebrospinal fluid, ILI=influenza-like illness, ARI=acute respiratory infection, SARI=severe acute respiratory infection. </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110"/>
        <w:gridCol w:w="9139"/>
        <w:gridCol w:w="703"/>
      </w:tblGrid>
      <w:tr w:rsidR="00F97C49" w:rsidRPr="00F97C49" w14:paraId="02EC30B2" w14:textId="77777777" w:rsidTr="001F70D0">
        <w:trPr>
          <w:trHeight w:val="316"/>
        </w:trPr>
        <w:tc>
          <w:tcPr>
            <w:tcW w:w="1473" w:type="pct"/>
            <w:vAlign w:val="center"/>
          </w:tcPr>
          <w:p w14:paraId="429FC05E" w14:textId="77777777" w:rsidR="00F97C49" w:rsidRPr="00F97C49" w:rsidRDefault="00F97C49" w:rsidP="00F97C49">
            <w:pPr>
              <w:rPr>
                <w:rFonts w:ascii="Times New Roman" w:hAnsi="Times New Roman"/>
                <w:b/>
                <w:bCs/>
                <w:sz w:val="16"/>
                <w:szCs w:val="16"/>
              </w:rPr>
            </w:pPr>
            <w:r w:rsidRPr="00F97C49">
              <w:rPr>
                <w:rFonts w:ascii="Times New Roman" w:hAnsi="Times New Roman"/>
                <w:b/>
                <w:bCs/>
                <w:sz w:val="16"/>
                <w:szCs w:val="16"/>
              </w:rPr>
              <w:t>Surveillance system</w:t>
            </w:r>
          </w:p>
        </w:tc>
        <w:tc>
          <w:tcPr>
            <w:tcW w:w="3275" w:type="pct"/>
            <w:vAlign w:val="center"/>
          </w:tcPr>
          <w:p w14:paraId="05A39F0F" w14:textId="77777777" w:rsidR="00F97C49" w:rsidRPr="00F97C49" w:rsidRDefault="00F97C49" w:rsidP="00F97C49">
            <w:pPr>
              <w:rPr>
                <w:rFonts w:ascii="Times New Roman" w:hAnsi="Times New Roman"/>
                <w:b/>
                <w:bCs/>
                <w:sz w:val="16"/>
                <w:szCs w:val="16"/>
              </w:rPr>
            </w:pPr>
            <w:r w:rsidRPr="00F97C49">
              <w:rPr>
                <w:rFonts w:ascii="Times New Roman" w:hAnsi="Times New Roman"/>
                <w:b/>
                <w:bCs/>
                <w:sz w:val="16"/>
                <w:szCs w:val="16"/>
              </w:rPr>
              <w:t>Definition</w:t>
            </w:r>
          </w:p>
        </w:tc>
        <w:tc>
          <w:tcPr>
            <w:tcW w:w="253" w:type="pct"/>
            <w:vAlign w:val="center"/>
          </w:tcPr>
          <w:p w14:paraId="7119B972" w14:textId="77777777" w:rsidR="00F97C49" w:rsidRPr="00F97C49" w:rsidRDefault="00F97C49" w:rsidP="00F97C49">
            <w:pPr>
              <w:rPr>
                <w:rFonts w:ascii="Times New Roman" w:hAnsi="Times New Roman"/>
                <w:b/>
                <w:bCs/>
                <w:sz w:val="16"/>
                <w:szCs w:val="16"/>
              </w:rPr>
            </w:pPr>
            <w:r w:rsidRPr="00F97C49">
              <w:rPr>
                <w:rFonts w:ascii="Times New Roman" w:hAnsi="Times New Roman"/>
                <w:b/>
                <w:bCs/>
                <w:sz w:val="16"/>
                <w:szCs w:val="16"/>
              </w:rPr>
              <w:t>Code</w:t>
            </w:r>
          </w:p>
        </w:tc>
      </w:tr>
      <w:tr w:rsidR="00F97C49" w:rsidRPr="00F97C49" w14:paraId="195E7E85" w14:textId="77777777" w:rsidTr="001F70D0">
        <w:trPr>
          <w:trHeight w:val="624"/>
        </w:trPr>
        <w:tc>
          <w:tcPr>
            <w:tcW w:w="1473" w:type="pct"/>
            <w:vAlign w:val="center"/>
          </w:tcPr>
          <w:p w14:paraId="3A14CDE5" w14:textId="77777777" w:rsidR="00F97C49" w:rsidRPr="00F97C49" w:rsidRDefault="00F97C49" w:rsidP="00F97C49">
            <w:pPr>
              <w:rPr>
                <w:rFonts w:ascii="Times New Roman" w:hAnsi="Times New Roman"/>
                <w:sz w:val="16"/>
                <w:szCs w:val="16"/>
              </w:rPr>
            </w:pPr>
            <w:r w:rsidRPr="00F97C49">
              <w:rPr>
                <w:rFonts w:ascii="Times New Roman" w:hAnsi="Times New Roman"/>
                <w:sz w:val="16"/>
                <w:szCs w:val="16"/>
              </w:rPr>
              <w:t>Clinical enterovirus surveillance</w:t>
            </w:r>
            <w:r w:rsidRPr="00F97C49">
              <w:rPr>
                <w:rFonts w:ascii="Times New Roman" w:hAnsi="Times New Roman"/>
                <w:sz w:val="16"/>
                <w:szCs w:val="16"/>
                <w:vertAlign w:val="superscript"/>
              </w:rPr>
              <w:t>a</w:t>
            </w:r>
          </w:p>
        </w:tc>
        <w:tc>
          <w:tcPr>
            <w:tcW w:w="3275" w:type="pct"/>
            <w:vAlign w:val="center"/>
          </w:tcPr>
          <w:p w14:paraId="4B2B8AA2"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A laboratory-based system that monitors and notifies clinical cases with symptoms of AFP, meningitis, and encephalitis as well as occasional cases with gastrointestinal or respiratory symptoms [30] While EV surveillance is a component of the WHO Global Poliovirus Elimination Action Plan and complements AFP surveillance in polio-free regions, it also provides parallel data on NPEV detection [30].</w:t>
            </w:r>
          </w:p>
        </w:tc>
        <w:tc>
          <w:tcPr>
            <w:tcW w:w="253" w:type="pct"/>
            <w:vAlign w:val="center"/>
          </w:tcPr>
          <w:p w14:paraId="60723B6C" w14:textId="77777777" w:rsidR="00F97C49" w:rsidRPr="00F97C49" w:rsidRDefault="00F97C49" w:rsidP="00F97C49">
            <w:pPr>
              <w:jc w:val="center"/>
              <w:rPr>
                <w:rFonts w:ascii="Times New Roman" w:hAnsi="Times New Roman"/>
                <w:sz w:val="16"/>
                <w:szCs w:val="16"/>
              </w:rPr>
            </w:pPr>
            <w:r w:rsidRPr="00F97C49">
              <w:rPr>
                <w:rFonts w:ascii="Times New Roman" w:hAnsi="Times New Roman"/>
                <w:sz w:val="16"/>
                <w:szCs w:val="16"/>
              </w:rPr>
              <w:t>A</w:t>
            </w:r>
          </w:p>
        </w:tc>
      </w:tr>
      <w:tr w:rsidR="00F97C49" w:rsidRPr="00F97C49" w14:paraId="66AC54F1" w14:textId="77777777" w:rsidTr="001F70D0">
        <w:trPr>
          <w:trHeight w:val="624"/>
        </w:trPr>
        <w:tc>
          <w:tcPr>
            <w:tcW w:w="1473" w:type="pct"/>
            <w:vAlign w:val="center"/>
          </w:tcPr>
          <w:p w14:paraId="59287773" w14:textId="77777777" w:rsidR="00F97C49" w:rsidRPr="00F97C49" w:rsidRDefault="00F97C49" w:rsidP="00F97C49">
            <w:pPr>
              <w:rPr>
                <w:rFonts w:ascii="Times New Roman" w:hAnsi="Times New Roman"/>
                <w:sz w:val="16"/>
                <w:szCs w:val="16"/>
              </w:rPr>
            </w:pPr>
            <w:r w:rsidRPr="00F97C49">
              <w:rPr>
                <w:rFonts w:ascii="Times New Roman" w:hAnsi="Times New Roman"/>
                <w:sz w:val="16"/>
                <w:szCs w:val="16"/>
              </w:rPr>
              <w:t>Acute flaccid paralysis (AFP) surveillance</w:t>
            </w:r>
            <w:r w:rsidRPr="00F97C49">
              <w:rPr>
                <w:rFonts w:ascii="Times New Roman" w:hAnsi="Times New Roman"/>
                <w:sz w:val="16"/>
                <w:szCs w:val="16"/>
                <w:vertAlign w:val="superscript"/>
              </w:rPr>
              <w:t>b</w:t>
            </w:r>
          </w:p>
        </w:tc>
        <w:tc>
          <w:tcPr>
            <w:tcW w:w="3275" w:type="pct"/>
            <w:vAlign w:val="center"/>
          </w:tcPr>
          <w:p w14:paraId="007B6D65" w14:textId="77777777" w:rsidR="00F97C49" w:rsidRPr="00F97C49" w:rsidRDefault="00F97C49" w:rsidP="00F97C49">
            <w:pPr>
              <w:rPr>
                <w:rFonts w:ascii="Times New Roman" w:hAnsi="Times New Roman"/>
                <w:sz w:val="16"/>
                <w:szCs w:val="16"/>
              </w:rPr>
            </w:pPr>
            <w:r w:rsidRPr="00F97C49">
              <w:rPr>
                <w:rFonts w:ascii="Times New Roman" w:hAnsi="Times New Roman"/>
                <w:sz w:val="16"/>
                <w:szCs w:val="16"/>
              </w:rPr>
              <w:t>A case-based syndromic surveillance for AFP cases by testing specimens from cases. Traditionally considered the gold standard for polio eradication. Sample types are mainly faecal, CSF, and respiratory.</w:t>
            </w:r>
          </w:p>
        </w:tc>
        <w:tc>
          <w:tcPr>
            <w:tcW w:w="253" w:type="pct"/>
            <w:vAlign w:val="center"/>
          </w:tcPr>
          <w:p w14:paraId="1A205D69" w14:textId="77777777" w:rsidR="00F97C49" w:rsidRPr="00F97C49" w:rsidRDefault="00F97C49" w:rsidP="00F97C49">
            <w:pPr>
              <w:jc w:val="center"/>
              <w:rPr>
                <w:rFonts w:ascii="Times New Roman" w:hAnsi="Times New Roman"/>
                <w:sz w:val="16"/>
                <w:szCs w:val="16"/>
              </w:rPr>
            </w:pPr>
            <w:r w:rsidRPr="00F97C49">
              <w:rPr>
                <w:rFonts w:ascii="Times New Roman" w:hAnsi="Times New Roman"/>
                <w:sz w:val="16"/>
                <w:szCs w:val="16"/>
              </w:rPr>
              <w:t>B</w:t>
            </w:r>
          </w:p>
        </w:tc>
      </w:tr>
      <w:tr w:rsidR="00F97C49" w:rsidRPr="00F97C49" w14:paraId="55B924E8" w14:textId="77777777" w:rsidTr="001F70D0">
        <w:trPr>
          <w:trHeight w:val="624"/>
        </w:trPr>
        <w:tc>
          <w:tcPr>
            <w:tcW w:w="1473" w:type="pct"/>
            <w:vAlign w:val="center"/>
          </w:tcPr>
          <w:p w14:paraId="7C43980C" w14:textId="77777777" w:rsidR="00F97C49" w:rsidRPr="00F97C49" w:rsidRDefault="00F97C49" w:rsidP="00F97C49">
            <w:pPr>
              <w:rPr>
                <w:rFonts w:ascii="Times New Roman" w:hAnsi="Times New Roman"/>
                <w:sz w:val="16"/>
                <w:szCs w:val="16"/>
              </w:rPr>
            </w:pPr>
            <w:r w:rsidRPr="00F97C49">
              <w:rPr>
                <w:rFonts w:ascii="Times New Roman" w:hAnsi="Times New Roman"/>
                <w:sz w:val="16"/>
                <w:szCs w:val="16"/>
              </w:rPr>
              <w:t>Respiratory surveillance</w:t>
            </w:r>
            <w:r w:rsidRPr="00F97C49">
              <w:rPr>
                <w:rFonts w:ascii="Times New Roman" w:hAnsi="Times New Roman"/>
                <w:sz w:val="16"/>
                <w:szCs w:val="16"/>
                <w:vertAlign w:val="superscript"/>
              </w:rPr>
              <w:t>c</w:t>
            </w:r>
          </w:p>
        </w:tc>
        <w:tc>
          <w:tcPr>
            <w:tcW w:w="3275" w:type="pct"/>
            <w:vAlign w:val="center"/>
          </w:tcPr>
          <w:p w14:paraId="482CFB7F" w14:textId="77777777" w:rsidR="00F97C49" w:rsidRPr="00F97C49" w:rsidRDefault="00F97C49" w:rsidP="00F97C49">
            <w:pPr>
              <w:rPr>
                <w:rFonts w:ascii="Times New Roman" w:hAnsi="Times New Roman"/>
                <w:sz w:val="16"/>
                <w:szCs w:val="16"/>
              </w:rPr>
            </w:pPr>
            <w:r w:rsidRPr="00F97C49">
              <w:rPr>
                <w:rFonts w:ascii="Times New Roman" w:hAnsi="Times New Roman"/>
                <w:sz w:val="16"/>
                <w:szCs w:val="16"/>
              </w:rPr>
              <w:t>A laboratory-based system that monitors reparatory viruses including but not limited to enteroviruses. Can be further sub-categorized into ILI, ARI, and SARI surveillance. Follow WHO global influenza surveillance standards for ILI and ARI case definitions.</w:t>
            </w:r>
          </w:p>
        </w:tc>
        <w:tc>
          <w:tcPr>
            <w:tcW w:w="253" w:type="pct"/>
            <w:vAlign w:val="center"/>
          </w:tcPr>
          <w:p w14:paraId="00B909C9" w14:textId="77777777" w:rsidR="00F97C49" w:rsidRPr="00F97C49" w:rsidRDefault="00F97C49" w:rsidP="00F97C49">
            <w:pPr>
              <w:jc w:val="center"/>
              <w:rPr>
                <w:rFonts w:ascii="Times New Roman" w:hAnsi="Times New Roman"/>
                <w:sz w:val="16"/>
                <w:szCs w:val="16"/>
              </w:rPr>
            </w:pPr>
            <w:r w:rsidRPr="00F97C49">
              <w:rPr>
                <w:rFonts w:ascii="Times New Roman" w:hAnsi="Times New Roman"/>
                <w:sz w:val="16"/>
                <w:szCs w:val="16"/>
              </w:rPr>
              <w:t>C</w:t>
            </w:r>
          </w:p>
        </w:tc>
      </w:tr>
      <w:tr w:rsidR="00F97C49" w:rsidRPr="00F97C49" w14:paraId="36D076B4" w14:textId="77777777" w:rsidTr="001F70D0">
        <w:trPr>
          <w:trHeight w:val="624"/>
        </w:trPr>
        <w:tc>
          <w:tcPr>
            <w:tcW w:w="1473" w:type="pct"/>
            <w:vAlign w:val="center"/>
          </w:tcPr>
          <w:p w14:paraId="3AC9BDA9" w14:textId="77777777" w:rsidR="00F97C49" w:rsidRPr="00F97C49" w:rsidRDefault="00F97C49" w:rsidP="00F97C49">
            <w:pPr>
              <w:rPr>
                <w:rFonts w:ascii="Times New Roman" w:hAnsi="Times New Roman"/>
                <w:sz w:val="16"/>
                <w:szCs w:val="16"/>
              </w:rPr>
            </w:pPr>
            <w:r w:rsidRPr="00F97C49">
              <w:rPr>
                <w:rFonts w:ascii="Times New Roman" w:hAnsi="Times New Roman"/>
                <w:sz w:val="16"/>
                <w:szCs w:val="16"/>
              </w:rPr>
              <w:t>Environmental surveillance</w:t>
            </w:r>
            <w:r w:rsidRPr="00F97C49">
              <w:rPr>
                <w:rFonts w:ascii="Times New Roman" w:hAnsi="Times New Roman"/>
                <w:sz w:val="16"/>
                <w:szCs w:val="16"/>
                <w:vertAlign w:val="superscript"/>
              </w:rPr>
              <w:t>d</w:t>
            </w:r>
          </w:p>
        </w:tc>
        <w:tc>
          <w:tcPr>
            <w:tcW w:w="3275" w:type="pct"/>
            <w:vAlign w:val="center"/>
          </w:tcPr>
          <w:p w14:paraId="687DD87B" w14:textId="77777777" w:rsidR="00F97C49" w:rsidRPr="00F97C49" w:rsidRDefault="00F97C49" w:rsidP="00F97C49">
            <w:pPr>
              <w:rPr>
                <w:rFonts w:ascii="Times New Roman" w:hAnsi="Times New Roman"/>
                <w:sz w:val="16"/>
                <w:szCs w:val="16"/>
              </w:rPr>
            </w:pPr>
            <w:r w:rsidRPr="00F97C49">
              <w:rPr>
                <w:rFonts w:ascii="Times New Roman" w:hAnsi="Times New Roman"/>
                <w:sz w:val="16"/>
                <w:szCs w:val="16"/>
              </w:rPr>
              <w:t>The systematic collection and testing of wastewater samples and other environmental samples. Sampling can confirm viral circulation when severe cases are absent from clinical enterovirus surveillance, AFP surveillance, or respiratory surveillance.</w:t>
            </w:r>
          </w:p>
        </w:tc>
        <w:tc>
          <w:tcPr>
            <w:tcW w:w="253" w:type="pct"/>
            <w:vAlign w:val="center"/>
          </w:tcPr>
          <w:p w14:paraId="3EE6C997" w14:textId="77777777" w:rsidR="00F97C49" w:rsidRPr="00F97C49" w:rsidRDefault="00F97C49" w:rsidP="00F97C49">
            <w:pPr>
              <w:jc w:val="center"/>
              <w:rPr>
                <w:rFonts w:ascii="Times New Roman" w:hAnsi="Times New Roman"/>
                <w:sz w:val="16"/>
                <w:szCs w:val="16"/>
              </w:rPr>
            </w:pPr>
            <w:r w:rsidRPr="00F97C49">
              <w:rPr>
                <w:rFonts w:ascii="Times New Roman" w:hAnsi="Times New Roman"/>
                <w:sz w:val="16"/>
                <w:szCs w:val="16"/>
              </w:rPr>
              <w:t>D</w:t>
            </w:r>
          </w:p>
        </w:tc>
      </w:tr>
    </w:tbl>
    <w:p w14:paraId="7666B0DA" w14:textId="77777777" w:rsidR="00F97C49" w:rsidRPr="00F97C49" w:rsidRDefault="00F97C49" w:rsidP="00F97C49">
      <w:pPr>
        <w:spacing w:before="240" w:after="0" w:line="240" w:lineRule="auto"/>
        <w:jc w:val="both"/>
        <w:rPr>
          <w:rFonts w:ascii="Times New Roman" w:hAnsi="Times New Roman"/>
          <w:szCs w:val="20"/>
        </w:rPr>
      </w:pPr>
      <w:r w:rsidRPr="00F97C49">
        <w:rPr>
          <w:rFonts w:ascii="Times New Roman" w:hAnsi="Times New Roman"/>
          <w:szCs w:val="20"/>
          <w:vertAlign w:val="superscript"/>
        </w:rPr>
        <w:t>a</w:t>
      </w:r>
      <w:r w:rsidRPr="00F97C49">
        <w:rPr>
          <w:rFonts w:ascii="Times New Roman" w:hAnsi="Times New Roman"/>
          <w:szCs w:val="20"/>
        </w:rPr>
        <w:t xml:space="preserve"> Includes EV-D68 specific surveillance (n=1; HR01)</w:t>
      </w:r>
    </w:p>
    <w:p w14:paraId="5C9B96C0" w14:textId="77777777" w:rsidR="00F97C49" w:rsidRPr="00F97C49" w:rsidRDefault="00F97C49" w:rsidP="00F97C49">
      <w:pPr>
        <w:spacing w:after="0" w:line="240" w:lineRule="auto"/>
        <w:jc w:val="both"/>
        <w:rPr>
          <w:rFonts w:ascii="Times New Roman" w:hAnsi="Times New Roman"/>
          <w:szCs w:val="20"/>
        </w:rPr>
      </w:pPr>
      <w:r w:rsidRPr="00F97C49">
        <w:rPr>
          <w:rFonts w:ascii="Times New Roman" w:hAnsi="Times New Roman"/>
          <w:szCs w:val="20"/>
          <w:vertAlign w:val="superscript"/>
        </w:rPr>
        <w:t>b</w:t>
      </w:r>
      <w:r w:rsidRPr="00F97C49">
        <w:rPr>
          <w:rFonts w:ascii="Times New Roman" w:hAnsi="Times New Roman"/>
          <w:szCs w:val="20"/>
        </w:rPr>
        <w:t xml:space="preserve"> Includes AFM specific surveillance and partial surveillance on CNS infections (n=1; BG01)</w:t>
      </w:r>
    </w:p>
    <w:p w14:paraId="57F331D2" w14:textId="77777777" w:rsidR="00F97C49" w:rsidRPr="00F97C49" w:rsidRDefault="00F97C49" w:rsidP="00F97C49">
      <w:pPr>
        <w:spacing w:after="0" w:line="240" w:lineRule="auto"/>
        <w:jc w:val="both"/>
        <w:rPr>
          <w:rFonts w:ascii="Times New Roman" w:hAnsi="Times New Roman"/>
          <w:szCs w:val="20"/>
        </w:rPr>
      </w:pPr>
      <w:r w:rsidRPr="00F97C49">
        <w:rPr>
          <w:rFonts w:ascii="Times New Roman" w:hAnsi="Times New Roman"/>
          <w:szCs w:val="20"/>
          <w:vertAlign w:val="superscript"/>
        </w:rPr>
        <w:t xml:space="preserve">c </w:t>
      </w:r>
      <w:r w:rsidRPr="00F97C49">
        <w:rPr>
          <w:rFonts w:ascii="Times New Roman" w:hAnsi="Times New Roman"/>
          <w:szCs w:val="20"/>
        </w:rPr>
        <w:t>Includes ILI, ARI, and SARI surveillance</w:t>
      </w:r>
    </w:p>
    <w:p w14:paraId="0A8BFB56" w14:textId="27CB189C" w:rsidR="00F97C49" w:rsidRDefault="00F97C49" w:rsidP="00F97C49">
      <w:pPr>
        <w:rPr>
          <w:rFonts w:ascii="Times New Roman" w:eastAsiaTheme="majorEastAsia" w:hAnsi="Times New Roman" w:cstheme="majorBidi"/>
          <w:b/>
          <w:szCs w:val="40"/>
        </w:rPr>
      </w:pPr>
      <w:r w:rsidRPr="00F97C49">
        <w:rPr>
          <w:rFonts w:ascii="Times New Roman" w:hAnsi="Times New Roman"/>
          <w:szCs w:val="20"/>
          <w:vertAlign w:val="superscript"/>
        </w:rPr>
        <w:t xml:space="preserve">d </w:t>
      </w:r>
      <w:r w:rsidRPr="00F97C49">
        <w:rPr>
          <w:rFonts w:ascii="Times New Roman" w:hAnsi="Times New Roman"/>
          <w:szCs w:val="20"/>
        </w:rPr>
        <w:t>Includes sewage surveillance (n=1; CZ01)</w:t>
      </w:r>
      <w:r>
        <w:br w:type="page"/>
      </w:r>
    </w:p>
    <w:p w14:paraId="301A9FFE" w14:textId="58E85748" w:rsidR="00617B59" w:rsidRDefault="00961686" w:rsidP="00B213B2">
      <w:pPr>
        <w:pStyle w:val="Heading1"/>
      </w:pPr>
      <w:r>
        <w:lastRenderedPageBreak/>
        <w:t>T</w:t>
      </w:r>
      <w:r w:rsidR="00617B59" w:rsidRPr="00617B59">
        <w:t>able S</w:t>
      </w:r>
      <w:r w:rsidR="00F97C49">
        <w:t>2</w:t>
      </w:r>
      <w:r w:rsidR="00617B59" w:rsidRPr="00617B59">
        <w:t>. Reported data on EV-D68 of all participating institutions per country between January 1, and December 31, 2023, in Europe.</w:t>
      </w:r>
      <w:bookmarkEnd w:id="0"/>
    </w:p>
    <w:p w14:paraId="0878B249" w14:textId="77777777" w:rsidR="00617B59" w:rsidRDefault="00617B59" w:rsidP="002E3335">
      <w:pPr>
        <w:spacing w:line="240" w:lineRule="auto"/>
        <w:jc w:val="both"/>
        <w:rPr>
          <w:rFonts w:ascii="Times New Roman" w:hAnsi="Times New Roman"/>
          <w:szCs w:val="20"/>
        </w:rPr>
      </w:pPr>
      <w:r w:rsidRPr="00617B59">
        <w:rPr>
          <w:rFonts w:ascii="Times New Roman" w:hAnsi="Times New Roman"/>
          <w:szCs w:val="20"/>
        </w:rPr>
        <w:t>The number of total samples tested for enterovirus, enterovirus positive samples, EV-D68 samples and cases, and other EV-D68 samples, along with details on sample types tested, surveillance system and sequence data. The percentages relative to the total number of samples tested (</w:t>
      </w:r>
      <w:r w:rsidRPr="00617B59">
        <w:rPr>
          <w:rFonts w:ascii="Times New Roman" w:hAnsi="Times New Roman" w:cs="Times New Roman"/>
          <w:szCs w:val="20"/>
        </w:rPr>
        <w:t>†</w:t>
      </w:r>
      <w:r w:rsidRPr="00617B59">
        <w:rPr>
          <w:rFonts w:ascii="Times New Roman" w:hAnsi="Times New Roman"/>
          <w:szCs w:val="20"/>
        </w:rPr>
        <w:t>) and enterovirus positive samples (</w:t>
      </w:r>
      <w:r w:rsidRPr="00617B59">
        <w:rPr>
          <w:rFonts w:ascii="Times New Roman" w:hAnsi="Times New Roman" w:cs="Times New Roman"/>
          <w:szCs w:val="20"/>
        </w:rPr>
        <w:t>‡</w:t>
      </w:r>
      <w:r w:rsidRPr="00617B59">
        <w:rPr>
          <w:rFonts w:ascii="Times New Roman" w:hAnsi="Times New Roman"/>
          <w:szCs w:val="20"/>
        </w:rPr>
        <w:t>) are given in the square brackets. EV=enterovirus, CSF=cerebrospinal fluid, AFP=acute flaccid paralysis, AFM=acute flaccid myelitis, CNS= central nervous system, ILI=influenza-like illness, ARI=acute respiratory infection, A=Clinical EV surveillance, B=AFP surveillance, C=respiratory surveillance, D=environmental surveillance, NA=not available.</w:t>
      </w:r>
    </w:p>
    <w:p w14:paraId="34DFD282" w14:textId="77777777" w:rsidR="002E3335" w:rsidRDefault="002E3335" w:rsidP="002E3335">
      <w:pPr>
        <w:spacing w:line="240" w:lineRule="auto"/>
        <w:jc w:val="both"/>
        <w:rPr>
          <w:rFonts w:ascii="Times New Roman" w:hAnsi="Times New Roman"/>
          <w:szCs w:val="20"/>
        </w:rPr>
      </w:pPr>
    </w:p>
    <w:tbl>
      <w:tblPr>
        <w:tblStyle w:val="TableGrid"/>
        <w:tblW w:w="1460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73"/>
        <w:gridCol w:w="854"/>
        <w:gridCol w:w="1134"/>
        <w:gridCol w:w="992"/>
        <w:gridCol w:w="1134"/>
        <w:gridCol w:w="993"/>
        <w:gridCol w:w="992"/>
        <w:gridCol w:w="1276"/>
        <w:gridCol w:w="991"/>
        <w:gridCol w:w="1843"/>
        <w:gridCol w:w="1034"/>
        <w:gridCol w:w="833"/>
        <w:gridCol w:w="1253"/>
      </w:tblGrid>
      <w:tr w:rsidR="00617B59" w:rsidRPr="00617B59" w14:paraId="6C2C92AB" w14:textId="77777777" w:rsidTr="00617B59">
        <w:trPr>
          <w:trHeight w:val="426"/>
        </w:trPr>
        <w:tc>
          <w:tcPr>
            <w:tcW w:w="1273" w:type="dxa"/>
            <w:noWrap/>
            <w:vAlign w:val="center"/>
            <w:hideMark/>
          </w:tcPr>
          <w:p w14:paraId="195C5A49" w14:textId="77777777" w:rsidR="00617B59" w:rsidRPr="00617B59" w:rsidRDefault="00617B59" w:rsidP="00617B59">
            <w:pPr>
              <w:jc w:val="both"/>
              <w:rPr>
                <w:rFonts w:ascii="Times New Roman" w:hAnsi="Times New Roman" w:cs="Times New Roman"/>
                <w:b/>
                <w:bCs/>
                <w:sz w:val="16"/>
                <w:szCs w:val="16"/>
              </w:rPr>
            </w:pPr>
          </w:p>
        </w:tc>
        <w:tc>
          <w:tcPr>
            <w:tcW w:w="854" w:type="dxa"/>
            <w:vAlign w:val="center"/>
          </w:tcPr>
          <w:p w14:paraId="07006C1A" w14:textId="77777777" w:rsidR="00617B59" w:rsidRPr="00617B59" w:rsidRDefault="00617B59" w:rsidP="00617B59">
            <w:pPr>
              <w:jc w:val="both"/>
              <w:rPr>
                <w:rFonts w:ascii="Times New Roman" w:hAnsi="Times New Roman" w:cs="Times New Roman"/>
                <w:b/>
                <w:bCs/>
                <w:sz w:val="16"/>
                <w:szCs w:val="16"/>
              </w:rPr>
            </w:pPr>
          </w:p>
        </w:tc>
        <w:tc>
          <w:tcPr>
            <w:tcW w:w="1134" w:type="dxa"/>
            <w:hideMark/>
          </w:tcPr>
          <w:p w14:paraId="363FE329" w14:textId="77777777" w:rsidR="00617B59" w:rsidRPr="00617B59" w:rsidRDefault="00617B59" w:rsidP="00617B59">
            <w:pPr>
              <w:jc w:val="both"/>
              <w:rPr>
                <w:rFonts w:ascii="Times New Roman" w:hAnsi="Times New Roman" w:cs="Times New Roman"/>
                <w:b/>
                <w:bCs/>
                <w:sz w:val="16"/>
                <w:szCs w:val="16"/>
              </w:rPr>
            </w:pPr>
          </w:p>
        </w:tc>
        <w:tc>
          <w:tcPr>
            <w:tcW w:w="992" w:type="dxa"/>
            <w:vAlign w:val="center"/>
            <w:hideMark/>
          </w:tcPr>
          <w:p w14:paraId="4BFA5AD5" w14:textId="77777777" w:rsidR="00617B59" w:rsidRPr="00617B59" w:rsidRDefault="00617B59" w:rsidP="00617B59">
            <w:pPr>
              <w:jc w:val="center"/>
              <w:rPr>
                <w:rFonts w:ascii="Times New Roman" w:hAnsi="Times New Roman" w:cs="Times New Roman"/>
                <w:b/>
                <w:bCs/>
                <w:sz w:val="16"/>
                <w:szCs w:val="16"/>
              </w:rPr>
            </w:pPr>
            <w:r w:rsidRPr="00617B59">
              <w:rPr>
                <w:rFonts w:ascii="Times New Roman" w:hAnsi="Times New Roman" w:cs="Times New Roman"/>
                <w:b/>
                <w:bCs/>
                <w:sz w:val="16"/>
                <w:szCs w:val="16"/>
              </w:rPr>
              <w:t>Tested (n)</w:t>
            </w:r>
          </w:p>
        </w:tc>
        <w:tc>
          <w:tcPr>
            <w:tcW w:w="1134" w:type="dxa"/>
            <w:vAlign w:val="center"/>
            <w:hideMark/>
          </w:tcPr>
          <w:p w14:paraId="5E7B8D65" w14:textId="57AF679A" w:rsidR="00617B59" w:rsidRPr="00617B59" w:rsidRDefault="00617B59" w:rsidP="00617B59">
            <w:pPr>
              <w:jc w:val="center"/>
              <w:rPr>
                <w:rFonts w:ascii="Times New Roman" w:hAnsi="Times New Roman" w:cs="Times New Roman"/>
                <w:b/>
                <w:bCs/>
                <w:sz w:val="16"/>
                <w:szCs w:val="16"/>
              </w:rPr>
            </w:pPr>
            <w:r w:rsidRPr="00617B59">
              <w:rPr>
                <w:rFonts w:ascii="Times New Roman" w:hAnsi="Times New Roman" w:cs="Times New Roman"/>
                <w:b/>
                <w:bCs/>
                <w:sz w:val="16"/>
                <w:szCs w:val="16"/>
              </w:rPr>
              <w:t>EV+ (n)</w:t>
            </w:r>
          </w:p>
        </w:tc>
        <w:tc>
          <w:tcPr>
            <w:tcW w:w="1985" w:type="dxa"/>
            <w:gridSpan w:val="2"/>
            <w:vAlign w:val="center"/>
            <w:hideMark/>
          </w:tcPr>
          <w:p w14:paraId="44EC4ABC" w14:textId="77777777" w:rsidR="00617B59" w:rsidRPr="00617B59" w:rsidRDefault="00617B59" w:rsidP="00617B59">
            <w:pPr>
              <w:jc w:val="center"/>
              <w:rPr>
                <w:rFonts w:ascii="Times New Roman" w:hAnsi="Times New Roman" w:cs="Times New Roman"/>
                <w:b/>
                <w:bCs/>
                <w:sz w:val="16"/>
                <w:szCs w:val="16"/>
              </w:rPr>
            </w:pPr>
            <w:r w:rsidRPr="00617B59">
              <w:rPr>
                <w:rFonts w:ascii="Times New Roman" w:hAnsi="Times New Roman" w:cs="Times New Roman"/>
                <w:b/>
                <w:bCs/>
                <w:sz w:val="16"/>
                <w:szCs w:val="16"/>
              </w:rPr>
              <w:t xml:space="preserve">Typing: </w:t>
            </w:r>
            <w:r w:rsidRPr="00617B59">
              <w:rPr>
                <w:rFonts w:ascii="Times New Roman" w:hAnsi="Times New Roman" w:cs="Times New Roman"/>
                <w:b/>
                <w:bCs/>
                <w:sz w:val="16"/>
                <w:szCs w:val="16"/>
              </w:rPr>
              <w:br/>
              <w:t>number of EV-D68+</w:t>
            </w:r>
          </w:p>
        </w:tc>
        <w:tc>
          <w:tcPr>
            <w:tcW w:w="1276" w:type="dxa"/>
            <w:vAlign w:val="center"/>
            <w:hideMark/>
          </w:tcPr>
          <w:p w14:paraId="37FBEF7B" w14:textId="77777777" w:rsidR="00617B59" w:rsidRPr="00617B59" w:rsidRDefault="00617B59" w:rsidP="00617B59">
            <w:pPr>
              <w:jc w:val="center"/>
              <w:rPr>
                <w:rFonts w:ascii="Times New Roman" w:hAnsi="Times New Roman" w:cs="Times New Roman"/>
                <w:b/>
                <w:bCs/>
                <w:sz w:val="16"/>
                <w:szCs w:val="16"/>
              </w:rPr>
            </w:pPr>
            <w:r w:rsidRPr="00617B59">
              <w:rPr>
                <w:rFonts w:ascii="Times New Roman" w:hAnsi="Times New Roman" w:cs="Times New Roman"/>
                <w:b/>
                <w:bCs/>
                <w:sz w:val="16"/>
                <w:szCs w:val="16"/>
              </w:rPr>
              <w:t xml:space="preserve">Typing: </w:t>
            </w:r>
            <w:r w:rsidRPr="00617B59">
              <w:rPr>
                <w:rFonts w:ascii="Times New Roman" w:hAnsi="Times New Roman" w:cs="Times New Roman"/>
                <w:b/>
                <w:bCs/>
                <w:sz w:val="16"/>
                <w:szCs w:val="16"/>
              </w:rPr>
              <w:br/>
              <w:t>other NPEV+</w:t>
            </w:r>
          </w:p>
        </w:tc>
        <w:tc>
          <w:tcPr>
            <w:tcW w:w="991" w:type="dxa"/>
            <w:vAlign w:val="center"/>
          </w:tcPr>
          <w:p w14:paraId="571F0BB6" w14:textId="77777777" w:rsidR="00617B59" w:rsidRPr="00617B59" w:rsidRDefault="00617B59" w:rsidP="00617B59">
            <w:pPr>
              <w:jc w:val="both"/>
              <w:rPr>
                <w:rFonts w:ascii="Times New Roman" w:hAnsi="Times New Roman" w:cs="Times New Roman"/>
                <w:b/>
                <w:bCs/>
                <w:sz w:val="16"/>
                <w:szCs w:val="16"/>
              </w:rPr>
            </w:pPr>
          </w:p>
        </w:tc>
        <w:tc>
          <w:tcPr>
            <w:tcW w:w="1843" w:type="dxa"/>
            <w:vAlign w:val="center"/>
          </w:tcPr>
          <w:p w14:paraId="5D1130A3" w14:textId="77777777" w:rsidR="00617B59" w:rsidRPr="00617B59" w:rsidRDefault="00617B59" w:rsidP="00617B59">
            <w:pPr>
              <w:jc w:val="both"/>
              <w:rPr>
                <w:rFonts w:ascii="Times New Roman" w:hAnsi="Times New Roman" w:cs="Times New Roman"/>
                <w:b/>
                <w:bCs/>
                <w:sz w:val="16"/>
                <w:szCs w:val="16"/>
              </w:rPr>
            </w:pPr>
          </w:p>
        </w:tc>
        <w:tc>
          <w:tcPr>
            <w:tcW w:w="1034" w:type="dxa"/>
          </w:tcPr>
          <w:p w14:paraId="7783D027" w14:textId="77777777" w:rsidR="00617B59" w:rsidRPr="00617B59" w:rsidRDefault="00617B59" w:rsidP="00617B59">
            <w:pPr>
              <w:jc w:val="both"/>
              <w:rPr>
                <w:rFonts w:ascii="Times New Roman" w:hAnsi="Times New Roman" w:cs="Times New Roman"/>
                <w:sz w:val="16"/>
                <w:szCs w:val="16"/>
              </w:rPr>
            </w:pPr>
          </w:p>
        </w:tc>
        <w:tc>
          <w:tcPr>
            <w:tcW w:w="833" w:type="dxa"/>
          </w:tcPr>
          <w:p w14:paraId="16D55A70" w14:textId="77777777" w:rsidR="00617B59" w:rsidRPr="00617B59" w:rsidRDefault="00617B59" w:rsidP="00617B59">
            <w:pPr>
              <w:jc w:val="both"/>
              <w:rPr>
                <w:rFonts w:ascii="Times New Roman" w:hAnsi="Times New Roman" w:cs="Times New Roman"/>
                <w:b/>
                <w:bCs/>
                <w:sz w:val="16"/>
                <w:szCs w:val="16"/>
              </w:rPr>
            </w:pPr>
          </w:p>
        </w:tc>
        <w:tc>
          <w:tcPr>
            <w:tcW w:w="1253" w:type="dxa"/>
            <w:shd w:val="clear" w:color="auto" w:fill="auto"/>
          </w:tcPr>
          <w:p w14:paraId="11FB2E51" w14:textId="77777777" w:rsidR="00617B59" w:rsidRPr="00617B59" w:rsidRDefault="00617B59" w:rsidP="00617B59">
            <w:pPr>
              <w:jc w:val="both"/>
              <w:rPr>
                <w:rFonts w:ascii="Times New Roman" w:hAnsi="Times New Roman" w:cs="Times New Roman"/>
                <w:sz w:val="16"/>
                <w:szCs w:val="16"/>
              </w:rPr>
            </w:pPr>
          </w:p>
        </w:tc>
      </w:tr>
      <w:tr w:rsidR="00617B59" w:rsidRPr="00617B59" w14:paraId="466F7782" w14:textId="77777777" w:rsidTr="00617B59">
        <w:trPr>
          <w:trHeight w:val="699"/>
        </w:trPr>
        <w:tc>
          <w:tcPr>
            <w:tcW w:w="1273" w:type="dxa"/>
            <w:vAlign w:val="center"/>
            <w:hideMark/>
          </w:tcPr>
          <w:p w14:paraId="0503A1A3" w14:textId="77777777" w:rsidR="00617B59" w:rsidRPr="00617B59" w:rsidRDefault="00617B59" w:rsidP="00617B59">
            <w:pPr>
              <w:rPr>
                <w:rFonts w:ascii="Times New Roman" w:hAnsi="Times New Roman" w:cs="Times New Roman"/>
                <w:b/>
                <w:bCs/>
                <w:sz w:val="16"/>
                <w:szCs w:val="16"/>
              </w:rPr>
            </w:pPr>
            <w:r w:rsidRPr="00617B59">
              <w:rPr>
                <w:rFonts w:ascii="Times New Roman" w:hAnsi="Times New Roman" w:cs="Times New Roman"/>
                <w:b/>
                <w:bCs/>
                <w:sz w:val="16"/>
                <w:szCs w:val="16"/>
              </w:rPr>
              <w:t>Country</w:t>
            </w:r>
          </w:p>
        </w:tc>
        <w:tc>
          <w:tcPr>
            <w:tcW w:w="854" w:type="dxa"/>
            <w:vAlign w:val="center"/>
          </w:tcPr>
          <w:p w14:paraId="775C92E6" w14:textId="77777777" w:rsidR="00617B59" w:rsidRPr="00617B59" w:rsidRDefault="00617B59" w:rsidP="00617B59">
            <w:pPr>
              <w:rPr>
                <w:rFonts w:ascii="Times New Roman" w:hAnsi="Times New Roman" w:cs="Times New Roman"/>
                <w:b/>
                <w:bCs/>
                <w:sz w:val="16"/>
                <w:szCs w:val="16"/>
              </w:rPr>
            </w:pPr>
            <w:r w:rsidRPr="00617B59">
              <w:rPr>
                <w:rFonts w:ascii="Times New Roman" w:hAnsi="Times New Roman" w:cs="Times New Roman"/>
                <w:b/>
                <w:bCs/>
                <w:sz w:val="16"/>
                <w:szCs w:val="16"/>
              </w:rPr>
              <w:t xml:space="preserve">Country code </w:t>
            </w:r>
          </w:p>
        </w:tc>
        <w:tc>
          <w:tcPr>
            <w:tcW w:w="1134" w:type="dxa"/>
            <w:vAlign w:val="center"/>
            <w:hideMark/>
          </w:tcPr>
          <w:p w14:paraId="357C7399" w14:textId="77777777" w:rsidR="00617B59" w:rsidRPr="00617B59" w:rsidRDefault="00617B59" w:rsidP="00617B59">
            <w:pPr>
              <w:rPr>
                <w:rFonts w:ascii="Times New Roman" w:hAnsi="Times New Roman" w:cs="Times New Roman"/>
                <w:b/>
                <w:bCs/>
                <w:sz w:val="16"/>
                <w:szCs w:val="16"/>
              </w:rPr>
            </w:pPr>
            <w:r w:rsidRPr="00617B59">
              <w:rPr>
                <w:rFonts w:ascii="Times New Roman" w:hAnsi="Times New Roman" w:cs="Times New Roman"/>
                <w:b/>
                <w:bCs/>
                <w:sz w:val="16"/>
                <w:szCs w:val="16"/>
              </w:rPr>
              <w:t xml:space="preserve">Neonatal study </w:t>
            </w:r>
          </w:p>
          <w:p w14:paraId="026B79BF" w14:textId="32339639" w:rsidR="00617B59" w:rsidRPr="00617B59" w:rsidRDefault="00617B59" w:rsidP="00617B59">
            <w:pPr>
              <w:rPr>
                <w:rFonts w:ascii="Times New Roman" w:hAnsi="Times New Roman" w:cs="Times New Roman"/>
                <w:b/>
                <w:bCs/>
                <w:sz w:val="16"/>
                <w:szCs w:val="16"/>
              </w:rPr>
            </w:pPr>
            <w:r w:rsidRPr="00617B59">
              <w:rPr>
                <w:rFonts w:ascii="Times New Roman" w:hAnsi="Times New Roman" w:cs="Times New Roman"/>
                <w:b/>
                <w:bCs/>
                <w:sz w:val="16"/>
                <w:szCs w:val="16"/>
              </w:rPr>
              <w:t>2018-2023*</w:t>
            </w:r>
            <w:r w:rsidRPr="00617B59">
              <w:rPr>
                <w:rFonts w:ascii="Times New Roman" w:hAnsi="Times New Roman" w:cs="Times New Roman"/>
                <w:sz w:val="16"/>
                <w:szCs w:val="16"/>
              </w:rPr>
              <w:t xml:space="preserve"> </w:t>
            </w:r>
          </w:p>
        </w:tc>
        <w:tc>
          <w:tcPr>
            <w:tcW w:w="992" w:type="dxa"/>
            <w:shd w:val="clear" w:color="auto" w:fill="F2F2F2" w:themeFill="background1" w:themeFillShade="F2"/>
            <w:vAlign w:val="center"/>
            <w:hideMark/>
          </w:tcPr>
          <w:p w14:paraId="702A3A9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Samples</w:t>
            </w:r>
          </w:p>
        </w:tc>
        <w:tc>
          <w:tcPr>
            <w:tcW w:w="1134" w:type="dxa"/>
            <w:shd w:val="clear" w:color="auto" w:fill="F2F2F2" w:themeFill="background1" w:themeFillShade="F2"/>
            <w:vAlign w:val="center"/>
            <w:hideMark/>
          </w:tcPr>
          <w:p w14:paraId="1F16F1D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Samples†</w:t>
            </w:r>
          </w:p>
        </w:tc>
        <w:tc>
          <w:tcPr>
            <w:tcW w:w="993" w:type="dxa"/>
            <w:shd w:val="clear" w:color="auto" w:fill="F2F2F2" w:themeFill="background1" w:themeFillShade="F2"/>
            <w:vAlign w:val="center"/>
            <w:hideMark/>
          </w:tcPr>
          <w:p w14:paraId="4E4902C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Samples‡</w:t>
            </w:r>
          </w:p>
        </w:tc>
        <w:tc>
          <w:tcPr>
            <w:tcW w:w="992" w:type="dxa"/>
            <w:shd w:val="clear" w:color="auto" w:fill="F2F2F2" w:themeFill="background1" w:themeFillShade="F2"/>
            <w:vAlign w:val="center"/>
            <w:hideMark/>
          </w:tcPr>
          <w:p w14:paraId="61FB4F5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Cases</w:t>
            </w:r>
          </w:p>
        </w:tc>
        <w:tc>
          <w:tcPr>
            <w:tcW w:w="1276" w:type="dxa"/>
            <w:shd w:val="clear" w:color="auto" w:fill="F2F2F2" w:themeFill="background1" w:themeFillShade="F2"/>
            <w:vAlign w:val="center"/>
            <w:hideMark/>
          </w:tcPr>
          <w:p w14:paraId="011EF94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Samples</w:t>
            </w:r>
          </w:p>
        </w:tc>
        <w:tc>
          <w:tcPr>
            <w:tcW w:w="991" w:type="dxa"/>
            <w:vAlign w:val="center"/>
          </w:tcPr>
          <w:p w14:paraId="1C4CB46A" w14:textId="77777777" w:rsidR="00617B59" w:rsidRPr="00617B59" w:rsidRDefault="00617B59" w:rsidP="00617B59">
            <w:pPr>
              <w:rPr>
                <w:rFonts w:ascii="Times New Roman" w:hAnsi="Times New Roman" w:cs="Times New Roman"/>
                <w:b/>
                <w:bCs/>
                <w:sz w:val="16"/>
                <w:szCs w:val="16"/>
              </w:rPr>
            </w:pPr>
            <w:r w:rsidRPr="00617B59">
              <w:rPr>
                <w:rFonts w:ascii="Times New Roman" w:hAnsi="Times New Roman" w:cs="Times New Roman"/>
                <w:b/>
                <w:bCs/>
                <w:sz w:val="16"/>
                <w:szCs w:val="16"/>
              </w:rPr>
              <w:t>Sample type tested</w:t>
            </w:r>
          </w:p>
        </w:tc>
        <w:tc>
          <w:tcPr>
            <w:tcW w:w="1843" w:type="dxa"/>
            <w:vAlign w:val="center"/>
            <w:hideMark/>
          </w:tcPr>
          <w:p w14:paraId="45B207C6" w14:textId="77777777" w:rsidR="00617B59" w:rsidRPr="00617B59" w:rsidRDefault="00617B59" w:rsidP="00617B59">
            <w:pPr>
              <w:rPr>
                <w:rFonts w:ascii="Times New Roman" w:hAnsi="Times New Roman" w:cs="Times New Roman"/>
                <w:b/>
                <w:bCs/>
                <w:sz w:val="16"/>
                <w:szCs w:val="16"/>
              </w:rPr>
            </w:pPr>
            <w:r w:rsidRPr="00617B59">
              <w:rPr>
                <w:rFonts w:ascii="Times New Roman" w:hAnsi="Times New Roman" w:cs="Times New Roman"/>
                <w:b/>
                <w:bCs/>
                <w:sz w:val="16"/>
                <w:szCs w:val="16"/>
              </w:rPr>
              <w:t>EV surveillance system</w:t>
            </w:r>
          </w:p>
        </w:tc>
        <w:tc>
          <w:tcPr>
            <w:tcW w:w="1034" w:type="dxa"/>
            <w:vAlign w:val="center"/>
          </w:tcPr>
          <w:p w14:paraId="59E0FDEC" w14:textId="77777777" w:rsidR="00617B59" w:rsidRPr="00617B59" w:rsidRDefault="00617B59" w:rsidP="00617B59">
            <w:pPr>
              <w:rPr>
                <w:rFonts w:ascii="Times New Roman" w:hAnsi="Times New Roman" w:cs="Times New Roman"/>
                <w:b/>
                <w:bCs/>
                <w:sz w:val="16"/>
                <w:szCs w:val="16"/>
              </w:rPr>
            </w:pPr>
            <w:r w:rsidRPr="00617B59">
              <w:rPr>
                <w:rFonts w:ascii="Times New Roman" w:hAnsi="Times New Roman" w:cs="Times New Roman"/>
                <w:b/>
                <w:bCs/>
                <w:sz w:val="16"/>
                <w:szCs w:val="16"/>
              </w:rPr>
              <w:t xml:space="preserve">Code: EV surveillance system </w:t>
            </w:r>
          </w:p>
        </w:tc>
        <w:tc>
          <w:tcPr>
            <w:tcW w:w="833" w:type="dxa"/>
            <w:vAlign w:val="center"/>
          </w:tcPr>
          <w:p w14:paraId="277A37BA"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b/>
                <w:bCs/>
                <w:sz w:val="16"/>
                <w:szCs w:val="16"/>
              </w:rPr>
              <w:t>EV-D68 sequence available</w:t>
            </w:r>
          </w:p>
        </w:tc>
        <w:tc>
          <w:tcPr>
            <w:tcW w:w="1253" w:type="dxa"/>
            <w:vAlign w:val="center"/>
          </w:tcPr>
          <w:p w14:paraId="16B8B11E" w14:textId="77777777" w:rsidR="00617B59" w:rsidRPr="00617B59" w:rsidRDefault="00617B59" w:rsidP="00617B59">
            <w:pPr>
              <w:rPr>
                <w:rFonts w:ascii="Times New Roman" w:hAnsi="Times New Roman" w:cs="Times New Roman"/>
                <w:b/>
                <w:bCs/>
                <w:sz w:val="16"/>
                <w:szCs w:val="16"/>
              </w:rPr>
            </w:pPr>
            <w:r w:rsidRPr="00617B59">
              <w:rPr>
                <w:rFonts w:ascii="Times New Roman" w:hAnsi="Times New Roman" w:cs="Times New Roman"/>
                <w:b/>
                <w:bCs/>
                <w:sz w:val="16"/>
                <w:szCs w:val="16"/>
              </w:rPr>
              <w:t>Sequences (n)</w:t>
            </w:r>
          </w:p>
        </w:tc>
      </w:tr>
      <w:tr w:rsidR="00617B59" w:rsidRPr="00617B59" w14:paraId="518B37A9" w14:textId="77777777" w:rsidTr="00617B59">
        <w:trPr>
          <w:trHeight w:val="734"/>
        </w:trPr>
        <w:tc>
          <w:tcPr>
            <w:tcW w:w="1273" w:type="dxa"/>
            <w:noWrap/>
            <w:vAlign w:val="center"/>
            <w:hideMark/>
          </w:tcPr>
          <w:p w14:paraId="3D488520"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Austria</w:t>
            </w:r>
          </w:p>
        </w:tc>
        <w:tc>
          <w:tcPr>
            <w:tcW w:w="854" w:type="dxa"/>
            <w:noWrap/>
            <w:vAlign w:val="center"/>
            <w:hideMark/>
          </w:tcPr>
          <w:p w14:paraId="222800BB"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AT01</w:t>
            </w:r>
          </w:p>
        </w:tc>
        <w:tc>
          <w:tcPr>
            <w:tcW w:w="1134" w:type="dxa"/>
            <w:vAlign w:val="center"/>
            <w:hideMark/>
          </w:tcPr>
          <w:p w14:paraId="73B0D32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61A2965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 xml:space="preserve">879 </w:t>
            </w:r>
            <w:r w:rsidRPr="00617B59">
              <w:rPr>
                <w:rFonts w:ascii="Times New Roman" w:hAnsi="Times New Roman" w:cs="Times New Roman"/>
                <w:sz w:val="16"/>
                <w:szCs w:val="16"/>
                <w:vertAlign w:val="superscript"/>
              </w:rPr>
              <w:t>b</w:t>
            </w:r>
          </w:p>
        </w:tc>
        <w:tc>
          <w:tcPr>
            <w:tcW w:w="1134" w:type="dxa"/>
            <w:noWrap/>
            <w:vAlign w:val="center"/>
            <w:hideMark/>
          </w:tcPr>
          <w:p w14:paraId="356DEFD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134 [15%]</w:t>
            </w:r>
            <w:r w:rsidRPr="00617B59">
              <w:rPr>
                <w:rFonts w:ascii="Times New Roman" w:hAnsi="Times New Roman" w:cs="Times New Roman"/>
                <w:sz w:val="16"/>
                <w:szCs w:val="16"/>
                <w:vertAlign w:val="superscript"/>
              </w:rPr>
              <w:t>a</w:t>
            </w:r>
          </w:p>
        </w:tc>
        <w:tc>
          <w:tcPr>
            <w:tcW w:w="993" w:type="dxa"/>
            <w:noWrap/>
            <w:vAlign w:val="center"/>
            <w:hideMark/>
          </w:tcPr>
          <w:p w14:paraId="55976825" w14:textId="5DD261E9"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 [2</w:t>
            </w:r>
            <w:r w:rsidR="00961686">
              <w:rPr>
                <w:rFonts w:ascii="Times New Roman" w:hAnsi="Times New Roman" w:cs="Times New Roman"/>
                <w:sz w:val="16"/>
                <w:szCs w:val="16"/>
              </w:rPr>
              <w:t>.</w:t>
            </w:r>
            <w:r w:rsidRPr="00617B59">
              <w:rPr>
                <w:rFonts w:ascii="Times New Roman" w:hAnsi="Times New Roman" w:cs="Times New Roman"/>
                <w:sz w:val="16"/>
                <w:szCs w:val="16"/>
              </w:rPr>
              <w:t>2%]</w:t>
            </w:r>
            <w:r w:rsidRPr="00617B59">
              <w:rPr>
                <w:rFonts w:ascii="Times New Roman" w:hAnsi="Times New Roman" w:cs="Times New Roman"/>
                <w:sz w:val="16"/>
                <w:szCs w:val="16"/>
                <w:vertAlign w:val="superscript"/>
              </w:rPr>
              <w:t>a</w:t>
            </w:r>
          </w:p>
        </w:tc>
        <w:tc>
          <w:tcPr>
            <w:tcW w:w="992" w:type="dxa"/>
            <w:noWrap/>
            <w:vAlign w:val="center"/>
            <w:hideMark/>
          </w:tcPr>
          <w:p w14:paraId="2C83272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w:t>
            </w:r>
            <w:r w:rsidRPr="00617B59">
              <w:rPr>
                <w:rFonts w:ascii="Times New Roman" w:hAnsi="Times New Roman" w:cs="Times New Roman"/>
                <w:sz w:val="16"/>
                <w:szCs w:val="16"/>
                <w:vertAlign w:val="superscript"/>
              </w:rPr>
              <w:t>a</w:t>
            </w:r>
          </w:p>
        </w:tc>
        <w:tc>
          <w:tcPr>
            <w:tcW w:w="1276" w:type="dxa"/>
            <w:noWrap/>
            <w:vAlign w:val="center"/>
            <w:hideMark/>
          </w:tcPr>
          <w:p w14:paraId="3E813F6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131</w:t>
            </w:r>
            <w:r w:rsidRPr="00617B59">
              <w:rPr>
                <w:rFonts w:ascii="Times New Roman" w:hAnsi="Times New Roman" w:cs="Times New Roman"/>
                <w:sz w:val="16"/>
                <w:szCs w:val="16"/>
                <w:vertAlign w:val="superscript"/>
              </w:rPr>
              <w:t>a</w:t>
            </w:r>
          </w:p>
        </w:tc>
        <w:tc>
          <w:tcPr>
            <w:tcW w:w="991" w:type="dxa"/>
            <w:vAlign w:val="center"/>
          </w:tcPr>
          <w:p w14:paraId="7F6B575E"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p>
          <w:p w14:paraId="5403AD61"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CSF</w:t>
            </w:r>
          </w:p>
          <w:p w14:paraId="2C1F425F"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Stool</w:t>
            </w:r>
          </w:p>
        </w:tc>
        <w:tc>
          <w:tcPr>
            <w:tcW w:w="1843" w:type="dxa"/>
            <w:vAlign w:val="center"/>
            <w:hideMark/>
          </w:tcPr>
          <w:p w14:paraId="46421213"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r w:rsidRPr="00617B59">
              <w:rPr>
                <w:rFonts w:ascii="Times New Roman" w:hAnsi="Times New Roman" w:cs="Times New Roman"/>
                <w:sz w:val="16"/>
                <w:szCs w:val="16"/>
              </w:rPr>
              <w:br/>
              <w:t>AFP surveillance</w:t>
            </w:r>
          </w:p>
        </w:tc>
        <w:tc>
          <w:tcPr>
            <w:tcW w:w="1034" w:type="dxa"/>
            <w:vAlign w:val="center"/>
            <w:hideMark/>
          </w:tcPr>
          <w:p w14:paraId="6FBC3B6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AB</w:t>
            </w:r>
          </w:p>
        </w:tc>
        <w:tc>
          <w:tcPr>
            <w:tcW w:w="833" w:type="dxa"/>
            <w:noWrap/>
            <w:vAlign w:val="center"/>
            <w:hideMark/>
          </w:tcPr>
          <w:p w14:paraId="233F590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5047120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7B1FA056" w14:textId="77777777" w:rsidTr="00617B59">
        <w:trPr>
          <w:trHeight w:val="963"/>
        </w:trPr>
        <w:tc>
          <w:tcPr>
            <w:tcW w:w="1273" w:type="dxa"/>
            <w:vMerge w:val="restart"/>
            <w:noWrap/>
            <w:vAlign w:val="center"/>
            <w:hideMark/>
          </w:tcPr>
          <w:p w14:paraId="64E3332C"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Belgium</w:t>
            </w:r>
          </w:p>
        </w:tc>
        <w:tc>
          <w:tcPr>
            <w:tcW w:w="854" w:type="dxa"/>
            <w:noWrap/>
            <w:vAlign w:val="center"/>
            <w:hideMark/>
          </w:tcPr>
          <w:p w14:paraId="7B2F0495" w14:textId="77777777" w:rsidR="00617B59" w:rsidRPr="00617B59" w:rsidRDefault="00617B59" w:rsidP="00617B59">
            <w:pPr>
              <w:jc w:val="both"/>
              <w:rPr>
                <w:rFonts w:ascii="Times New Roman" w:hAnsi="Times New Roman" w:cs="Times New Roman"/>
                <w:sz w:val="16"/>
                <w:szCs w:val="16"/>
                <w:vertAlign w:val="superscript"/>
              </w:rPr>
            </w:pPr>
            <w:r w:rsidRPr="00617B59">
              <w:rPr>
                <w:rFonts w:ascii="Times New Roman" w:hAnsi="Times New Roman" w:cs="Times New Roman"/>
                <w:sz w:val="16"/>
                <w:szCs w:val="16"/>
              </w:rPr>
              <w:t>BE01</w:t>
            </w:r>
            <w:r w:rsidRPr="00617B59">
              <w:rPr>
                <w:rFonts w:ascii="Times New Roman" w:hAnsi="Times New Roman" w:cs="Times New Roman"/>
                <w:sz w:val="16"/>
                <w:szCs w:val="16"/>
                <w:vertAlign w:val="superscript"/>
              </w:rPr>
              <w:t>cd</w:t>
            </w:r>
          </w:p>
        </w:tc>
        <w:tc>
          <w:tcPr>
            <w:tcW w:w="1134" w:type="dxa"/>
            <w:vAlign w:val="center"/>
            <w:hideMark/>
          </w:tcPr>
          <w:p w14:paraId="55CFD40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2105A27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11978</w:t>
            </w:r>
          </w:p>
        </w:tc>
        <w:tc>
          <w:tcPr>
            <w:tcW w:w="1134" w:type="dxa"/>
            <w:noWrap/>
            <w:vAlign w:val="center"/>
            <w:hideMark/>
          </w:tcPr>
          <w:p w14:paraId="7035FF6C" w14:textId="6E6DD76E"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415 [3</w:t>
            </w:r>
            <w:r w:rsidR="00961686">
              <w:rPr>
                <w:rFonts w:ascii="Times New Roman" w:hAnsi="Times New Roman" w:cs="Times New Roman"/>
                <w:sz w:val="16"/>
                <w:szCs w:val="16"/>
              </w:rPr>
              <w:t>.</w:t>
            </w:r>
            <w:r w:rsidRPr="00617B59">
              <w:rPr>
                <w:rFonts w:ascii="Times New Roman" w:hAnsi="Times New Roman" w:cs="Times New Roman"/>
                <w:sz w:val="16"/>
                <w:szCs w:val="16"/>
              </w:rPr>
              <w:t>5%]</w:t>
            </w:r>
          </w:p>
        </w:tc>
        <w:tc>
          <w:tcPr>
            <w:tcW w:w="993" w:type="dxa"/>
            <w:noWrap/>
            <w:vAlign w:val="center"/>
            <w:hideMark/>
          </w:tcPr>
          <w:p w14:paraId="6294D6C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61 [15%]</w:t>
            </w:r>
          </w:p>
        </w:tc>
        <w:tc>
          <w:tcPr>
            <w:tcW w:w="992" w:type="dxa"/>
            <w:noWrap/>
            <w:vAlign w:val="center"/>
            <w:hideMark/>
          </w:tcPr>
          <w:p w14:paraId="03009CF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61</w:t>
            </w:r>
          </w:p>
        </w:tc>
        <w:tc>
          <w:tcPr>
            <w:tcW w:w="1276" w:type="dxa"/>
            <w:noWrap/>
            <w:vAlign w:val="center"/>
            <w:hideMark/>
          </w:tcPr>
          <w:p w14:paraId="4991545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c>
          <w:tcPr>
            <w:tcW w:w="991" w:type="dxa"/>
            <w:vAlign w:val="center"/>
          </w:tcPr>
          <w:p w14:paraId="675D6D70"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r w:rsidRPr="00617B59">
              <w:rPr>
                <w:rFonts w:ascii="Times New Roman" w:hAnsi="Times New Roman" w:cs="Times New Roman"/>
                <w:sz w:val="16"/>
                <w:szCs w:val="16"/>
              </w:rPr>
              <w:br/>
              <w:t>Blood</w:t>
            </w:r>
          </w:p>
        </w:tc>
        <w:tc>
          <w:tcPr>
            <w:tcW w:w="1843" w:type="dxa"/>
            <w:noWrap/>
            <w:vAlign w:val="center"/>
            <w:hideMark/>
          </w:tcPr>
          <w:p w14:paraId="063C5EBF"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550B7EE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35115D7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763C1C8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7B0EFB91" w14:textId="77777777" w:rsidTr="00617B59">
        <w:trPr>
          <w:trHeight w:val="567"/>
        </w:trPr>
        <w:tc>
          <w:tcPr>
            <w:tcW w:w="1273" w:type="dxa"/>
            <w:vMerge/>
            <w:vAlign w:val="center"/>
            <w:hideMark/>
          </w:tcPr>
          <w:p w14:paraId="07570B17"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315130F9"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BE02</w:t>
            </w:r>
          </w:p>
        </w:tc>
        <w:tc>
          <w:tcPr>
            <w:tcW w:w="1134" w:type="dxa"/>
            <w:noWrap/>
            <w:vAlign w:val="center"/>
            <w:hideMark/>
          </w:tcPr>
          <w:p w14:paraId="12D07C1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6335BB6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5555</w:t>
            </w:r>
          </w:p>
        </w:tc>
        <w:tc>
          <w:tcPr>
            <w:tcW w:w="1134" w:type="dxa"/>
            <w:noWrap/>
            <w:vAlign w:val="center"/>
            <w:hideMark/>
          </w:tcPr>
          <w:p w14:paraId="1F631C9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1066 [19%]</w:t>
            </w:r>
          </w:p>
        </w:tc>
        <w:tc>
          <w:tcPr>
            <w:tcW w:w="993" w:type="dxa"/>
            <w:noWrap/>
            <w:vAlign w:val="center"/>
            <w:hideMark/>
          </w:tcPr>
          <w:p w14:paraId="384D5D5F" w14:textId="08EDC63C"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35 [3</w:t>
            </w:r>
            <w:r w:rsidR="00961686">
              <w:rPr>
                <w:rFonts w:ascii="Times New Roman" w:hAnsi="Times New Roman" w:cs="Times New Roman"/>
                <w:sz w:val="16"/>
                <w:szCs w:val="16"/>
              </w:rPr>
              <w:t>.</w:t>
            </w:r>
            <w:r w:rsidRPr="00617B59">
              <w:rPr>
                <w:rFonts w:ascii="Times New Roman" w:hAnsi="Times New Roman" w:cs="Times New Roman"/>
                <w:sz w:val="16"/>
                <w:szCs w:val="16"/>
              </w:rPr>
              <w:t>3%]</w:t>
            </w:r>
          </w:p>
        </w:tc>
        <w:tc>
          <w:tcPr>
            <w:tcW w:w="992" w:type="dxa"/>
            <w:noWrap/>
            <w:vAlign w:val="center"/>
            <w:hideMark/>
          </w:tcPr>
          <w:p w14:paraId="0B03D10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35</w:t>
            </w:r>
          </w:p>
        </w:tc>
        <w:tc>
          <w:tcPr>
            <w:tcW w:w="1276" w:type="dxa"/>
            <w:noWrap/>
            <w:vAlign w:val="center"/>
            <w:hideMark/>
          </w:tcPr>
          <w:p w14:paraId="2C774A12" w14:textId="77777777" w:rsidR="00617B59" w:rsidRPr="00617B59" w:rsidRDefault="00617B59" w:rsidP="00617B59">
            <w:pPr>
              <w:jc w:val="center"/>
              <w:rPr>
                <w:rFonts w:ascii="Times New Roman" w:hAnsi="Times New Roman" w:cs="Times New Roman"/>
                <w:sz w:val="16"/>
                <w:szCs w:val="16"/>
                <w:vertAlign w:val="superscript"/>
              </w:rPr>
            </w:pPr>
            <w:r w:rsidRPr="00617B59">
              <w:rPr>
                <w:rFonts w:ascii="Times New Roman" w:hAnsi="Times New Roman" w:cs="Times New Roman"/>
                <w:sz w:val="16"/>
                <w:szCs w:val="16"/>
              </w:rPr>
              <w:t>222</w:t>
            </w:r>
          </w:p>
        </w:tc>
        <w:tc>
          <w:tcPr>
            <w:tcW w:w="991" w:type="dxa"/>
            <w:vAlign w:val="center"/>
          </w:tcPr>
          <w:p w14:paraId="77615B6B"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noWrap/>
            <w:vAlign w:val="center"/>
            <w:hideMark/>
          </w:tcPr>
          <w:p w14:paraId="6CFD11A1"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EV clinical surveillance</w:t>
            </w:r>
          </w:p>
        </w:tc>
        <w:tc>
          <w:tcPr>
            <w:tcW w:w="1034" w:type="dxa"/>
            <w:noWrap/>
            <w:vAlign w:val="center"/>
            <w:hideMark/>
          </w:tcPr>
          <w:p w14:paraId="439A2DC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0CDAC82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403CE44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2EBFD7BE" w14:textId="77777777" w:rsidTr="00617B59">
        <w:trPr>
          <w:trHeight w:val="1232"/>
        </w:trPr>
        <w:tc>
          <w:tcPr>
            <w:tcW w:w="1273" w:type="dxa"/>
            <w:noWrap/>
            <w:vAlign w:val="center"/>
            <w:hideMark/>
          </w:tcPr>
          <w:p w14:paraId="08D5E037"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Bulgaria</w:t>
            </w:r>
          </w:p>
        </w:tc>
        <w:tc>
          <w:tcPr>
            <w:tcW w:w="854" w:type="dxa"/>
            <w:noWrap/>
            <w:vAlign w:val="center"/>
            <w:hideMark/>
          </w:tcPr>
          <w:p w14:paraId="10075F3F"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BG01</w:t>
            </w:r>
          </w:p>
        </w:tc>
        <w:tc>
          <w:tcPr>
            <w:tcW w:w="1134" w:type="dxa"/>
            <w:noWrap/>
            <w:vAlign w:val="center"/>
            <w:hideMark/>
          </w:tcPr>
          <w:p w14:paraId="05DDAF6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992" w:type="dxa"/>
            <w:noWrap/>
            <w:vAlign w:val="center"/>
            <w:hideMark/>
          </w:tcPr>
          <w:p w14:paraId="249DFE9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349</w:t>
            </w:r>
          </w:p>
        </w:tc>
        <w:tc>
          <w:tcPr>
            <w:tcW w:w="1134" w:type="dxa"/>
            <w:noWrap/>
            <w:vAlign w:val="center"/>
            <w:hideMark/>
          </w:tcPr>
          <w:p w14:paraId="5C3DE031" w14:textId="7208F301"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13 [3</w:t>
            </w:r>
            <w:r w:rsidR="00961686">
              <w:rPr>
                <w:rFonts w:ascii="Times New Roman" w:hAnsi="Times New Roman" w:cs="Times New Roman"/>
                <w:sz w:val="16"/>
                <w:szCs w:val="16"/>
              </w:rPr>
              <w:t>.</w:t>
            </w:r>
            <w:r w:rsidRPr="00617B59">
              <w:rPr>
                <w:rFonts w:ascii="Times New Roman" w:hAnsi="Times New Roman" w:cs="Times New Roman"/>
                <w:sz w:val="16"/>
                <w:szCs w:val="16"/>
              </w:rPr>
              <w:t>7%]</w:t>
            </w:r>
          </w:p>
        </w:tc>
        <w:tc>
          <w:tcPr>
            <w:tcW w:w="993" w:type="dxa"/>
            <w:noWrap/>
            <w:vAlign w:val="center"/>
            <w:hideMark/>
          </w:tcPr>
          <w:p w14:paraId="4CCEAE1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 xml:space="preserve">0 </w:t>
            </w:r>
          </w:p>
        </w:tc>
        <w:tc>
          <w:tcPr>
            <w:tcW w:w="992" w:type="dxa"/>
            <w:noWrap/>
            <w:vAlign w:val="center"/>
            <w:hideMark/>
          </w:tcPr>
          <w:p w14:paraId="2FFA611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1276" w:type="dxa"/>
            <w:noWrap/>
            <w:vAlign w:val="center"/>
            <w:hideMark/>
          </w:tcPr>
          <w:p w14:paraId="336C291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11</w:t>
            </w:r>
          </w:p>
        </w:tc>
        <w:tc>
          <w:tcPr>
            <w:tcW w:w="991" w:type="dxa"/>
            <w:vAlign w:val="center"/>
          </w:tcPr>
          <w:p w14:paraId="577140DA"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vAlign w:val="center"/>
            <w:hideMark/>
          </w:tcPr>
          <w:p w14:paraId="2ED1E1CF"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AFM surveillance </w:t>
            </w:r>
            <w:r w:rsidRPr="00617B59">
              <w:rPr>
                <w:rFonts w:ascii="Times New Roman" w:hAnsi="Times New Roman" w:cs="Times New Roman"/>
                <w:sz w:val="16"/>
                <w:szCs w:val="16"/>
              </w:rPr>
              <w:br/>
              <w:t xml:space="preserve">AFP surveillance </w:t>
            </w:r>
            <w:r w:rsidRPr="00617B59">
              <w:rPr>
                <w:rFonts w:ascii="Times New Roman" w:hAnsi="Times New Roman" w:cs="Times New Roman"/>
                <w:sz w:val="16"/>
                <w:szCs w:val="16"/>
              </w:rPr>
              <w:br/>
              <w:t xml:space="preserve">Partial surveillance on CNS infections </w:t>
            </w:r>
          </w:p>
        </w:tc>
        <w:tc>
          <w:tcPr>
            <w:tcW w:w="1034" w:type="dxa"/>
            <w:noWrap/>
            <w:vAlign w:val="center"/>
            <w:hideMark/>
          </w:tcPr>
          <w:p w14:paraId="44D08A4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B</w:t>
            </w:r>
          </w:p>
        </w:tc>
        <w:tc>
          <w:tcPr>
            <w:tcW w:w="833" w:type="dxa"/>
            <w:noWrap/>
            <w:vAlign w:val="center"/>
            <w:hideMark/>
          </w:tcPr>
          <w:p w14:paraId="0F55BBF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67186AA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0CBA8CFA" w14:textId="77777777" w:rsidTr="00617B59">
        <w:trPr>
          <w:trHeight w:val="1264"/>
        </w:trPr>
        <w:tc>
          <w:tcPr>
            <w:tcW w:w="1273" w:type="dxa"/>
            <w:noWrap/>
            <w:vAlign w:val="center"/>
            <w:hideMark/>
          </w:tcPr>
          <w:p w14:paraId="10C4566A"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Czech Republic </w:t>
            </w:r>
          </w:p>
        </w:tc>
        <w:tc>
          <w:tcPr>
            <w:tcW w:w="854" w:type="dxa"/>
            <w:noWrap/>
            <w:vAlign w:val="center"/>
            <w:hideMark/>
          </w:tcPr>
          <w:p w14:paraId="5733D16F"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CZ01</w:t>
            </w:r>
          </w:p>
        </w:tc>
        <w:tc>
          <w:tcPr>
            <w:tcW w:w="1134" w:type="dxa"/>
            <w:noWrap/>
            <w:vAlign w:val="center"/>
            <w:hideMark/>
          </w:tcPr>
          <w:p w14:paraId="79F6809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00B0F97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324</w:t>
            </w:r>
          </w:p>
        </w:tc>
        <w:tc>
          <w:tcPr>
            <w:tcW w:w="1134" w:type="dxa"/>
            <w:noWrap/>
            <w:vAlign w:val="center"/>
            <w:hideMark/>
          </w:tcPr>
          <w:p w14:paraId="205E98B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192 [59%]</w:t>
            </w:r>
          </w:p>
        </w:tc>
        <w:tc>
          <w:tcPr>
            <w:tcW w:w="993" w:type="dxa"/>
            <w:noWrap/>
            <w:vAlign w:val="center"/>
            <w:hideMark/>
          </w:tcPr>
          <w:p w14:paraId="681508C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992" w:type="dxa"/>
            <w:noWrap/>
            <w:vAlign w:val="center"/>
            <w:hideMark/>
          </w:tcPr>
          <w:p w14:paraId="09FDD7E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1276" w:type="dxa"/>
            <w:noWrap/>
            <w:vAlign w:val="center"/>
            <w:hideMark/>
          </w:tcPr>
          <w:p w14:paraId="6A4F82FD" w14:textId="77777777" w:rsidR="00617B59" w:rsidRPr="00617B59" w:rsidRDefault="00617B59" w:rsidP="00617B59">
            <w:pPr>
              <w:jc w:val="center"/>
              <w:rPr>
                <w:rFonts w:ascii="Times New Roman" w:hAnsi="Times New Roman" w:cs="Times New Roman"/>
                <w:sz w:val="16"/>
                <w:szCs w:val="16"/>
                <w:vertAlign w:val="superscript"/>
              </w:rPr>
            </w:pPr>
            <w:r w:rsidRPr="00617B59">
              <w:rPr>
                <w:rFonts w:ascii="Times New Roman" w:hAnsi="Times New Roman" w:cs="Times New Roman"/>
                <w:sz w:val="16"/>
                <w:szCs w:val="16"/>
              </w:rPr>
              <w:t>62</w:t>
            </w:r>
            <w:r w:rsidRPr="00617B59">
              <w:rPr>
                <w:rFonts w:ascii="Times New Roman" w:hAnsi="Times New Roman" w:cs="Times New Roman"/>
                <w:sz w:val="16"/>
                <w:szCs w:val="16"/>
                <w:vertAlign w:val="superscript"/>
              </w:rPr>
              <w:t>e</w:t>
            </w:r>
          </w:p>
        </w:tc>
        <w:tc>
          <w:tcPr>
            <w:tcW w:w="991" w:type="dxa"/>
            <w:vAlign w:val="center"/>
          </w:tcPr>
          <w:p w14:paraId="07612338"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vAlign w:val="center"/>
            <w:hideMark/>
          </w:tcPr>
          <w:p w14:paraId="3490BFC3"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r w:rsidRPr="00617B59">
              <w:rPr>
                <w:rFonts w:ascii="Times New Roman" w:hAnsi="Times New Roman" w:cs="Times New Roman"/>
                <w:sz w:val="16"/>
                <w:szCs w:val="16"/>
              </w:rPr>
              <w:br/>
              <w:t>AFP surveillance</w:t>
            </w:r>
            <w:r w:rsidRPr="00617B59">
              <w:rPr>
                <w:rFonts w:ascii="Times New Roman" w:hAnsi="Times New Roman" w:cs="Times New Roman"/>
                <w:sz w:val="16"/>
                <w:szCs w:val="16"/>
              </w:rPr>
              <w:br/>
              <w:t xml:space="preserve">Sewage surveillance </w:t>
            </w:r>
          </w:p>
        </w:tc>
        <w:tc>
          <w:tcPr>
            <w:tcW w:w="1034" w:type="dxa"/>
            <w:noWrap/>
            <w:vAlign w:val="center"/>
            <w:hideMark/>
          </w:tcPr>
          <w:p w14:paraId="301959F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ABD</w:t>
            </w:r>
          </w:p>
        </w:tc>
        <w:tc>
          <w:tcPr>
            <w:tcW w:w="833" w:type="dxa"/>
            <w:noWrap/>
            <w:vAlign w:val="center"/>
            <w:hideMark/>
          </w:tcPr>
          <w:p w14:paraId="579CD5B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36C05CF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5FB87B27" w14:textId="77777777" w:rsidTr="00617B59">
        <w:trPr>
          <w:trHeight w:val="995"/>
        </w:trPr>
        <w:tc>
          <w:tcPr>
            <w:tcW w:w="1273" w:type="dxa"/>
            <w:vMerge w:val="restart"/>
            <w:noWrap/>
            <w:vAlign w:val="center"/>
            <w:hideMark/>
          </w:tcPr>
          <w:p w14:paraId="6BBF1D39"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Germany</w:t>
            </w:r>
          </w:p>
        </w:tc>
        <w:tc>
          <w:tcPr>
            <w:tcW w:w="854" w:type="dxa"/>
            <w:noWrap/>
            <w:vAlign w:val="center"/>
            <w:hideMark/>
          </w:tcPr>
          <w:p w14:paraId="1DD0FBB6"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DE01</w:t>
            </w:r>
          </w:p>
        </w:tc>
        <w:tc>
          <w:tcPr>
            <w:tcW w:w="1134" w:type="dxa"/>
            <w:noWrap/>
            <w:vAlign w:val="center"/>
            <w:hideMark/>
          </w:tcPr>
          <w:p w14:paraId="75552D1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5FAF992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1419</w:t>
            </w:r>
          </w:p>
        </w:tc>
        <w:tc>
          <w:tcPr>
            <w:tcW w:w="1134" w:type="dxa"/>
            <w:noWrap/>
            <w:vAlign w:val="center"/>
            <w:hideMark/>
          </w:tcPr>
          <w:p w14:paraId="6E9275C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283 [20%]</w:t>
            </w:r>
          </w:p>
        </w:tc>
        <w:tc>
          <w:tcPr>
            <w:tcW w:w="993" w:type="dxa"/>
            <w:noWrap/>
            <w:vAlign w:val="center"/>
            <w:hideMark/>
          </w:tcPr>
          <w:p w14:paraId="03BE527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992" w:type="dxa"/>
            <w:noWrap/>
            <w:vAlign w:val="center"/>
            <w:hideMark/>
          </w:tcPr>
          <w:p w14:paraId="376EE8D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1276" w:type="dxa"/>
            <w:noWrap/>
            <w:vAlign w:val="center"/>
            <w:hideMark/>
          </w:tcPr>
          <w:p w14:paraId="34E8384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197</w:t>
            </w:r>
          </w:p>
        </w:tc>
        <w:tc>
          <w:tcPr>
            <w:tcW w:w="991" w:type="dxa"/>
            <w:vAlign w:val="center"/>
          </w:tcPr>
          <w:p w14:paraId="4BC30AE0"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r w:rsidRPr="00617B59">
              <w:rPr>
                <w:rFonts w:ascii="Times New Roman" w:hAnsi="Times New Roman" w:cs="Times New Roman"/>
                <w:sz w:val="16"/>
                <w:szCs w:val="16"/>
              </w:rPr>
              <w:br/>
              <w:t>Unknown</w:t>
            </w:r>
          </w:p>
        </w:tc>
        <w:tc>
          <w:tcPr>
            <w:tcW w:w="1843" w:type="dxa"/>
            <w:noWrap/>
            <w:vAlign w:val="center"/>
            <w:hideMark/>
          </w:tcPr>
          <w:p w14:paraId="1485177B"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EV clinical surveillance</w:t>
            </w:r>
            <w:r w:rsidRPr="00617B59">
              <w:rPr>
                <w:rFonts w:ascii="Times New Roman" w:hAnsi="Times New Roman" w:cs="Times New Roman"/>
                <w:sz w:val="16"/>
                <w:szCs w:val="16"/>
                <w:vertAlign w:val="superscript"/>
              </w:rPr>
              <w:t>f</w:t>
            </w:r>
          </w:p>
        </w:tc>
        <w:tc>
          <w:tcPr>
            <w:tcW w:w="1034" w:type="dxa"/>
            <w:noWrap/>
            <w:vAlign w:val="center"/>
            <w:hideMark/>
          </w:tcPr>
          <w:p w14:paraId="50E296E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1FC5331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6B45617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584BFF3E" w14:textId="77777777" w:rsidTr="00617B59">
        <w:trPr>
          <w:trHeight w:val="567"/>
        </w:trPr>
        <w:tc>
          <w:tcPr>
            <w:tcW w:w="1273" w:type="dxa"/>
            <w:vMerge/>
            <w:vAlign w:val="center"/>
            <w:hideMark/>
          </w:tcPr>
          <w:p w14:paraId="4359631B"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573BD7C7"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DE02</w:t>
            </w:r>
          </w:p>
        </w:tc>
        <w:tc>
          <w:tcPr>
            <w:tcW w:w="1134" w:type="dxa"/>
            <w:noWrap/>
            <w:vAlign w:val="center"/>
            <w:hideMark/>
          </w:tcPr>
          <w:p w14:paraId="2DD1C66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63B4765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8343</w:t>
            </w:r>
          </w:p>
        </w:tc>
        <w:tc>
          <w:tcPr>
            <w:tcW w:w="1134" w:type="dxa"/>
            <w:noWrap/>
            <w:vAlign w:val="center"/>
            <w:hideMark/>
          </w:tcPr>
          <w:p w14:paraId="1D2BDDAA" w14:textId="527CD6B2"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189 [2</w:t>
            </w:r>
            <w:r w:rsidR="00961686">
              <w:rPr>
                <w:rFonts w:ascii="Times New Roman" w:hAnsi="Times New Roman" w:cs="Times New Roman"/>
                <w:color w:val="000000"/>
                <w:sz w:val="16"/>
                <w:szCs w:val="16"/>
              </w:rPr>
              <w:t>.</w:t>
            </w:r>
            <w:r w:rsidRPr="00617B59">
              <w:rPr>
                <w:rFonts w:ascii="Times New Roman" w:hAnsi="Times New Roman" w:cs="Times New Roman"/>
                <w:color w:val="000000"/>
                <w:sz w:val="16"/>
                <w:szCs w:val="16"/>
              </w:rPr>
              <w:t>3%]</w:t>
            </w:r>
          </w:p>
        </w:tc>
        <w:tc>
          <w:tcPr>
            <w:tcW w:w="993" w:type="dxa"/>
            <w:noWrap/>
            <w:vAlign w:val="center"/>
            <w:hideMark/>
          </w:tcPr>
          <w:p w14:paraId="36E38D3D" w14:textId="720DD03E"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11 [5</w:t>
            </w:r>
            <w:r w:rsidR="00961686">
              <w:rPr>
                <w:rFonts w:ascii="Times New Roman" w:hAnsi="Times New Roman" w:cs="Times New Roman"/>
                <w:color w:val="000000"/>
                <w:sz w:val="16"/>
                <w:szCs w:val="16"/>
              </w:rPr>
              <w:t>.</w:t>
            </w:r>
            <w:r w:rsidRPr="00617B59">
              <w:rPr>
                <w:rFonts w:ascii="Times New Roman" w:hAnsi="Times New Roman" w:cs="Times New Roman"/>
                <w:color w:val="000000"/>
                <w:sz w:val="16"/>
                <w:szCs w:val="16"/>
              </w:rPr>
              <w:t>8%]</w:t>
            </w:r>
          </w:p>
        </w:tc>
        <w:tc>
          <w:tcPr>
            <w:tcW w:w="992" w:type="dxa"/>
            <w:noWrap/>
            <w:vAlign w:val="center"/>
            <w:hideMark/>
          </w:tcPr>
          <w:p w14:paraId="52AE25C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11</w:t>
            </w:r>
          </w:p>
        </w:tc>
        <w:tc>
          <w:tcPr>
            <w:tcW w:w="1276" w:type="dxa"/>
            <w:noWrap/>
            <w:vAlign w:val="center"/>
            <w:hideMark/>
          </w:tcPr>
          <w:p w14:paraId="7DEBAA6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178</w:t>
            </w:r>
          </w:p>
        </w:tc>
        <w:tc>
          <w:tcPr>
            <w:tcW w:w="991" w:type="dxa"/>
            <w:vAlign w:val="center"/>
          </w:tcPr>
          <w:p w14:paraId="54F59905"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noWrap/>
            <w:vAlign w:val="center"/>
            <w:hideMark/>
          </w:tcPr>
          <w:p w14:paraId="6CFC4009"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ILI/ARI surveillance </w:t>
            </w:r>
          </w:p>
        </w:tc>
        <w:tc>
          <w:tcPr>
            <w:tcW w:w="1034" w:type="dxa"/>
            <w:noWrap/>
            <w:vAlign w:val="center"/>
            <w:hideMark/>
          </w:tcPr>
          <w:p w14:paraId="243196B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C</w:t>
            </w:r>
          </w:p>
        </w:tc>
        <w:tc>
          <w:tcPr>
            <w:tcW w:w="833" w:type="dxa"/>
            <w:noWrap/>
            <w:vAlign w:val="center"/>
            <w:hideMark/>
          </w:tcPr>
          <w:p w14:paraId="1D6F2D9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4D33D3A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19A862EF" w14:textId="77777777" w:rsidTr="00617B59">
        <w:trPr>
          <w:trHeight w:val="704"/>
        </w:trPr>
        <w:tc>
          <w:tcPr>
            <w:tcW w:w="1273" w:type="dxa"/>
            <w:vMerge/>
            <w:vAlign w:val="center"/>
            <w:hideMark/>
          </w:tcPr>
          <w:p w14:paraId="768BC93C"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6BB3E939"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DE03</w:t>
            </w:r>
          </w:p>
        </w:tc>
        <w:tc>
          <w:tcPr>
            <w:tcW w:w="1134" w:type="dxa"/>
            <w:noWrap/>
            <w:vAlign w:val="center"/>
            <w:hideMark/>
          </w:tcPr>
          <w:p w14:paraId="7007153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5AC67D6E" w14:textId="77777777" w:rsidR="00617B59" w:rsidRPr="00617B59" w:rsidRDefault="00617B59" w:rsidP="00617B59">
            <w:pPr>
              <w:jc w:val="center"/>
              <w:rPr>
                <w:rFonts w:ascii="Times New Roman" w:hAnsi="Times New Roman" w:cs="Times New Roman"/>
                <w:sz w:val="16"/>
                <w:szCs w:val="16"/>
                <w:vertAlign w:val="superscript"/>
              </w:rPr>
            </w:pPr>
            <w:r w:rsidRPr="00617B59">
              <w:rPr>
                <w:rFonts w:ascii="Times New Roman" w:hAnsi="Times New Roman" w:cs="Times New Roman"/>
                <w:sz w:val="16"/>
                <w:szCs w:val="16"/>
              </w:rPr>
              <w:t>3303</w:t>
            </w:r>
            <w:r w:rsidRPr="00617B59">
              <w:rPr>
                <w:rFonts w:ascii="Times New Roman" w:hAnsi="Times New Roman" w:cs="Times New Roman"/>
                <w:sz w:val="16"/>
                <w:szCs w:val="16"/>
                <w:vertAlign w:val="superscript"/>
              </w:rPr>
              <w:t>g</w:t>
            </w:r>
          </w:p>
        </w:tc>
        <w:tc>
          <w:tcPr>
            <w:tcW w:w="1134" w:type="dxa"/>
            <w:noWrap/>
            <w:vAlign w:val="center"/>
            <w:hideMark/>
          </w:tcPr>
          <w:p w14:paraId="0BC6CEB0" w14:textId="2FD9CC6D" w:rsidR="00617B59" w:rsidRPr="00617B59" w:rsidRDefault="00617B59" w:rsidP="00617B59">
            <w:pPr>
              <w:jc w:val="center"/>
              <w:rPr>
                <w:rFonts w:ascii="Times New Roman" w:hAnsi="Times New Roman" w:cs="Times New Roman"/>
                <w:sz w:val="16"/>
                <w:szCs w:val="16"/>
                <w:vertAlign w:val="superscript"/>
              </w:rPr>
            </w:pPr>
            <w:r w:rsidRPr="00617B59">
              <w:rPr>
                <w:rFonts w:ascii="Times New Roman" w:hAnsi="Times New Roman" w:cs="Times New Roman"/>
                <w:sz w:val="16"/>
                <w:szCs w:val="16"/>
              </w:rPr>
              <w:t>76 [2</w:t>
            </w:r>
            <w:r w:rsidR="00961686">
              <w:rPr>
                <w:rFonts w:ascii="Times New Roman" w:hAnsi="Times New Roman" w:cs="Times New Roman"/>
                <w:sz w:val="16"/>
                <w:szCs w:val="16"/>
              </w:rPr>
              <w:t>.</w:t>
            </w:r>
            <w:r w:rsidRPr="00617B59">
              <w:rPr>
                <w:rFonts w:ascii="Times New Roman" w:hAnsi="Times New Roman" w:cs="Times New Roman"/>
                <w:sz w:val="16"/>
                <w:szCs w:val="16"/>
              </w:rPr>
              <w:t>3%]</w:t>
            </w:r>
          </w:p>
        </w:tc>
        <w:tc>
          <w:tcPr>
            <w:tcW w:w="993" w:type="dxa"/>
            <w:noWrap/>
            <w:vAlign w:val="center"/>
            <w:hideMark/>
          </w:tcPr>
          <w:p w14:paraId="64F3F4B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992" w:type="dxa"/>
            <w:noWrap/>
            <w:vAlign w:val="center"/>
            <w:hideMark/>
          </w:tcPr>
          <w:p w14:paraId="7E0065A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1276" w:type="dxa"/>
            <w:noWrap/>
            <w:vAlign w:val="center"/>
            <w:hideMark/>
          </w:tcPr>
          <w:p w14:paraId="7048889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42</w:t>
            </w:r>
          </w:p>
        </w:tc>
        <w:tc>
          <w:tcPr>
            <w:tcW w:w="991" w:type="dxa"/>
            <w:vAlign w:val="center"/>
          </w:tcPr>
          <w:p w14:paraId="29ACE94A"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p>
        </w:tc>
        <w:tc>
          <w:tcPr>
            <w:tcW w:w="1843" w:type="dxa"/>
            <w:noWrap/>
            <w:vAlign w:val="center"/>
            <w:hideMark/>
          </w:tcPr>
          <w:p w14:paraId="697E8D07"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36F53AE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78E0B4C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5F8558B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60ABBFBF" w14:textId="77777777" w:rsidTr="00617B59">
        <w:trPr>
          <w:trHeight w:val="567"/>
        </w:trPr>
        <w:tc>
          <w:tcPr>
            <w:tcW w:w="1273" w:type="dxa"/>
            <w:vMerge/>
            <w:vAlign w:val="center"/>
            <w:hideMark/>
          </w:tcPr>
          <w:p w14:paraId="6BE81C20"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428BE565"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DE04</w:t>
            </w:r>
          </w:p>
        </w:tc>
        <w:tc>
          <w:tcPr>
            <w:tcW w:w="1134" w:type="dxa"/>
            <w:noWrap/>
            <w:vAlign w:val="center"/>
            <w:hideMark/>
          </w:tcPr>
          <w:p w14:paraId="0BEC319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7F36C517" w14:textId="77777777" w:rsidR="00617B59" w:rsidRPr="00617B59" w:rsidRDefault="00617B59" w:rsidP="00617B59">
            <w:pPr>
              <w:jc w:val="center"/>
              <w:rPr>
                <w:rFonts w:ascii="Times New Roman" w:hAnsi="Times New Roman" w:cs="Times New Roman"/>
                <w:sz w:val="16"/>
                <w:szCs w:val="16"/>
                <w:vertAlign w:val="superscript"/>
              </w:rPr>
            </w:pPr>
            <w:r w:rsidRPr="00617B59">
              <w:rPr>
                <w:rFonts w:ascii="Times New Roman" w:hAnsi="Times New Roman" w:cs="Times New Roman"/>
                <w:sz w:val="16"/>
                <w:szCs w:val="16"/>
              </w:rPr>
              <w:t>331</w:t>
            </w:r>
            <w:r w:rsidRPr="00617B59">
              <w:rPr>
                <w:rFonts w:ascii="Times New Roman" w:hAnsi="Times New Roman" w:cs="Times New Roman"/>
                <w:sz w:val="16"/>
                <w:szCs w:val="16"/>
                <w:vertAlign w:val="superscript"/>
              </w:rPr>
              <w:t>e</w:t>
            </w:r>
          </w:p>
        </w:tc>
        <w:tc>
          <w:tcPr>
            <w:tcW w:w="1134" w:type="dxa"/>
            <w:noWrap/>
            <w:vAlign w:val="center"/>
            <w:hideMark/>
          </w:tcPr>
          <w:p w14:paraId="73340AC0" w14:textId="77777777" w:rsidR="00617B59" w:rsidRPr="00617B59" w:rsidRDefault="00617B59" w:rsidP="00617B59">
            <w:pPr>
              <w:jc w:val="center"/>
              <w:rPr>
                <w:rFonts w:ascii="Times New Roman" w:hAnsi="Times New Roman" w:cs="Times New Roman"/>
                <w:sz w:val="16"/>
                <w:szCs w:val="16"/>
                <w:vertAlign w:val="superscript"/>
              </w:rPr>
            </w:pPr>
            <w:r w:rsidRPr="00617B59">
              <w:rPr>
                <w:rFonts w:ascii="Times New Roman" w:hAnsi="Times New Roman" w:cs="Times New Roman"/>
                <w:sz w:val="16"/>
                <w:szCs w:val="16"/>
              </w:rPr>
              <w:t>94 [28%]</w:t>
            </w:r>
            <w:r w:rsidRPr="00617B59">
              <w:rPr>
                <w:rFonts w:ascii="Times New Roman" w:hAnsi="Times New Roman" w:cs="Times New Roman"/>
                <w:sz w:val="16"/>
                <w:szCs w:val="16"/>
                <w:vertAlign w:val="superscript"/>
              </w:rPr>
              <w:t>e</w:t>
            </w:r>
          </w:p>
        </w:tc>
        <w:tc>
          <w:tcPr>
            <w:tcW w:w="993" w:type="dxa"/>
            <w:noWrap/>
            <w:vAlign w:val="center"/>
            <w:hideMark/>
          </w:tcPr>
          <w:p w14:paraId="2E8D4A48" w14:textId="77777777" w:rsidR="00617B59" w:rsidRPr="00617B59" w:rsidRDefault="00617B59" w:rsidP="00617B59">
            <w:pPr>
              <w:jc w:val="center"/>
              <w:rPr>
                <w:rFonts w:ascii="Times New Roman" w:hAnsi="Times New Roman" w:cs="Times New Roman"/>
                <w:sz w:val="16"/>
                <w:szCs w:val="16"/>
                <w:vertAlign w:val="superscript"/>
              </w:rPr>
            </w:pPr>
            <w:r w:rsidRPr="00617B59">
              <w:rPr>
                <w:rFonts w:ascii="Times New Roman" w:hAnsi="Times New Roman" w:cs="Times New Roman"/>
                <w:sz w:val="16"/>
                <w:szCs w:val="16"/>
              </w:rPr>
              <w:t>0</w:t>
            </w:r>
            <w:r w:rsidRPr="00617B59">
              <w:rPr>
                <w:rFonts w:ascii="Times New Roman" w:hAnsi="Times New Roman" w:cs="Times New Roman"/>
                <w:sz w:val="16"/>
                <w:szCs w:val="16"/>
                <w:vertAlign w:val="superscript"/>
              </w:rPr>
              <w:t>e</w:t>
            </w:r>
          </w:p>
        </w:tc>
        <w:tc>
          <w:tcPr>
            <w:tcW w:w="992" w:type="dxa"/>
            <w:noWrap/>
            <w:vAlign w:val="center"/>
            <w:hideMark/>
          </w:tcPr>
          <w:p w14:paraId="7D678099" w14:textId="77777777" w:rsidR="00617B59" w:rsidRPr="00617B59" w:rsidRDefault="00617B59" w:rsidP="00617B59">
            <w:pPr>
              <w:jc w:val="center"/>
              <w:rPr>
                <w:rFonts w:ascii="Times New Roman" w:hAnsi="Times New Roman" w:cs="Times New Roman"/>
                <w:sz w:val="16"/>
                <w:szCs w:val="16"/>
                <w:vertAlign w:val="superscript"/>
              </w:rPr>
            </w:pPr>
            <w:r w:rsidRPr="00617B59">
              <w:rPr>
                <w:rFonts w:ascii="Times New Roman" w:hAnsi="Times New Roman" w:cs="Times New Roman"/>
                <w:sz w:val="16"/>
                <w:szCs w:val="16"/>
              </w:rPr>
              <w:t>0</w:t>
            </w:r>
            <w:r w:rsidRPr="00617B59">
              <w:rPr>
                <w:rFonts w:ascii="Times New Roman" w:hAnsi="Times New Roman" w:cs="Times New Roman"/>
                <w:sz w:val="16"/>
                <w:szCs w:val="16"/>
                <w:vertAlign w:val="superscript"/>
              </w:rPr>
              <w:t>e</w:t>
            </w:r>
          </w:p>
        </w:tc>
        <w:tc>
          <w:tcPr>
            <w:tcW w:w="1276" w:type="dxa"/>
            <w:noWrap/>
            <w:vAlign w:val="center"/>
            <w:hideMark/>
          </w:tcPr>
          <w:p w14:paraId="06BD62A0" w14:textId="77777777" w:rsidR="00617B59" w:rsidRPr="00617B59" w:rsidRDefault="00617B59" w:rsidP="00617B59">
            <w:pPr>
              <w:jc w:val="center"/>
              <w:rPr>
                <w:rFonts w:ascii="Times New Roman" w:hAnsi="Times New Roman" w:cs="Times New Roman"/>
                <w:sz w:val="16"/>
                <w:szCs w:val="16"/>
                <w:vertAlign w:val="superscript"/>
              </w:rPr>
            </w:pPr>
            <w:r w:rsidRPr="00617B59">
              <w:rPr>
                <w:rFonts w:ascii="Times New Roman" w:hAnsi="Times New Roman" w:cs="Times New Roman"/>
                <w:sz w:val="16"/>
                <w:szCs w:val="16"/>
              </w:rPr>
              <w:t>0</w:t>
            </w:r>
            <w:r w:rsidRPr="00617B59">
              <w:rPr>
                <w:rFonts w:ascii="Times New Roman" w:hAnsi="Times New Roman" w:cs="Times New Roman"/>
                <w:sz w:val="16"/>
                <w:szCs w:val="16"/>
                <w:vertAlign w:val="superscript"/>
              </w:rPr>
              <w:t>e</w:t>
            </w:r>
          </w:p>
        </w:tc>
        <w:tc>
          <w:tcPr>
            <w:tcW w:w="991" w:type="dxa"/>
            <w:vAlign w:val="center"/>
          </w:tcPr>
          <w:p w14:paraId="2A7D3D1D"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Respiratory</w:t>
            </w:r>
          </w:p>
        </w:tc>
        <w:tc>
          <w:tcPr>
            <w:tcW w:w="1843" w:type="dxa"/>
            <w:noWrap/>
            <w:vAlign w:val="center"/>
            <w:hideMark/>
          </w:tcPr>
          <w:p w14:paraId="219E42BA"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ILI/ARI surveillance </w:t>
            </w:r>
          </w:p>
        </w:tc>
        <w:tc>
          <w:tcPr>
            <w:tcW w:w="1034" w:type="dxa"/>
            <w:noWrap/>
            <w:vAlign w:val="center"/>
            <w:hideMark/>
          </w:tcPr>
          <w:p w14:paraId="4F728E1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C</w:t>
            </w:r>
          </w:p>
        </w:tc>
        <w:tc>
          <w:tcPr>
            <w:tcW w:w="833" w:type="dxa"/>
            <w:noWrap/>
            <w:vAlign w:val="center"/>
            <w:hideMark/>
          </w:tcPr>
          <w:p w14:paraId="78C2153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48B4F1C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758E81E9" w14:textId="77777777" w:rsidTr="00617B59">
        <w:trPr>
          <w:trHeight w:val="722"/>
        </w:trPr>
        <w:tc>
          <w:tcPr>
            <w:tcW w:w="1273" w:type="dxa"/>
            <w:noWrap/>
            <w:vAlign w:val="center"/>
            <w:hideMark/>
          </w:tcPr>
          <w:p w14:paraId="37E7F088"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Denmark</w:t>
            </w:r>
          </w:p>
        </w:tc>
        <w:tc>
          <w:tcPr>
            <w:tcW w:w="854" w:type="dxa"/>
            <w:noWrap/>
            <w:vAlign w:val="center"/>
            <w:hideMark/>
          </w:tcPr>
          <w:p w14:paraId="58036BB2"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DK01</w:t>
            </w:r>
            <w:r w:rsidRPr="00617B59">
              <w:rPr>
                <w:rFonts w:ascii="Times New Roman" w:hAnsi="Times New Roman" w:cs="Times New Roman"/>
                <w:sz w:val="16"/>
                <w:szCs w:val="16"/>
                <w:vertAlign w:val="superscript"/>
              </w:rPr>
              <w:t>d</w:t>
            </w:r>
          </w:p>
        </w:tc>
        <w:tc>
          <w:tcPr>
            <w:tcW w:w="1134" w:type="dxa"/>
            <w:noWrap/>
            <w:vAlign w:val="center"/>
            <w:hideMark/>
          </w:tcPr>
          <w:p w14:paraId="164760C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4B58BFA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 xml:space="preserve">NA </w:t>
            </w:r>
          </w:p>
        </w:tc>
        <w:tc>
          <w:tcPr>
            <w:tcW w:w="1134" w:type="dxa"/>
            <w:noWrap/>
            <w:vAlign w:val="center"/>
            <w:hideMark/>
          </w:tcPr>
          <w:p w14:paraId="26BE6D0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1400 [NA]</w:t>
            </w:r>
          </w:p>
        </w:tc>
        <w:tc>
          <w:tcPr>
            <w:tcW w:w="993" w:type="dxa"/>
            <w:noWrap/>
            <w:vAlign w:val="center"/>
            <w:hideMark/>
          </w:tcPr>
          <w:p w14:paraId="726A4258" w14:textId="591892D6"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15 [1</w:t>
            </w:r>
            <w:r w:rsidR="00961686">
              <w:rPr>
                <w:rFonts w:ascii="Times New Roman" w:hAnsi="Times New Roman" w:cs="Times New Roman"/>
                <w:color w:val="000000"/>
                <w:sz w:val="16"/>
                <w:szCs w:val="16"/>
              </w:rPr>
              <w:t>.</w:t>
            </w:r>
            <w:r w:rsidRPr="00617B59">
              <w:rPr>
                <w:rFonts w:ascii="Times New Roman" w:hAnsi="Times New Roman" w:cs="Times New Roman"/>
                <w:color w:val="000000"/>
                <w:sz w:val="16"/>
                <w:szCs w:val="16"/>
              </w:rPr>
              <w:t>1%]</w:t>
            </w:r>
          </w:p>
        </w:tc>
        <w:tc>
          <w:tcPr>
            <w:tcW w:w="992" w:type="dxa"/>
            <w:noWrap/>
            <w:vAlign w:val="center"/>
            <w:hideMark/>
          </w:tcPr>
          <w:p w14:paraId="718013C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14</w:t>
            </w:r>
          </w:p>
        </w:tc>
        <w:tc>
          <w:tcPr>
            <w:tcW w:w="1276" w:type="dxa"/>
            <w:noWrap/>
            <w:vAlign w:val="center"/>
            <w:hideMark/>
          </w:tcPr>
          <w:p w14:paraId="5983325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360</w:t>
            </w:r>
          </w:p>
        </w:tc>
        <w:tc>
          <w:tcPr>
            <w:tcW w:w="991" w:type="dxa"/>
            <w:vAlign w:val="center"/>
          </w:tcPr>
          <w:p w14:paraId="192E7831"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p>
        </w:tc>
        <w:tc>
          <w:tcPr>
            <w:tcW w:w="1843" w:type="dxa"/>
            <w:vAlign w:val="center"/>
            <w:hideMark/>
          </w:tcPr>
          <w:p w14:paraId="26C5A1B4"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r w:rsidRPr="00617B59">
              <w:rPr>
                <w:rFonts w:ascii="Times New Roman" w:hAnsi="Times New Roman" w:cs="Times New Roman"/>
                <w:sz w:val="16"/>
                <w:szCs w:val="16"/>
              </w:rPr>
              <w:br/>
              <w:t xml:space="preserve">ILI surveillance </w:t>
            </w:r>
          </w:p>
        </w:tc>
        <w:tc>
          <w:tcPr>
            <w:tcW w:w="1034" w:type="dxa"/>
            <w:noWrap/>
            <w:vAlign w:val="center"/>
            <w:hideMark/>
          </w:tcPr>
          <w:p w14:paraId="06D94F2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AC</w:t>
            </w:r>
          </w:p>
        </w:tc>
        <w:tc>
          <w:tcPr>
            <w:tcW w:w="833" w:type="dxa"/>
            <w:noWrap/>
            <w:vAlign w:val="center"/>
            <w:hideMark/>
          </w:tcPr>
          <w:p w14:paraId="59BF7AE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21DB4FB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7</w:t>
            </w:r>
          </w:p>
        </w:tc>
      </w:tr>
      <w:tr w:rsidR="00617B59" w:rsidRPr="00617B59" w14:paraId="0B703BCF" w14:textId="77777777" w:rsidTr="00617B59">
        <w:trPr>
          <w:trHeight w:val="547"/>
        </w:trPr>
        <w:tc>
          <w:tcPr>
            <w:tcW w:w="1273" w:type="dxa"/>
            <w:vMerge w:val="restart"/>
            <w:noWrap/>
            <w:vAlign w:val="center"/>
            <w:hideMark/>
          </w:tcPr>
          <w:p w14:paraId="771AC4B2"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Spain</w:t>
            </w:r>
          </w:p>
        </w:tc>
        <w:tc>
          <w:tcPr>
            <w:tcW w:w="854" w:type="dxa"/>
            <w:noWrap/>
            <w:vAlign w:val="center"/>
            <w:hideMark/>
          </w:tcPr>
          <w:p w14:paraId="58F8E702"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ES01</w:t>
            </w:r>
          </w:p>
        </w:tc>
        <w:tc>
          <w:tcPr>
            <w:tcW w:w="1134" w:type="dxa"/>
            <w:noWrap/>
            <w:vAlign w:val="center"/>
            <w:hideMark/>
          </w:tcPr>
          <w:p w14:paraId="5FC32BC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5D73CC1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9456</w:t>
            </w:r>
          </w:p>
        </w:tc>
        <w:tc>
          <w:tcPr>
            <w:tcW w:w="1134" w:type="dxa"/>
            <w:noWrap/>
            <w:vAlign w:val="center"/>
            <w:hideMark/>
          </w:tcPr>
          <w:p w14:paraId="3E692A74" w14:textId="2C487CD8"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320 [3</w:t>
            </w:r>
            <w:r w:rsidR="00961686">
              <w:rPr>
                <w:rFonts w:ascii="Times New Roman" w:hAnsi="Times New Roman" w:cs="Times New Roman"/>
                <w:sz w:val="16"/>
                <w:szCs w:val="16"/>
              </w:rPr>
              <w:t>.</w:t>
            </w:r>
            <w:r w:rsidRPr="00617B59">
              <w:rPr>
                <w:rFonts w:ascii="Times New Roman" w:hAnsi="Times New Roman" w:cs="Times New Roman"/>
                <w:sz w:val="16"/>
                <w:szCs w:val="16"/>
              </w:rPr>
              <w:t>4%]</w:t>
            </w:r>
          </w:p>
        </w:tc>
        <w:tc>
          <w:tcPr>
            <w:tcW w:w="993" w:type="dxa"/>
            <w:noWrap/>
            <w:vAlign w:val="center"/>
            <w:hideMark/>
          </w:tcPr>
          <w:p w14:paraId="638E8266" w14:textId="7BAA8F1F"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19 [5</w:t>
            </w:r>
            <w:r w:rsidR="00961686">
              <w:rPr>
                <w:rFonts w:ascii="Times New Roman" w:hAnsi="Times New Roman" w:cs="Times New Roman"/>
                <w:sz w:val="16"/>
                <w:szCs w:val="16"/>
              </w:rPr>
              <w:t>.</w:t>
            </w:r>
            <w:r w:rsidRPr="00617B59">
              <w:rPr>
                <w:rFonts w:ascii="Times New Roman" w:hAnsi="Times New Roman" w:cs="Times New Roman"/>
                <w:sz w:val="16"/>
                <w:szCs w:val="16"/>
              </w:rPr>
              <w:t>9%]</w:t>
            </w:r>
          </w:p>
        </w:tc>
        <w:tc>
          <w:tcPr>
            <w:tcW w:w="992" w:type="dxa"/>
            <w:noWrap/>
            <w:vAlign w:val="center"/>
            <w:hideMark/>
          </w:tcPr>
          <w:p w14:paraId="6D2D703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19</w:t>
            </w:r>
          </w:p>
        </w:tc>
        <w:tc>
          <w:tcPr>
            <w:tcW w:w="1276" w:type="dxa"/>
            <w:noWrap/>
            <w:vAlign w:val="center"/>
            <w:hideMark/>
          </w:tcPr>
          <w:p w14:paraId="03372D8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277</w:t>
            </w:r>
          </w:p>
        </w:tc>
        <w:tc>
          <w:tcPr>
            <w:tcW w:w="991" w:type="dxa"/>
            <w:vAlign w:val="center"/>
          </w:tcPr>
          <w:p w14:paraId="76D94576"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noWrap/>
            <w:vAlign w:val="center"/>
            <w:hideMark/>
          </w:tcPr>
          <w:p w14:paraId="084AC865"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37F66CE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03BDE70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275538C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18</w:t>
            </w:r>
          </w:p>
        </w:tc>
      </w:tr>
      <w:tr w:rsidR="00617B59" w:rsidRPr="00617B59" w14:paraId="1779BE55" w14:textId="77777777" w:rsidTr="00617B59">
        <w:trPr>
          <w:trHeight w:val="994"/>
        </w:trPr>
        <w:tc>
          <w:tcPr>
            <w:tcW w:w="1273" w:type="dxa"/>
            <w:vMerge/>
            <w:vAlign w:val="center"/>
            <w:hideMark/>
          </w:tcPr>
          <w:p w14:paraId="6BB31DEF"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51903A55"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ES02</w:t>
            </w:r>
          </w:p>
        </w:tc>
        <w:tc>
          <w:tcPr>
            <w:tcW w:w="1134" w:type="dxa"/>
            <w:noWrap/>
            <w:vAlign w:val="center"/>
            <w:hideMark/>
          </w:tcPr>
          <w:p w14:paraId="251AA6E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0A826F9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14,287</w:t>
            </w:r>
          </w:p>
        </w:tc>
        <w:tc>
          <w:tcPr>
            <w:tcW w:w="1134" w:type="dxa"/>
            <w:noWrap/>
            <w:vAlign w:val="center"/>
            <w:hideMark/>
          </w:tcPr>
          <w:p w14:paraId="4900EFF7" w14:textId="4204BBB0"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212 [1</w:t>
            </w:r>
            <w:r w:rsidR="00961686">
              <w:rPr>
                <w:rFonts w:ascii="Times New Roman" w:hAnsi="Times New Roman" w:cs="Times New Roman"/>
                <w:sz w:val="16"/>
                <w:szCs w:val="16"/>
              </w:rPr>
              <w:t>.</w:t>
            </w:r>
            <w:r w:rsidRPr="00617B59">
              <w:rPr>
                <w:rFonts w:ascii="Times New Roman" w:hAnsi="Times New Roman" w:cs="Times New Roman"/>
                <w:sz w:val="16"/>
                <w:szCs w:val="16"/>
              </w:rPr>
              <w:t>5%]</w:t>
            </w:r>
          </w:p>
        </w:tc>
        <w:tc>
          <w:tcPr>
            <w:tcW w:w="993" w:type="dxa"/>
            <w:noWrap/>
            <w:vAlign w:val="center"/>
            <w:hideMark/>
          </w:tcPr>
          <w:p w14:paraId="4402C25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40 [19%]</w:t>
            </w:r>
          </w:p>
        </w:tc>
        <w:tc>
          <w:tcPr>
            <w:tcW w:w="992" w:type="dxa"/>
            <w:noWrap/>
            <w:vAlign w:val="center"/>
            <w:hideMark/>
          </w:tcPr>
          <w:p w14:paraId="38E5E41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39</w:t>
            </w:r>
          </w:p>
        </w:tc>
        <w:tc>
          <w:tcPr>
            <w:tcW w:w="1276" w:type="dxa"/>
            <w:noWrap/>
            <w:vAlign w:val="center"/>
            <w:hideMark/>
          </w:tcPr>
          <w:p w14:paraId="666B019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65</w:t>
            </w:r>
            <w:r w:rsidRPr="00617B59">
              <w:rPr>
                <w:rFonts w:ascii="Times New Roman" w:hAnsi="Times New Roman" w:cs="Times New Roman"/>
                <w:sz w:val="16"/>
                <w:szCs w:val="16"/>
                <w:vertAlign w:val="superscript"/>
              </w:rPr>
              <w:t>h</w:t>
            </w:r>
          </w:p>
        </w:tc>
        <w:tc>
          <w:tcPr>
            <w:tcW w:w="991" w:type="dxa"/>
            <w:vAlign w:val="center"/>
          </w:tcPr>
          <w:p w14:paraId="3228FE82"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r w:rsidRPr="00617B59">
              <w:rPr>
                <w:rFonts w:ascii="Times New Roman" w:hAnsi="Times New Roman" w:cs="Times New Roman"/>
                <w:sz w:val="16"/>
                <w:szCs w:val="16"/>
              </w:rPr>
              <w:br/>
              <w:t>Blood</w:t>
            </w:r>
          </w:p>
        </w:tc>
        <w:tc>
          <w:tcPr>
            <w:tcW w:w="1843" w:type="dxa"/>
            <w:noWrap/>
            <w:vAlign w:val="center"/>
            <w:hideMark/>
          </w:tcPr>
          <w:p w14:paraId="69B89658"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ARI surveillance </w:t>
            </w:r>
          </w:p>
        </w:tc>
        <w:tc>
          <w:tcPr>
            <w:tcW w:w="1034" w:type="dxa"/>
            <w:noWrap/>
            <w:vAlign w:val="center"/>
            <w:hideMark/>
          </w:tcPr>
          <w:p w14:paraId="696C94F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C</w:t>
            </w:r>
          </w:p>
        </w:tc>
        <w:tc>
          <w:tcPr>
            <w:tcW w:w="833" w:type="dxa"/>
            <w:noWrap/>
            <w:vAlign w:val="center"/>
            <w:hideMark/>
          </w:tcPr>
          <w:p w14:paraId="059CCB1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6B28CE2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25420344" w14:textId="77777777" w:rsidTr="00617B59">
        <w:trPr>
          <w:trHeight w:val="1402"/>
        </w:trPr>
        <w:tc>
          <w:tcPr>
            <w:tcW w:w="1273" w:type="dxa"/>
            <w:vMerge/>
            <w:vAlign w:val="center"/>
            <w:hideMark/>
          </w:tcPr>
          <w:p w14:paraId="348788A3"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4E91B32D"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ES05</w:t>
            </w:r>
          </w:p>
        </w:tc>
        <w:tc>
          <w:tcPr>
            <w:tcW w:w="1134" w:type="dxa"/>
            <w:noWrap/>
            <w:vAlign w:val="center"/>
            <w:hideMark/>
          </w:tcPr>
          <w:p w14:paraId="469396A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270714D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c>
          <w:tcPr>
            <w:tcW w:w="1134" w:type="dxa"/>
            <w:noWrap/>
            <w:vAlign w:val="center"/>
            <w:hideMark/>
          </w:tcPr>
          <w:p w14:paraId="55B7D20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458 [NA]</w:t>
            </w:r>
          </w:p>
        </w:tc>
        <w:tc>
          <w:tcPr>
            <w:tcW w:w="993" w:type="dxa"/>
            <w:noWrap/>
            <w:vAlign w:val="center"/>
            <w:hideMark/>
          </w:tcPr>
          <w:p w14:paraId="0801206D" w14:textId="23C00ACE"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27 [5</w:t>
            </w:r>
            <w:r w:rsidR="00961686">
              <w:rPr>
                <w:rFonts w:ascii="Times New Roman" w:hAnsi="Times New Roman" w:cs="Times New Roman"/>
                <w:sz w:val="16"/>
                <w:szCs w:val="16"/>
              </w:rPr>
              <w:t>.</w:t>
            </w:r>
            <w:r w:rsidRPr="00617B59">
              <w:rPr>
                <w:rFonts w:ascii="Times New Roman" w:hAnsi="Times New Roman" w:cs="Times New Roman"/>
                <w:sz w:val="16"/>
                <w:szCs w:val="16"/>
              </w:rPr>
              <w:t>9%]</w:t>
            </w:r>
          </w:p>
        </w:tc>
        <w:tc>
          <w:tcPr>
            <w:tcW w:w="992" w:type="dxa"/>
            <w:noWrap/>
            <w:vAlign w:val="center"/>
            <w:hideMark/>
          </w:tcPr>
          <w:p w14:paraId="2E45ACD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27</w:t>
            </w:r>
          </w:p>
        </w:tc>
        <w:tc>
          <w:tcPr>
            <w:tcW w:w="1276" w:type="dxa"/>
            <w:noWrap/>
            <w:vAlign w:val="center"/>
            <w:hideMark/>
          </w:tcPr>
          <w:p w14:paraId="4203C91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356</w:t>
            </w:r>
          </w:p>
        </w:tc>
        <w:tc>
          <w:tcPr>
            <w:tcW w:w="991" w:type="dxa"/>
            <w:vAlign w:val="center"/>
          </w:tcPr>
          <w:p w14:paraId="26470254"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p>
          <w:p w14:paraId="0D310B1D"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Urine</w:t>
            </w:r>
            <w:r w:rsidRPr="00617B59">
              <w:rPr>
                <w:rFonts w:ascii="Times New Roman" w:hAnsi="Times New Roman" w:cs="Times New Roman"/>
                <w:sz w:val="16"/>
                <w:szCs w:val="16"/>
              </w:rPr>
              <w:br/>
              <w:t>Blood</w:t>
            </w:r>
            <w:r w:rsidRPr="00617B59">
              <w:rPr>
                <w:rFonts w:ascii="Times New Roman" w:hAnsi="Times New Roman" w:cs="Times New Roman"/>
                <w:sz w:val="16"/>
                <w:szCs w:val="16"/>
              </w:rPr>
              <w:br/>
              <w:t>Vesicle</w:t>
            </w:r>
          </w:p>
        </w:tc>
        <w:tc>
          <w:tcPr>
            <w:tcW w:w="1843" w:type="dxa"/>
            <w:vAlign w:val="center"/>
            <w:hideMark/>
          </w:tcPr>
          <w:p w14:paraId="2D840CA9"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r w:rsidRPr="00617B59">
              <w:rPr>
                <w:rFonts w:ascii="Times New Roman" w:hAnsi="Times New Roman" w:cs="Times New Roman"/>
                <w:sz w:val="16"/>
                <w:szCs w:val="16"/>
              </w:rPr>
              <w:br/>
              <w:t>AFP surveillance</w:t>
            </w:r>
          </w:p>
        </w:tc>
        <w:tc>
          <w:tcPr>
            <w:tcW w:w="1034" w:type="dxa"/>
            <w:noWrap/>
            <w:vAlign w:val="center"/>
            <w:hideMark/>
          </w:tcPr>
          <w:p w14:paraId="3DE680E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AB</w:t>
            </w:r>
          </w:p>
        </w:tc>
        <w:tc>
          <w:tcPr>
            <w:tcW w:w="833" w:type="dxa"/>
            <w:noWrap/>
            <w:vAlign w:val="center"/>
            <w:hideMark/>
          </w:tcPr>
          <w:p w14:paraId="4EEC82D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6263AF1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372A58EC" w14:textId="77777777" w:rsidTr="00617B59">
        <w:trPr>
          <w:trHeight w:val="558"/>
        </w:trPr>
        <w:tc>
          <w:tcPr>
            <w:tcW w:w="1273" w:type="dxa"/>
            <w:vMerge/>
            <w:vAlign w:val="center"/>
            <w:hideMark/>
          </w:tcPr>
          <w:p w14:paraId="70841AB9"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17020EF0"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ES06</w:t>
            </w:r>
          </w:p>
        </w:tc>
        <w:tc>
          <w:tcPr>
            <w:tcW w:w="1134" w:type="dxa"/>
            <w:noWrap/>
            <w:vAlign w:val="center"/>
            <w:hideMark/>
          </w:tcPr>
          <w:p w14:paraId="4503DE0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4069D8B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3710</w:t>
            </w:r>
          </w:p>
        </w:tc>
        <w:tc>
          <w:tcPr>
            <w:tcW w:w="1134" w:type="dxa"/>
            <w:noWrap/>
            <w:vAlign w:val="center"/>
            <w:hideMark/>
          </w:tcPr>
          <w:p w14:paraId="37AC797E" w14:textId="40E25150"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30 [0</w:t>
            </w:r>
            <w:r w:rsidR="00961686">
              <w:rPr>
                <w:rFonts w:ascii="Times New Roman" w:hAnsi="Times New Roman" w:cs="Times New Roman"/>
                <w:sz w:val="16"/>
                <w:szCs w:val="16"/>
              </w:rPr>
              <w:t>.</w:t>
            </w:r>
            <w:r w:rsidRPr="00617B59">
              <w:rPr>
                <w:rFonts w:ascii="Times New Roman" w:hAnsi="Times New Roman" w:cs="Times New Roman"/>
                <w:sz w:val="16"/>
                <w:szCs w:val="16"/>
              </w:rPr>
              <w:t>8%]</w:t>
            </w:r>
          </w:p>
        </w:tc>
        <w:tc>
          <w:tcPr>
            <w:tcW w:w="993" w:type="dxa"/>
            <w:noWrap/>
            <w:vAlign w:val="center"/>
            <w:hideMark/>
          </w:tcPr>
          <w:p w14:paraId="6EBD9E67" w14:textId="185B3365"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 [6</w:t>
            </w:r>
            <w:r w:rsidR="00961686">
              <w:rPr>
                <w:rFonts w:ascii="Times New Roman" w:hAnsi="Times New Roman" w:cs="Times New Roman"/>
                <w:sz w:val="16"/>
                <w:szCs w:val="16"/>
              </w:rPr>
              <w:t>.</w:t>
            </w:r>
            <w:r w:rsidRPr="00617B59">
              <w:rPr>
                <w:rFonts w:ascii="Times New Roman" w:hAnsi="Times New Roman" w:cs="Times New Roman"/>
                <w:sz w:val="16"/>
                <w:szCs w:val="16"/>
              </w:rPr>
              <w:t>7%]</w:t>
            </w:r>
          </w:p>
        </w:tc>
        <w:tc>
          <w:tcPr>
            <w:tcW w:w="992" w:type="dxa"/>
            <w:noWrap/>
            <w:vAlign w:val="center"/>
            <w:hideMark/>
          </w:tcPr>
          <w:p w14:paraId="7B72C82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w:t>
            </w:r>
            <w:r w:rsidRPr="00617B59">
              <w:rPr>
                <w:rFonts w:ascii="Times New Roman" w:hAnsi="Times New Roman" w:cs="Times New Roman"/>
                <w:sz w:val="16"/>
                <w:szCs w:val="16"/>
                <w:vertAlign w:val="superscript"/>
              </w:rPr>
              <w:t>i</w:t>
            </w:r>
          </w:p>
        </w:tc>
        <w:tc>
          <w:tcPr>
            <w:tcW w:w="1276" w:type="dxa"/>
            <w:noWrap/>
            <w:vAlign w:val="center"/>
            <w:hideMark/>
          </w:tcPr>
          <w:p w14:paraId="7D749DC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c>
          <w:tcPr>
            <w:tcW w:w="991" w:type="dxa"/>
            <w:vAlign w:val="center"/>
          </w:tcPr>
          <w:p w14:paraId="7DD61556"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Respiratory</w:t>
            </w:r>
          </w:p>
        </w:tc>
        <w:tc>
          <w:tcPr>
            <w:tcW w:w="1843" w:type="dxa"/>
            <w:noWrap/>
            <w:vAlign w:val="center"/>
            <w:hideMark/>
          </w:tcPr>
          <w:p w14:paraId="18FD850C"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ILI/ARI surveillance </w:t>
            </w:r>
          </w:p>
        </w:tc>
        <w:tc>
          <w:tcPr>
            <w:tcW w:w="1034" w:type="dxa"/>
            <w:noWrap/>
            <w:vAlign w:val="center"/>
            <w:hideMark/>
          </w:tcPr>
          <w:p w14:paraId="50E5DA2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C</w:t>
            </w:r>
          </w:p>
        </w:tc>
        <w:tc>
          <w:tcPr>
            <w:tcW w:w="833" w:type="dxa"/>
            <w:noWrap/>
            <w:vAlign w:val="center"/>
            <w:hideMark/>
          </w:tcPr>
          <w:p w14:paraId="1CEDE36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6D38CD5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4844C639" w14:textId="77777777" w:rsidTr="00617B59">
        <w:trPr>
          <w:trHeight w:val="562"/>
        </w:trPr>
        <w:tc>
          <w:tcPr>
            <w:tcW w:w="1273" w:type="dxa"/>
            <w:vMerge w:val="restart"/>
            <w:noWrap/>
            <w:vAlign w:val="center"/>
            <w:hideMark/>
          </w:tcPr>
          <w:p w14:paraId="6EA23929"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Finland</w:t>
            </w:r>
          </w:p>
        </w:tc>
        <w:tc>
          <w:tcPr>
            <w:tcW w:w="854" w:type="dxa"/>
            <w:noWrap/>
            <w:vAlign w:val="center"/>
            <w:hideMark/>
          </w:tcPr>
          <w:p w14:paraId="6077DB85"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FI01</w:t>
            </w:r>
          </w:p>
        </w:tc>
        <w:tc>
          <w:tcPr>
            <w:tcW w:w="1134" w:type="dxa"/>
            <w:noWrap/>
            <w:vAlign w:val="center"/>
            <w:hideMark/>
          </w:tcPr>
          <w:p w14:paraId="712D607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74D9DB2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2679</w:t>
            </w:r>
            <w:r w:rsidRPr="00617B59">
              <w:rPr>
                <w:rFonts w:ascii="Times New Roman" w:hAnsi="Times New Roman" w:cs="Times New Roman"/>
                <w:sz w:val="16"/>
                <w:szCs w:val="16"/>
                <w:vertAlign w:val="superscript"/>
              </w:rPr>
              <w:t>b</w:t>
            </w:r>
          </w:p>
        </w:tc>
        <w:tc>
          <w:tcPr>
            <w:tcW w:w="1134" w:type="dxa"/>
            <w:noWrap/>
            <w:vAlign w:val="center"/>
            <w:hideMark/>
          </w:tcPr>
          <w:p w14:paraId="64B9CDDF" w14:textId="77777777" w:rsidR="00617B59" w:rsidRPr="00617B59" w:rsidRDefault="00617B59" w:rsidP="00617B59">
            <w:pPr>
              <w:jc w:val="center"/>
              <w:rPr>
                <w:rFonts w:ascii="Times New Roman" w:hAnsi="Times New Roman" w:cs="Times New Roman"/>
                <w:sz w:val="16"/>
                <w:szCs w:val="16"/>
                <w:vertAlign w:val="superscript"/>
              </w:rPr>
            </w:pPr>
            <w:r w:rsidRPr="00617B59">
              <w:rPr>
                <w:rFonts w:ascii="Times New Roman" w:hAnsi="Times New Roman" w:cs="Times New Roman"/>
                <w:sz w:val="16"/>
                <w:szCs w:val="16"/>
              </w:rPr>
              <w:t>27 [1%]</w:t>
            </w:r>
            <w:r w:rsidRPr="00617B59">
              <w:rPr>
                <w:rFonts w:ascii="Times New Roman" w:hAnsi="Times New Roman" w:cs="Times New Roman"/>
                <w:sz w:val="16"/>
                <w:szCs w:val="16"/>
                <w:vertAlign w:val="superscript"/>
              </w:rPr>
              <w:t>e</w:t>
            </w:r>
          </w:p>
        </w:tc>
        <w:tc>
          <w:tcPr>
            <w:tcW w:w="993" w:type="dxa"/>
            <w:noWrap/>
            <w:vAlign w:val="center"/>
            <w:hideMark/>
          </w:tcPr>
          <w:p w14:paraId="471BC85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r w:rsidRPr="00617B59">
              <w:rPr>
                <w:rFonts w:ascii="Times New Roman" w:hAnsi="Times New Roman" w:cs="Times New Roman"/>
                <w:sz w:val="16"/>
                <w:szCs w:val="16"/>
                <w:vertAlign w:val="superscript"/>
              </w:rPr>
              <w:t>ei</w:t>
            </w:r>
          </w:p>
        </w:tc>
        <w:tc>
          <w:tcPr>
            <w:tcW w:w="992" w:type="dxa"/>
            <w:noWrap/>
            <w:vAlign w:val="center"/>
            <w:hideMark/>
          </w:tcPr>
          <w:p w14:paraId="0FE193C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r w:rsidRPr="00617B59">
              <w:rPr>
                <w:rFonts w:ascii="Times New Roman" w:hAnsi="Times New Roman" w:cs="Times New Roman"/>
                <w:sz w:val="16"/>
                <w:szCs w:val="16"/>
                <w:vertAlign w:val="superscript"/>
              </w:rPr>
              <w:t>e</w:t>
            </w:r>
          </w:p>
        </w:tc>
        <w:tc>
          <w:tcPr>
            <w:tcW w:w="1276" w:type="dxa"/>
            <w:noWrap/>
            <w:vAlign w:val="center"/>
            <w:hideMark/>
          </w:tcPr>
          <w:p w14:paraId="5BEE77B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w:t>
            </w:r>
            <w:r w:rsidRPr="00617B59">
              <w:rPr>
                <w:rFonts w:ascii="Times New Roman" w:hAnsi="Times New Roman" w:cs="Times New Roman"/>
                <w:sz w:val="16"/>
                <w:szCs w:val="16"/>
                <w:vertAlign w:val="superscript"/>
              </w:rPr>
              <w:t>eh</w:t>
            </w:r>
          </w:p>
        </w:tc>
        <w:tc>
          <w:tcPr>
            <w:tcW w:w="991" w:type="dxa"/>
            <w:vAlign w:val="center"/>
          </w:tcPr>
          <w:p w14:paraId="66741D3E"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Respiratory</w:t>
            </w:r>
          </w:p>
        </w:tc>
        <w:tc>
          <w:tcPr>
            <w:tcW w:w="1843" w:type="dxa"/>
            <w:noWrap/>
            <w:vAlign w:val="center"/>
            <w:hideMark/>
          </w:tcPr>
          <w:p w14:paraId="0F92CB56"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ILI/ARI surveillance </w:t>
            </w:r>
          </w:p>
        </w:tc>
        <w:tc>
          <w:tcPr>
            <w:tcW w:w="1034" w:type="dxa"/>
            <w:noWrap/>
            <w:vAlign w:val="center"/>
            <w:hideMark/>
          </w:tcPr>
          <w:p w14:paraId="0D8F66B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C</w:t>
            </w:r>
          </w:p>
        </w:tc>
        <w:tc>
          <w:tcPr>
            <w:tcW w:w="833" w:type="dxa"/>
            <w:noWrap/>
            <w:vAlign w:val="center"/>
            <w:hideMark/>
          </w:tcPr>
          <w:p w14:paraId="5164C82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225F978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19FAE167" w14:textId="77777777" w:rsidTr="00617B59">
        <w:trPr>
          <w:trHeight w:val="563"/>
        </w:trPr>
        <w:tc>
          <w:tcPr>
            <w:tcW w:w="1273" w:type="dxa"/>
            <w:vMerge/>
            <w:vAlign w:val="center"/>
            <w:hideMark/>
          </w:tcPr>
          <w:p w14:paraId="11754AAF"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5BBEC41C"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FI02</w:t>
            </w:r>
            <w:r w:rsidRPr="00617B59">
              <w:rPr>
                <w:rFonts w:ascii="Times New Roman" w:hAnsi="Times New Roman" w:cs="Times New Roman"/>
                <w:sz w:val="16"/>
                <w:szCs w:val="16"/>
                <w:vertAlign w:val="superscript"/>
              </w:rPr>
              <w:t>d</w:t>
            </w:r>
          </w:p>
        </w:tc>
        <w:tc>
          <w:tcPr>
            <w:tcW w:w="1134" w:type="dxa"/>
            <w:noWrap/>
            <w:vAlign w:val="center"/>
            <w:hideMark/>
          </w:tcPr>
          <w:p w14:paraId="40764A4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150C530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267</w:t>
            </w:r>
          </w:p>
        </w:tc>
        <w:tc>
          <w:tcPr>
            <w:tcW w:w="1134" w:type="dxa"/>
            <w:noWrap/>
            <w:vAlign w:val="center"/>
            <w:hideMark/>
          </w:tcPr>
          <w:p w14:paraId="14DAB141" w14:textId="1ACB030A"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25 [9</w:t>
            </w:r>
            <w:r w:rsidR="00961686">
              <w:rPr>
                <w:rFonts w:ascii="Times New Roman" w:hAnsi="Times New Roman" w:cs="Times New Roman"/>
                <w:color w:val="000000"/>
                <w:sz w:val="16"/>
                <w:szCs w:val="16"/>
              </w:rPr>
              <w:t>.</w:t>
            </w:r>
            <w:r w:rsidRPr="00617B59">
              <w:rPr>
                <w:rFonts w:ascii="Times New Roman" w:hAnsi="Times New Roman" w:cs="Times New Roman"/>
                <w:color w:val="000000"/>
                <w:sz w:val="16"/>
                <w:szCs w:val="16"/>
              </w:rPr>
              <w:t>4%]</w:t>
            </w:r>
          </w:p>
        </w:tc>
        <w:tc>
          <w:tcPr>
            <w:tcW w:w="993" w:type="dxa"/>
            <w:noWrap/>
            <w:vAlign w:val="center"/>
            <w:hideMark/>
          </w:tcPr>
          <w:p w14:paraId="24CEBF7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1 [4%]</w:t>
            </w:r>
          </w:p>
        </w:tc>
        <w:tc>
          <w:tcPr>
            <w:tcW w:w="992" w:type="dxa"/>
            <w:noWrap/>
            <w:vAlign w:val="center"/>
            <w:hideMark/>
          </w:tcPr>
          <w:p w14:paraId="2A9307B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1</w:t>
            </w:r>
          </w:p>
        </w:tc>
        <w:tc>
          <w:tcPr>
            <w:tcW w:w="1276" w:type="dxa"/>
            <w:noWrap/>
            <w:vAlign w:val="center"/>
            <w:hideMark/>
          </w:tcPr>
          <w:p w14:paraId="659B39F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color w:val="000000"/>
                <w:sz w:val="16"/>
                <w:szCs w:val="16"/>
              </w:rPr>
              <w:t>0</w:t>
            </w:r>
            <w:r w:rsidRPr="00617B59">
              <w:rPr>
                <w:rFonts w:ascii="Times New Roman" w:hAnsi="Times New Roman" w:cs="Times New Roman"/>
                <w:color w:val="000000"/>
                <w:sz w:val="16"/>
                <w:szCs w:val="16"/>
                <w:vertAlign w:val="superscript"/>
              </w:rPr>
              <w:t>e</w:t>
            </w:r>
          </w:p>
        </w:tc>
        <w:tc>
          <w:tcPr>
            <w:tcW w:w="991" w:type="dxa"/>
            <w:vAlign w:val="center"/>
          </w:tcPr>
          <w:p w14:paraId="0F0B8DB4"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color w:val="000000"/>
                <w:sz w:val="16"/>
                <w:szCs w:val="16"/>
              </w:rPr>
              <w:t>Respiratory</w:t>
            </w:r>
          </w:p>
        </w:tc>
        <w:tc>
          <w:tcPr>
            <w:tcW w:w="1843" w:type="dxa"/>
            <w:noWrap/>
            <w:vAlign w:val="center"/>
            <w:hideMark/>
          </w:tcPr>
          <w:p w14:paraId="4947E51E"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ILI/ARI surveillance </w:t>
            </w:r>
          </w:p>
        </w:tc>
        <w:tc>
          <w:tcPr>
            <w:tcW w:w="1034" w:type="dxa"/>
            <w:noWrap/>
            <w:vAlign w:val="center"/>
            <w:hideMark/>
          </w:tcPr>
          <w:p w14:paraId="662D889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C</w:t>
            </w:r>
          </w:p>
        </w:tc>
        <w:tc>
          <w:tcPr>
            <w:tcW w:w="833" w:type="dxa"/>
            <w:noWrap/>
            <w:vAlign w:val="center"/>
            <w:hideMark/>
          </w:tcPr>
          <w:p w14:paraId="7BDECB4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2D2906E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w:t>
            </w:r>
          </w:p>
        </w:tc>
      </w:tr>
      <w:tr w:rsidR="00617B59" w:rsidRPr="00617B59" w14:paraId="79C462DA" w14:textId="77777777" w:rsidTr="00617B59">
        <w:trPr>
          <w:trHeight w:val="712"/>
        </w:trPr>
        <w:tc>
          <w:tcPr>
            <w:tcW w:w="1273" w:type="dxa"/>
            <w:vMerge/>
            <w:vAlign w:val="center"/>
            <w:hideMark/>
          </w:tcPr>
          <w:p w14:paraId="48A5EE34"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20B02D2A"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FI03</w:t>
            </w:r>
            <w:r w:rsidRPr="00617B59">
              <w:rPr>
                <w:rFonts w:ascii="Times New Roman" w:hAnsi="Times New Roman" w:cs="Times New Roman"/>
                <w:sz w:val="16"/>
                <w:szCs w:val="16"/>
                <w:vertAlign w:val="superscript"/>
              </w:rPr>
              <w:t>d</w:t>
            </w:r>
          </w:p>
        </w:tc>
        <w:tc>
          <w:tcPr>
            <w:tcW w:w="1134" w:type="dxa"/>
            <w:noWrap/>
            <w:vAlign w:val="center"/>
            <w:hideMark/>
          </w:tcPr>
          <w:p w14:paraId="21C169C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140459C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974</w:t>
            </w:r>
            <w:r w:rsidRPr="00617B59">
              <w:rPr>
                <w:rFonts w:ascii="Times New Roman" w:hAnsi="Times New Roman" w:cs="Times New Roman"/>
                <w:sz w:val="16"/>
                <w:szCs w:val="16"/>
                <w:vertAlign w:val="superscript"/>
              </w:rPr>
              <w:t>j</w:t>
            </w:r>
          </w:p>
        </w:tc>
        <w:tc>
          <w:tcPr>
            <w:tcW w:w="1134" w:type="dxa"/>
            <w:noWrap/>
            <w:vAlign w:val="center"/>
            <w:hideMark/>
          </w:tcPr>
          <w:p w14:paraId="05F5EB23" w14:textId="368F75FE"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83 [8</w:t>
            </w:r>
            <w:r w:rsidR="00961686">
              <w:rPr>
                <w:rFonts w:ascii="Times New Roman" w:hAnsi="Times New Roman" w:cs="Times New Roman"/>
                <w:sz w:val="16"/>
                <w:szCs w:val="16"/>
              </w:rPr>
              <w:t>.</w:t>
            </w:r>
            <w:r w:rsidRPr="00617B59">
              <w:rPr>
                <w:rFonts w:ascii="Times New Roman" w:hAnsi="Times New Roman" w:cs="Times New Roman"/>
                <w:sz w:val="16"/>
                <w:szCs w:val="16"/>
              </w:rPr>
              <w:t>5%]</w:t>
            </w:r>
          </w:p>
        </w:tc>
        <w:tc>
          <w:tcPr>
            <w:tcW w:w="993" w:type="dxa"/>
            <w:noWrap/>
            <w:vAlign w:val="center"/>
            <w:hideMark/>
          </w:tcPr>
          <w:p w14:paraId="464A5323" w14:textId="17B4792C"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 [2</w:t>
            </w:r>
            <w:r w:rsidR="00961686">
              <w:rPr>
                <w:rFonts w:ascii="Times New Roman" w:hAnsi="Times New Roman" w:cs="Times New Roman"/>
                <w:sz w:val="16"/>
                <w:szCs w:val="16"/>
              </w:rPr>
              <w:t>.</w:t>
            </w:r>
            <w:r w:rsidRPr="00617B59">
              <w:rPr>
                <w:rFonts w:ascii="Times New Roman" w:hAnsi="Times New Roman" w:cs="Times New Roman"/>
                <w:sz w:val="16"/>
                <w:szCs w:val="16"/>
              </w:rPr>
              <w:t>4%]</w:t>
            </w:r>
            <w:r w:rsidRPr="00617B59">
              <w:rPr>
                <w:rFonts w:ascii="Times New Roman" w:hAnsi="Times New Roman" w:cs="Times New Roman"/>
                <w:sz w:val="16"/>
                <w:szCs w:val="16"/>
                <w:vertAlign w:val="superscript"/>
              </w:rPr>
              <w:t>eh</w:t>
            </w:r>
          </w:p>
        </w:tc>
        <w:tc>
          <w:tcPr>
            <w:tcW w:w="992" w:type="dxa"/>
            <w:noWrap/>
            <w:vAlign w:val="center"/>
            <w:hideMark/>
          </w:tcPr>
          <w:p w14:paraId="2C64531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w:t>
            </w:r>
            <w:r w:rsidRPr="00617B59">
              <w:rPr>
                <w:rFonts w:ascii="Times New Roman" w:hAnsi="Times New Roman" w:cs="Times New Roman"/>
                <w:sz w:val="16"/>
                <w:szCs w:val="16"/>
                <w:vertAlign w:val="superscript"/>
              </w:rPr>
              <w:t>h</w:t>
            </w:r>
          </w:p>
        </w:tc>
        <w:tc>
          <w:tcPr>
            <w:tcW w:w="1276" w:type="dxa"/>
            <w:noWrap/>
            <w:vAlign w:val="center"/>
            <w:hideMark/>
          </w:tcPr>
          <w:p w14:paraId="1FD53A8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w:t>
            </w:r>
            <w:r w:rsidRPr="00617B59">
              <w:rPr>
                <w:rFonts w:ascii="Times New Roman" w:hAnsi="Times New Roman" w:cs="Times New Roman"/>
                <w:sz w:val="16"/>
                <w:szCs w:val="16"/>
                <w:vertAlign w:val="superscript"/>
              </w:rPr>
              <w:t>eh</w:t>
            </w:r>
          </w:p>
        </w:tc>
        <w:tc>
          <w:tcPr>
            <w:tcW w:w="991" w:type="dxa"/>
            <w:vAlign w:val="center"/>
          </w:tcPr>
          <w:p w14:paraId="52323ED4"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Respiratory</w:t>
            </w:r>
            <w:r w:rsidRPr="00617B59">
              <w:rPr>
                <w:rFonts w:ascii="Times New Roman" w:hAnsi="Times New Roman" w:cs="Times New Roman"/>
                <w:sz w:val="16"/>
                <w:szCs w:val="16"/>
              </w:rPr>
              <w:br/>
              <w:t>CSF</w:t>
            </w:r>
            <w:r w:rsidRPr="00617B59">
              <w:rPr>
                <w:rFonts w:ascii="Times New Roman" w:hAnsi="Times New Roman" w:cs="Times New Roman"/>
                <w:sz w:val="16"/>
                <w:szCs w:val="16"/>
              </w:rPr>
              <w:br/>
              <w:t>Vesicle</w:t>
            </w:r>
          </w:p>
        </w:tc>
        <w:tc>
          <w:tcPr>
            <w:tcW w:w="1843" w:type="dxa"/>
            <w:noWrap/>
            <w:vAlign w:val="center"/>
            <w:hideMark/>
          </w:tcPr>
          <w:p w14:paraId="6CA12E4B"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NA</w:t>
            </w:r>
          </w:p>
        </w:tc>
        <w:tc>
          <w:tcPr>
            <w:tcW w:w="1034" w:type="dxa"/>
            <w:noWrap/>
            <w:vAlign w:val="center"/>
            <w:hideMark/>
          </w:tcPr>
          <w:p w14:paraId="7E79E6E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c>
          <w:tcPr>
            <w:tcW w:w="833" w:type="dxa"/>
            <w:noWrap/>
            <w:vAlign w:val="center"/>
            <w:hideMark/>
          </w:tcPr>
          <w:p w14:paraId="259D4A0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1E2E858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24CD1883" w14:textId="77777777" w:rsidTr="00617B59">
        <w:trPr>
          <w:trHeight w:val="552"/>
        </w:trPr>
        <w:tc>
          <w:tcPr>
            <w:tcW w:w="1273" w:type="dxa"/>
            <w:noWrap/>
            <w:vAlign w:val="center"/>
            <w:hideMark/>
          </w:tcPr>
          <w:p w14:paraId="7E113FD9"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France</w:t>
            </w:r>
          </w:p>
        </w:tc>
        <w:tc>
          <w:tcPr>
            <w:tcW w:w="854" w:type="dxa"/>
            <w:noWrap/>
            <w:vAlign w:val="center"/>
            <w:hideMark/>
          </w:tcPr>
          <w:p w14:paraId="76CB755E"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FR01/02</w:t>
            </w:r>
          </w:p>
        </w:tc>
        <w:tc>
          <w:tcPr>
            <w:tcW w:w="1134" w:type="dxa"/>
            <w:noWrap/>
            <w:vAlign w:val="center"/>
            <w:hideMark/>
          </w:tcPr>
          <w:p w14:paraId="76629BF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4007616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23012</w:t>
            </w:r>
          </w:p>
        </w:tc>
        <w:tc>
          <w:tcPr>
            <w:tcW w:w="1134" w:type="dxa"/>
            <w:noWrap/>
            <w:vAlign w:val="center"/>
            <w:hideMark/>
          </w:tcPr>
          <w:p w14:paraId="763159B4" w14:textId="7321D44F"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558 [2</w:t>
            </w:r>
            <w:r w:rsidR="00961686">
              <w:rPr>
                <w:rFonts w:ascii="Times New Roman" w:hAnsi="Times New Roman" w:cs="Times New Roman"/>
                <w:sz w:val="16"/>
                <w:szCs w:val="16"/>
              </w:rPr>
              <w:t>.</w:t>
            </w:r>
            <w:r w:rsidRPr="00617B59">
              <w:rPr>
                <w:rFonts w:ascii="Times New Roman" w:hAnsi="Times New Roman" w:cs="Times New Roman"/>
                <w:sz w:val="16"/>
                <w:szCs w:val="16"/>
              </w:rPr>
              <w:t>4%]</w:t>
            </w:r>
          </w:p>
        </w:tc>
        <w:tc>
          <w:tcPr>
            <w:tcW w:w="993" w:type="dxa"/>
            <w:noWrap/>
            <w:vAlign w:val="center"/>
            <w:hideMark/>
          </w:tcPr>
          <w:p w14:paraId="5E4B36B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17 [3%]</w:t>
            </w:r>
          </w:p>
        </w:tc>
        <w:tc>
          <w:tcPr>
            <w:tcW w:w="992" w:type="dxa"/>
            <w:noWrap/>
            <w:vAlign w:val="center"/>
            <w:hideMark/>
          </w:tcPr>
          <w:p w14:paraId="067DF82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16</w:t>
            </w:r>
          </w:p>
        </w:tc>
        <w:tc>
          <w:tcPr>
            <w:tcW w:w="1276" w:type="dxa"/>
            <w:noWrap/>
            <w:vAlign w:val="center"/>
            <w:hideMark/>
          </w:tcPr>
          <w:p w14:paraId="29A5871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335</w:t>
            </w:r>
          </w:p>
        </w:tc>
        <w:tc>
          <w:tcPr>
            <w:tcW w:w="991" w:type="dxa"/>
            <w:vAlign w:val="center"/>
          </w:tcPr>
          <w:p w14:paraId="4E3C93E3"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noWrap/>
            <w:vAlign w:val="center"/>
            <w:hideMark/>
          </w:tcPr>
          <w:p w14:paraId="05024216"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42ADF89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2725C3D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6ED60D6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13</w:t>
            </w:r>
          </w:p>
        </w:tc>
      </w:tr>
      <w:tr w:rsidR="00617B59" w:rsidRPr="00617B59" w14:paraId="4A969813" w14:textId="77777777" w:rsidTr="00617B59">
        <w:trPr>
          <w:trHeight w:val="999"/>
        </w:trPr>
        <w:tc>
          <w:tcPr>
            <w:tcW w:w="1273" w:type="dxa"/>
            <w:noWrap/>
            <w:vAlign w:val="center"/>
            <w:hideMark/>
          </w:tcPr>
          <w:p w14:paraId="6B32293C"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lastRenderedPageBreak/>
              <w:t>Croatia</w:t>
            </w:r>
          </w:p>
        </w:tc>
        <w:tc>
          <w:tcPr>
            <w:tcW w:w="854" w:type="dxa"/>
            <w:noWrap/>
            <w:vAlign w:val="center"/>
            <w:hideMark/>
          </w:tcPr>
          <w:p w14:paraId="7E64E638"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HR01</w:t>
            </w:r>
          </w:p>
        </w:tc>
        <w:tc>
          <w:tcPr>
            <w:tcW w:w="1134" w:type="dxa"/>
            <w:noWrap/>
            <w:vAlign w:val="center"/>
            <w:hideMark/>
          </w:tcPr>
          <w:p w14:paraId="7FE0E34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717B50F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12511</w:t>
            </w:r>
          </w:p>
        </w:tc>
        <w:tc>
          <w:tcPr>
            <w:tcW w:w="1134" w:type="dxa"/>
            <w:noWrap/>
            <w:vAlign w:val="center"/>
            <w:hideMark/>
          </w:tcPr>
          <w:p w14:paraId="22DED70C" w14:textId="29BCDEDE"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1066 [8</w:t>
            </w:r>
            <w:r w:rsidR="00961686">
              <w:rPr>
                <w:rFonts w:ascii="Times New Roman" w:hAnsi="Times New Roman" w:cs="Times New Roman"/>
                <w:sz w:val="16"/>
                <w:szCs w:val="16"/>
              </w:rPr>
              <w:t>.</w:t>
            </w:r>
            <w:r w:rsidRPr="00617B59">
              <w:rPr>
                <w:rFonts w:ascii="Times New Roman" w:hAnsi="Times New Roman" w:cs="Times New Roman"/>
                <w:sz w:val="16"/>
                <w:szCs w:val="16"/>
              </w:rPr>
              <w:t>5%]</w:t>
            </w:r>
          </w:p>
        </w:tc>
        <w:tc>
          <w:tcPr>
            <w:tcW w:w="993" w:type="dxa"/>
            <w:noWrap/>
            <w:vAlign w:val="center"/>
            <w:hideMark/>
          </w:tcPr>
          <w:p w14:paraId="59ECB8CE" w14:textId="2709A92D"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9 [0</w:t>
            </w:r>
            <w:r w:rsidR="00961686">
              <w:rPr>
                <w:rFonts w:ascii="Times New Roman" w:hAnsi="Times New Roman" w:cs="Times New Roman"/>
                <w:sz w:val="16"/>
                <w:szCs w:val="16"/>
              </w:rPr>
              <w:t>.</w:t>
            </w:r>
            <w:r w:rsidRPr="00617B59">
              <w:rPr>
                <w:rFonts w:ascii="Times New Roman" w:hAnsi="Times New Roman" w:cs="Times New Roman"/>
                <w:sz w:val="16"/>
                <w:szCs w:val="16"/>
              </w:rPr>
              <w:t>8%]</w:t>
            </w:r>
          </w:p>
        </w:tc>
        <w:tc>
          <w:tcPr>
            <w:tcW w:w="992" w:type="dxa"/>
            <w:noWrap/>
            <w:vAlign w:val="center"/>
            <w:hideMark/>
          </w:tcPr>
          <w:p w14:paraId="697AA1A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9</w:t>
            </w:r>
          </w:p>
        </w:tc>
        <w:tc>
          <w:tcPr>
            <w:tcW w:w="1276" w:type="dxa"/>
            <w:noWrap/>
            <w:vAlign w:val="center"/>
            <w:hideMark/>
          </w:tcPr>
          <w:p w14:paraId="2099912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1057</w:t>
            </w:r>
          </w:p>
        </w:tc>
        <w:tc>
          <w:tcPr>
            <w:tcW w:w="991" w:type="dxa"/>
            <w:vAlign w:val="center"/>
          </w:tcPr>
          <w:p w14:paraId="3E62C2E3"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r w:rsidRPr="00617B59">
              <w:rPr>
                <w:rFonts w:ascii="Times New Roman" w:hAnsi="Times New Roman" w:cs="Times New Roman"/>
                <w:sz w:val="16"/>
                <w:szCs w:val="16"/>
              </w:rPr>
              <w:br/>
              <w:t>Blood</w:t>
            </w:r>
          </w:p>
        </w:tc>
        <w:tc>
          <w:tcPr>
            <w:tcW w:w="1843" w:type="dxa"/>
            <w:vAlign w:val="center"/>
            <w:hideMark/>
          </w:tcPr>
          <w:p w14:paraId="6DDB5501"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r w:rsidRPr="00617B59">
              <w:rPr>
                <w:rFonts w:ascii="Times New Roman" w:hAnsi="Times New Roman" w:cs="Times New Roman"/>
                <w:sz w:val="16"/>
                <w:szCs w:val="16"/>
              </w:rPr>
              <w:br/>
              <w:t>EV-D68 surveillance</w:t>
            </w:r>
          </w:p>
        </w:tc>
        <w:tc>
          <w:tcPr>
            <w:tcW w:w="1034" w:type="dxa"/>
            <w:noWrap/>
            <w:vAlign w:val="center"/>
            <w:hideMark/>
          </w:tcPr>
          <w:p w14:paraId="1258FFB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7B56451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37A4DBF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16EB13E1" w14:textId="77777777" w:rsidTr="00617B59">
        <w:trPr>
          <w:trHeight w:val="568"/>
        </w:trPr>
        <w:tc>
          <w:tcPr>
            <w:tcW w:w="1273" w:type="dxa"/>
            <w:noWrap/>
            <w:vAlign w:val="center"/>
            <w:hideMark/>
          </w:tcPr>
          <w:p w14:paraId="0E54DD7B"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Iceland</w:t>
            </w:r>
          </w:p>
        </w:tc>
        <w:tc>
          <w:tcPr>
            <w:tcW w:w="854" w:type="dxa"/>
            <w:noWrap/>
            <w:vAlign w:val="center"/>
            <w:hideMark/>
          </w:tcPr>
          <w:p w14:paraId="68C18395"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IS01</w:t>
            </w:r>
          </w:p>
        </w:tc>
        <w:tc>
          <w:tcPr>
            <w:tcW w:w="1134" w:type="dxa"/>
            <w:noWrap/>
            <w:vAlign w:val="center"/>
            <w:hideMark/>
          </w:tcPr>
          <w:p w14:paraId="62E1EB6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1010CD6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6824</w:t>
            </w:r>
          </w:p>
        </w:tc>
        <w:tc>
          <w:tcPr>
            <w:tcW w:w="1134" w:type="dxa"/>
            <w:noWrap/>
            <w:vAlign w:val="center"/>
            <w:hideMark/>
          </w:tcPr>
          <w:p w14:paraId="6FA57D80" w14:textId="35069B2F"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116 [1</w:t>
            </w:r>
            <w:r w:rsidR="00961686">
              <w:rPr>
                <w:rFonts w:ascii="Times New Roman" w:hAnsi="Times New Roman" w:cs="Times New Roman"/>
                <w:sz w:val="16"/>
                <w:szCs w:val="16"/>
              </w:rPr>
              <w:t>.</w:t>
            </w:r>
            <w:r w:rsidRPr="00617B59">
              <w:rPr>
                <w:rFonts w:ascii="Times New Roman" w:hAnsi="Times New Roman" w:cs="Times New Roman"/>
                <w:sz w:val="16"/>
                <w:szCs w:val="16"/>
              </w:rPr>
              <w:t>7%]</w:t>
            </w:r>
          </w:p>
        </w:tc>
        <w:tc>
          <w:tcPr>
            <w:tcW w:w="993" w:type="dxa"/>
            <w:noWrap/>
            <w:vAlign w:val="center"/>
            <w:hideMark/>
          </w:tcPr>
          <w:p w14:paraId="3ACC8C77" w14:textId="0D64A3BC"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5 [4</w:t>
            </w:r>
            <w:r w:rsidR="00961686">
              <w:rPr>
                <w:rFonts w:ascii="Times New Roman" w:hAnsi="Times New Roman" w:cs="Times New Roman"/>
                <w:sz w:val="16"/>
                <w:szCs w:val="16"/>
              </w:rPr>
              <w:t>.</w:t>
            </w:r>
            <w:r w:rsidRPr="00617B59">
              <w:rPr>
                <w:rFonts w:ascii="Times New Roman" w:hAnsi="Times New Roman" w:cs="Times New Roman"/>
                <w:sz w:val="16"/>
                <w:szCs w:val="16"/>
              </w:rPr>
              <w:t>3%]</w:t>
            </w:r>
          </w:p>
        </w:tc>
        <w:tc>
          <w:tcPr>
            <w:tcW w:w="992" w:type="dxa"/>
            <w:noWrap/>
            <w:vAlign w:val="center"/>
            <w:hideMark/>
          </w:tcPr>
          <w:p w14:paraId="5435798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4</w:t>
            </w:r>
          </w:p>
        </w:tc>
        <w:tc>
          <w:tcPr>
            <w:tcW w:w="1276" w:type="dxa"/>
            <w:noWrap/>
            <w:vAlign w:val="center"/>
            <w:hideMark/>
          </w:tcPr>
          <w:p w14:paraId="2284617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111</w:t>
            </w:r>
          </w:p>
        </w:tc>
        <w:tc>
          <w:tcPr>
            <w:tcW w:w="991" w:type="dxa"/>
            <w:vAlign w:val="center"/>
          </w:tcPr>
          <w:p w14:paraId="4B9C3D97"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noWrap/>
            <w:vAlign w:val="center"/>
            <w:hideMark/>
          </w:tcPr>
          <w:p w14:paraId="43F3B381"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773A3A0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0FD1C49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7D6E98D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1CEB02F3" w14:textId="77777777" w:rsidTr="00617B59">
        <w:trPr>
          <w:trHeight w:val="831"/>
        </w:trPr>
        <w:tc>
          <w:tcPr>
            <w:tcW w:w="1273" w:type="dxa"/>
            <w:vMerge w:val="restart"/>
            <w:noWrap/>
            <w:vAlign w:val="center"/>
            <w:hideMark/>
          </w:tcPr>
          <w:p w14:paraId="53665E34"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Italy</w:t>
            </w:r>
          </w:p>
        </w:tc>
        <w:tc>
          <w:tcPr>
            <w:tcW w:w="854" w:type="dxa"/>
            <w:noWrap/>
            <w:vAlign w:val="center"/>
            <w:hideMark/>
          </w:tcPr>
          <w:p w14:paraId="1938C4F6"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IT01</w:t>
            </w:r>
          </w:p>
        </w:tc>
        <w:tc>
          <w:tcPr>
            <w:tcW w:w="1134" w:type="dxa"/>
            <w:noWrap/>
            <w:vAlign w:val="center"/>
            <w:hideMark/>
          </w:tcPr>
          <w:p w14:paraId="31E8E39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4E6EEF1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c>
          <w:tcPr>
            <w:tcW w:w="1134" w:type="dxa"/>
            <w:noWrap/>
            <w:vAlign w:val="center"/>
            <w:hideMark/>
          </w:tcPr>
          <w:p w14:paraId="10D829A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590 [NA]</w:t>
            </w:r>
          </w:p>
        </w:tc>
        <w:tc>
          <w:tcPr>
            <w:tcW w:w="993" w:type="dxa"/>
            <w:noWrap/>
            <w:vAlign w:val="center"/>
            <w:hideMark/>
          </w:tcPr>
          <w:p w14:paraId="4FC246F4" w14:textId="77BD787F"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15 [2</w:t>
            </w:r>
            <w:r w:rsidR="00961686">
              <w:rPr>
                <w:rFonts w:ascii="Times New Roman" w:hAnsi="Times New Roman" w:cs="Times New Roman"/>
                <w:sz w:val="16"/>
                <w:szCs w:val="16"/>
              </w:rPr>
              <w:t>.</w:t>
            </w:r>
            <w:r w:rsidRPr="00617B59">
              <w:rPr>
                <w:rFonts w:ascii="Times New Roman" w:hAnsi="Times New Roman" w:cs="Times New Roman"/>
                <w:sz w:val="16"/>
                <w:szCs w:val="16"/>
              </w:rPr>
              <w:t>5%]</w:t>
            </w:r>
          </w:p>
        </w:tc>
        <w:tc>
          <w:tcPr>
            <w:tcW w:w="992" w:type="dxa"/>
            <w:noWrap/>
            <w:vAlign w:val="center"/>
            <w:hideMark/>
          </w:tcPr>
          <w:p w14:paraId="6B28D85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15</w:t>
            </w:r>
          </w:p>
        </w:tc>
        <w:tc>
          <w:tcPr>
            <w:tcW w:w="1276" w:type="dxa"/>
            <w:noWrap/>
            <w:vAlign w:val="center"/>
            <w:hideMark/>
          </w:tcPr>
          <w:p w14:paraId="18FFF89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167</w:t>
            </w:r>
          </w:p>
        </w:tc>
        <w:tc>
          <w:tcPr>
            <w:tcW w:w="991" w:type="dxa"/>
            <w:vAlign w:val="center"/>
          </w:tcPr>
          <w:p w14:paraId="2EF180AB"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Respiratory</w:t>
            </w:r>
          </w:p>
        </w:tc>
        <w:tc>
          <w:tcPr>
            <w:tcW w:w="1843" w:type="dxa"/>
            <w:vAlign w:val="center"/>
            <w:hideMark/>
          </w:tcPr>
          <w:p w14:paraId="01E1ED9A"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AFP surveillance </w:t>
            </w:r>
            <w:r w:rsidRPr="00617B59">
              <w:rPr>
                <w:rFonts w:ascii="Times New Roman" w:hAnsi="Times New Roman" w:cs="Times New Roman"/>
                <w:sz w:val="16"/>
                <w:szCs w:val="16"/>
              </w:rPr>
              <w:br/>
              <w:t>ILI/ARI surveillance</w:t>
            </w:r>
          </w:p>
        </w:tc>
        <w:tc>
          <w:tcPr>
            <w:tcW w:w="1034" w:type="dxa"/>
            <w:noWrap/>
            <w:vAlign w:val="center"/>
            <w:hideMark/>
          </w:tcPr>
          <w:p w14:paraId="5364D96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BC</w:t>
            </w:r>
          </w:p>
        </w:tc>
        <w:tc>
          <w:tcPr>
            <w:tcW w:w="833" w:type="dxa"/>
            <w:noWrap/>
            <w:vAlign w:val="center"/>
            <w:hideMark/>
          </w:tcPr>
          <w:p w14:paraId="5EF42D1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5871B2F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6</w:t>
            </w:r>
          </w:p>
        </w:tc>
      </w:tr>
      <w:tr w:rsidR="00617B59" w:rsidRPr="00617B59" w14:paraId="6FD62E6C" w14:textId="77777777" w:rsidTr="00617B59">
        <w:trPr>
          <w:trHeight w:val="984"/>
        </w:trPr>
        <w:tc>
          <w:tcPr>
            <w:tcW w:w="1273" w:type="dxa"/>
            <w:vMerge/>
            <w:vAlign w:val="center"/>
            <w:hideMark/>
          </w:tcPr>
          <w:p w14:paraId="7EDCE29D"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7AEEA608"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IT03</w:t>
            </w:r>
          </w:p>
        </w:tc>
        <w:tc>
          <w:tcPr>
            <w:tcW w:w="1134" w:type="dxa"/>
            <w:noWrap/>
            <w:vAlign w:val="center"/>
            <w:hideMark/>
          </w:tcPr>
          <w:p w14:paraId="30646AA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992" w:type="dxa"/>
            <w:noWrap/>
            <w:vAlign w:val="center"/>
            <w:hideMark/>
          </w:tcPr>
          <w:p w14:paraId="175B87B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5581</w:t>
            </w:r>
          </w:p>
        </w:tc>
        <w:tc>
          <w:tcPr>
            <w:tcW w:w="1134" w:type="dxa"/>
            <w:noWrap/>
            <w:vAlign w:val="center"/>
            <w:hideMark/>
          </w:tcPr>
          <w:p w14:paraId="2D726088" w14:textId="20E3E269"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150 [2</w:t>
            </w:r>
            <w:r w:rsidR="00961686">
              <w:rPr>
                <w:rFonts w:ascii="Times New Roman" w:hAnsi="Times New Roman" w:cs="Times New Roman"/>
                <w:sz w:val="16"/>
                <w:szCs w:val="16"/>
              </w:rPr>
              <w:t>.</w:t>
            </w:r>
            <w:r w:rsidRPr="00617B59">
              <w:rPr>
                <w:rFonts w:ascii="Times New Roman" w:hAnsi="Times New Roman" w:cs="Times New Roman"/>
                <w:sz w:val="16"/>
                <w:szCs w:val="16"/>
              </w:rPr>
              <w:t>7%]</w:t>
            </w:r>
          </w:p>
        </w:tc>
        <w:tc>
          <w:tcPr>
            <w:tcW w:w="993" w:type="dxa"/>
            <w:noWrap/>
            <w:vAlign w:val="center"/>
            <w:hideMark/>
          </w:tcPr>
          <w:p w14:paraId="17EE0E3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 [2%]</w:t>
            </w:r>
          </w:p>
        </w:tc>
        <w:tc>
          <w:tcPr>
            <w:tcW w:w="992" w:type="dxa"/>
            <w:noWrap/>
            <w:vAlign w:val="center"/>
            <w:hideMark/>
          </w:tcPr>
          <w:p w14:paraId="22A3E81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w:t>
            </w:r>
          </w:p>
        </w:tc>
        <w:tc>
          <w:tcPr>
            <w:tcW w:w="1276" w:type="dxa"/>
            <w:noWrap/>
            <w:vAlign w:val="center"/>
            <w:hideMark/>
          </w:tcPr>
          <w:p w14:paraId="050A7B5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21</w:t>
            </w:r>
          </w:p>
        </w:tc>
        <w:tc>
          <w:tcPr>
            <w:tcW w:w="991" w:type="dxa"/>
            <w:vAlign w:val="center"/>
          </w:tcPr>
          <w:p w14:paraId="7E2B788C"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Respiratory</w:t>
            </w:r>
          </w:p>
        </w:tc>
        <w:tc>
          <w:tcPr>
            <w:tcW w:w="1843" w:type="dxa"/>
            <w:vAlign w:val="center"/>
            <w:hideMark/>
          </w:tcPr>
          <w:p w14:paraId="64BC83ED"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r w:rsidRPr="00617B59">
              <w:rPr>
                <w:rFonts w:ascii="Times New Roman" w:hAnsi="Times New Roman" w:cs="Times New Roman"/>
                <w:sz w:val="16"/>
                <w:szCs w:val="16"/>
              </w:rPr>
              <w:br/>
              <w:t xml:space="preserve">SARI surveillance </w:t>
            </w:r>
          </w:p>
        </w:tc>
        <w:tc>
          <w:tcPr>
            <w:tcW w:w="1034" w:type="dxa"/>
            <w:noWrap/>
            <w:vAlign w:val="center"/>
            <w:hideMark/>
          </w:tcPr>
          <w:p w14:paraId="2F1DF8A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AC</w:t>
            </w:r>
          </w:p>
        </w:tc>
        <w:tc>
          <w:tcPr>
            <w:tcW w:w="833" w:type="dxa"/>
            <w:noWrap/>
            <w:vAlign w:val="center"/>
            <w:hideMark/>
          </w:tcPr>
          <w:p w14:paraId="2BDA266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6AFFBBD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w:t>
            </w:r>
          </w:p>
        </w:tc>
      </w:tr>
      <w:tr w:rsidR="00617B59" w:rsidRPr="00617B59" w14:paraId="64E8B8D6" w14:textId="77777777" w:rsidTr="00617B59">
        <w:trPr>
          <w:trHeight w:val="857"/>
        </w:trPr>
        <w:tc>
          <w:tcPr>
            <w:tcW w:w="1273" w:type="dxa"/>
            <w:noWrap/>
            <w:vAlign w:val="center"/>
            <w:hideMark/>
          </w:tcPr>
          <w:p w14:paraId="06BFE73D"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Luxembourg</w:t>
            </w:r>
          </w:p>
        </w:tc>
        <w:tc>
          <w:tcPr>
            <w:tcW w:w="854" w:type="dxa"/>
            <w:noWrap/>
            <w:vAlign w:val="center"/>
            <w:hideMark/>
          </w:tcPr>
          <w:p w14:paraId="0B16C856"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LU01</w:t>
            </w:r>
          </w:p>
        </w:tc>
        <w:tc>
          <w:tcPr>
            <w:tcW w:w="1134" w:type="dxa"/>
            <w:noWrap/>
            <w:vAlign w:val="center"/>
            <w:hideMark/>
          </w:tcPr>
          <w:p w14:paraId="04102F1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7BEA258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688</w:t>
            </w:r>
          </w:p>
        </w:tc>
        <w:tc>
          <w:tcPr>
            <w:tcW w:w="1134" w:type="dxa"/>
            <w:noWrap/>
            <w:vAlign w:val="center"/>
            <w:hideMark/>
          </w:tcPr>
          <w:p w14:paraId="60AF303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96 [14%]</w:t>
            </w:r>
          </w:p>
        </w:tc>
        <w:tc>
          <w:tcPr>
            <w:tcW w:w="993" w:type="dxa"/>
            <w:noWrap/>
            <w:vAlign w:val="center"/>
            <w:hideMark/>
          </w:tcPr>
          <w:p w14:paraId="3BD8BAD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r w:rsidRPr="00617B59">
              <w:rPr>
                <w:rFonts w:ascii="Times New Roman" w:hAnsi="Times New Roman" w:cs="Times New Roman"/>
                <w:sz w:val="16"/>
                <w:szCs w:val="16"/>
                <w:vertAlign w:val="superscript"/>
              </w:rPr>
              <w:t>e</w:t>
            </w:r>
          </w:p>
        </w:tc>
        <w:tc>
          <w:tcPr>
            <w:tcW w:w="992" w:type="dxa"/>
            <w:noWrap/>
            <w:vAlign w:val="center"/>
            <w:hideMark/>
          </w:tcPr>
          <w:p w14:paraId="0483B6C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r w:rsidRPr="00617B59">
              <w:rPr>
                <w:rFonts w:ascii="Times New Roman" w:hAnsi="Times New Roman" w:cs="Times New Roman"/>
                <w:sz w:val="16"/>
                <w:szCs w:val="16"/>
                <w:vertAlign w:val="superscript"/>
              </w:rPr>
              <w:t>e</w:t>
            </w:r>
          </w:p>
        </w:tc>
        <w:tc>
          <w:tcPr>
            <w:tcW w:w="1276" w:type="dxa"/>
            <w:noWrap/>
            <w:vAlign w:val="center"/>
            <w:hideMark/>
          </w:tcPr>
          <w:p w14:paraId="4C0885E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r w:rsidRPr="00617B59">
              <w:rPr>
                <w:rFonts w:ascii="Times New Roman" w:hAnsi="Times New Roman" w:cs="Times New Roman"/>
                <w:sz w:val="16"/>
                <w:szCs w:val="16"/>
                <w:vertAlign w:val="superscript"/>
              </w:rPr>
              <w:t>e</w:t>
            </w:r>
          </w:p>
        </w:tc>
        <w:tc>
          <w:tcPr>
            <w:tcW w:w="991" w:type="dxa"/>
            <w:vAlign w:val="center"/>
          </w:tcPr>
          <w:p w14:paraId="7E05C7EE"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p>
        </w:tc>
        <w:tc>
          <w:tcPr>
            <w:tcW w:w="1843" w:type="dxa"/>
            <w:vAlign w:val="center"/>
            <w:hideMark/>
          </w:tcPr>
          <w:p w14:paraId="3ED3ED92"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r w:rsidRPr="00617B59">
              <w:rPr>
                <w:rFonts w:ascii="Times New Roman" w:hAnsi="Times New Roman" w:cs="Times New Roman"/>
                <w:sz w:val="16"/>
                <w:szCs w:val="16"/>
              </w:rPr>
              <w:br/>
              <w:t>AFP surveillance</w:t>
            </w:r>
          </w:p>
        </w:tc>
        <w:tc>
          <w:tcPr>
            <w:tcW w:w="1034" w:type="dxa"/>
            <w:noWrap/>
            <w:vAlign w:val="center"/>
            <w:hideMark/>
          </w:tcPr>
          <w:p w14:paraId="634DDA7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AB</w:t>
            </w:r>
          </w:p>
        </w:tc>
        <w:tc>
          <w:tcPr>
            <w:tcW w:w="833" w:type="dxa"/>
            <w:noWrap/>
            <w:vAlign w:val="center"/>
            <w:hideMark/>
          </w:tcPr>
          <w:p w14:paraId="3CC3250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25706BE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07EC156E" w14:textId="77777777" w:rsidTr="00617B59">
        <w:trPr>
          <w:trHeight w:val="567"/>
        </w:trPr>
        <w:tc>
          <w:tcPr>
            <w:tcW w:w="1273" w:type="dxa"/>
            <w:vMerge w:val="restart"/>
            <w:noWrap/>
            <w:vAlign w:val="center"/>
            <w:hideMark/>
          </w:tcPr>
          <w:p w14:paraId="4F07D8DC"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Netherlands</w:t>
            </w:r>
          </w:p>
        </w:tc>
        <w:tc>
          <w:tcPr>
            <w:tcW w:w="854" w:type="dxa"/>
            <w:noWrap/>
            <w:vAlign w:val="center"/>
            <w:hideMark/>
          </w:tcPr>
          <w:p w14:paraId="7B175812"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NL02</w:t>
            </w:r>
            <w:r w:rsidRPr="00617B59">
              <w:rPr>
                <w:rFonts w:ascii="Times New Roman" w:hAnsi="Times New Roman" w:cs="Times New Roman"/>
                <w:sz w:val="16"/>
                <w:szCs w:val="16"/>
                <w:vertAlign w:val="superscript"/>
              </w:rPr>
              <w:t>k</w:t>
            </w:r>
          </w:p>
        </w:tc>
        <w:tc>
          <w:tcPr>
            <w:tcW w:w="1134" w:type="dxa"/>
            <w:noWrap/>
            <w:vAlign w:val="center"/>
            <w:hideMark/>
          </w:tcPr>
          <w:p w14:paraId="499A96C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4A986F2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c>
          <w:tcPr>
            <w:tcW w:w="1134" w:type="dxa"/>
            <w:noWrap/>
            <w:vAlign w:val="center"/>
            <w:hideMark/>
          </w:tcPr>
          <w:p w14:paraId="54EDBB0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c>
          <w:tcPr>
            <w:tcW w:w="993" w:type="dxa"/>
            <w:noWrap/>
            <w:vAlign w:val="center"/>
            <w:hideMark/>
          </w:tcPr>
          <w:p w14:paraId="3F2C154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c>
          <w:tcPr>
            <w:tcW w:w="992" w:type="dxa"/>
            <w:noWrap/>
            <w:vAlign w:val="center"/>
            <w:hideMark/>
          </w:tcPr>
          <w:p w14:paraId="1938ADD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c>
          <w:tcPr>
            <w:tcW w:w="1276" w:type="dxa"/>
            <w:noWrap/>
            <w:vAlign w:val="center"/>
            <w:hideMark/>
          </w:tcPr>
          <w:p w14:paraId="2E72E12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c>
          <w:tcPr>
            <w:tcW w:w="991" w:type="dxa"/>
            <w:vAlign w:val="center"/>
          </w:tcPr>
          <w:p w14:paraId="0834AEA0"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NA</w:t>
            </w:r>
          </w:p>
        </w:tc>
        <w:tc>
          <w:tcPr>
            <w:tcW w:w="1843" w:type="dxa"/>
            <w:noWrap/>
            <w:vAlign w:val="center"/>
            <w:hideMark/>
          </w:tcPr>
          <w:p w14:paraId="681BE399"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10F75C9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7CA8F2C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7876FD9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17</w:t>
            </w:r>
          </w:p>
        </w:tc>
      </w:tr>
      <w:tr w:rsidR="00617B59" w:rsidRPr="00617B59" w14:paraId="15FFF9F2" w14:textId="77777777" w:rsidTr="00617B59">
        <w:trPr>
          <w:trHeight w:val="986"/>
        </w:trPr>
        <w:tc>
          <w:tcPr>
            <w:tcW w:w="1273" w:type="dxa"/>
            <w:vMerge/>
            <w:vAlign w:val="center"/>
            <w:hideMark/>
          </w:tcPr>
          <w:p w14:paraId="06FEC2A7"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767E4227"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NL03</w:t>
            </w:r>
          </w:p>
        </w:tc>
        <w:tc>
          <w:tcPr>
            <w:tcW w:w="1134" w:type="dxa"/>
            <w:noWrap/>
            <w:vAlign w:val="center"/>
            <w:hideMark/>
          </w:tcPr>
          <w:p w14:paraId="64BCC8E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3975288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1138</w:t>
            </w:r>
          </w:p>
        </w:tc>
        <w:tc>
          <w:tcPr>
            <w:tcW w:w="1134" w:type="dxa"/>
            <w:noWrap/>
            <w:vAlign w:val="center"/>
            <w:hideMark/>
          </w:tcPr>
          <w:p w14:paraId="5EA19E1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199 [18%]</w:t>
            </w:r>
          </w:p>
        </w:tc>
        <w:tc>
          <w:tcPr>
            <w:tcW w:w="993" w:type="dxa"/>
            <w:noWrap/>
            <w:vAlign w:val="center"/>
            <w:hideMark/>
          </w:tcPr>
          <w:p w14:paraId="793B7FCB" w14:textId="5F3D21F4"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5 [2</w:t>
            </w:r>
            <w:r w:rsidR="00961686">
              <w:rPr>
                <w:rFonts w:ascii="Times New Roman" w:hAnsi="Times New Roman" w:cs="Times New Roman"/>
                <w:sz w:val="16"/>
                <w:szCs w:val="16"/>
              </w:rPr>
              <w:t>.</w:t>
            </w:r>
            <w:r w:rsidRPr="00617B59">
              <w:rPr>
                <w:rFonts w:ascii="Times New Roman" w:hAnsi="Times New Roman" w:cs="Times New Roman"/>
                <w:sz w:val="16"/>
                <w:szCs w:val="16"/>
              </w:rPr>
              <w:t>5%]</w:t>
            </w:r>
          </w:p>
        </w:tc>
        <w:tc>
          <w:tcPr>
            <w:tcW w:w="992" w:type="dxa"/>
            <w:noWrap/>
            <w:vAlign w:val="center"/>
            <w:hideMark/>
          </w:tcPr>
          <w:p w14:paraId="7AA296F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5</w:t>
            </w:r>
          </w:p>
        </w:tc>
        <w:tc>
          <w:tcPr>
            <w:tcW w:w="1276" w:type="dxa"/>
            <w:noWrap/>
            <w:vAlign w:val="center"/>
            <w:hideMark/>
          </w:tcPr>
          <w:p w14:paraId="4A86644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70</w:t>
            </w:r>
          </w:p>
        </w:tc>
        <w:tc>
          <w:tcPr>
            <w:tcW w:w="991" w:type="dxa"/>
            <w:vAlign w:val="center"/>
          </w:tcPr>
          <w:p w14:paraId="20C132C9"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r w:rsidRPr="00617B59">
              <w:rPr>
                <w:rFonts w:ascii="Times New Roman" w:hAnsi="Times New Roman" w:cs="Times New Roman"/>
                <w:sz w:val="16"/>
                <w:szCs w:val="16"/>
              </w:rPr>
              <w:br/>
              <w:t>Vesicle</w:t>
            </w:r>
          </w:p>
        </w:tc>
        <w:tc>
          <w:tcPr>
            <w:tcW w:w="1843" w:type="dxa"/>
            <w:noWrap/>
            <w:vAlign w:val="center"/>
            <w:hideMark/>
          </w:tcPr>
          <w:p w14:paraId="2EC617B2"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0087D6D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764AB5E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2B311BB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5</w:t>
            </w:r>
          </w:p>
        </w:tc>
      </w:tr>
      <w:tr w:rsidR="00617B59" w:rsidRPr="00617B59" w14:paraId="75221B31" w14:textId="77777777" w:rsidTr="00617B59">
        <w:trPr>
          <w:trHeight w:val="567"/>
        </w:trPr>
        <w:tc>
          <w:tcPr>
            <w:tcW w:w="1273" w:type="dxa"/>
            <w:vMerge/>
            <w:vAlign w:val="center"/>
            <w:hideMark/>
          </w:tcPr>
          <w:p w14:paraId="18246593"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475975C5"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NL04</w:t>
            </w:r>
          </w:p>
        </w:tc>
        <w:tc>
          <w:tcPr>
            <w:tcW w:w="1134" w:type="dxa"/>
            <w:noWrap/>
            <w:vAlign w:val="center"/>
            <w:hideMark/>
          </w:tcPr>
          <w:p w14:paraId="4E07D75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1DDCF71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3027</w:t>
            </w:r>
          </w:p>
        </w:tc>
        <w:tc>
          <w:tcPr>
            <w:tcW w:w="1134" w:type="dxa"/>
            <w:noWrap/>
            <w:vAlign w:val="center"/>
            <w:hideMark/>
          </w:tcPr>
          <w:p w14:paraId="410079C3" w14:textId="5B44332C"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240 [7</w:t>
            </w:r>
            <w:r w:rsidR="00961686">
              <w:rPr>
                <w:rFonts w:ascii="Times New Roman" w:hAnsi="Times New Roman" w:cs="Times New Roman"/>
                <w:sz w:val="16"/>
                <w:szCs w:val="16"/>
              </w:rPr>
              <w:t>.</w:t>
            </w:r>
            <w:r w:rsidRPr="00617B59">
              <w:rPr>
                <w:rFonts w:ascii="Times New Roman" w:hAnsi="Times New Roman" w:cs="Times New Roman"/>
                <w:sz w:val="16"/>
                <w:szCs w:val="16"/>
              </w:rPr>
              <w:t>9%]</w:t>
            </w:r>
          </w:p>
        </w:tc>
        <w:tc>
          <w:tcPr>
            <w:tcW w:w="993" w:type="dxa"/>
            <w:noWrap/>
            <w:vAlign w:val="center"/>
            <w:hideMark/>
          </w:tcPr>
          <w:p w14:paraId="4A4BF519" w14:textId="62A2EEEB"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9 [3</w:t>
            </w:r>
            <w:r w:rsidR="00961686">
              <w:rPr>
                <w:rFonts w:ascii="Times New Roman" w:hAnsi="Times New Roman" w:cs="Times New Roman"/>
                <w:sz w:val="16"/>
                <w:szCs w:val="16"/>
              </w:rPr>
              <w:t>.</w:t>
            </w:r>
            <w:r w:rsidRPr="00617B59">
              <w:rPr>
                <w:rFonts w:ascii="Times New Roman" w:hAnsi="Times New Roman" w:cs="Times New Roman"/>
                <w:sz w:val="16"/>
                <w:szCs w:val="16"/>
              </w:rPr>
              <w:t>8%]</w:t>
            </w:r>
          </w:p>
        </w:tc>
        <w:tc>
          <w:tcPr>
            <w:tcW w:w="992" w:type="dxa"/>
            <w:noWrap/>
            <w:vAlign w:val="center"/>
            <w:hideMark/>
          </w:tcPr>
          <w:p w14:paraId="5F068FF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9</w:t>
            </w:r>
            <w:r w:rsidRPr="00617B59">
              <w:rPr>
                <w:rFonts w:ascii="Times New Roman" w:hAnsi="Times New Roman" w:cs="Times New Roman"/>
                <w:sz w:val="16"/>
                <w:szCs w:val="16"/>
                <w:vertAlign w:val="superscript"/>
              </w:rPr>
              <w:t>h</w:t>
            </w:r>
          </w:p>
        </w:tc>
        <w:tc>
          <w:tcPr>
            <w:tcW w:w="1276" w:type="dxa"/>
            <w:noWrap/>
            <w:vAlign w:val="center"/>
            <w:hideMark/>
          </w:tcPr>
          <w:p w14:paraId="19CD759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149</w:t>
            </w:r>
          </w:p>
        </w:tc>
        <w:tc>
          <w:tcPr>
            <w:tcW w:w="991" w:type="dxa"/>
            <w:vAlign w:val="center"/>
          </w:tcPr>
          <w:p w14:paraId="7A259FB6"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noWrap/>
            <w:vAlign w:val="center"/>
            <w:hideMark/>
          </w:tcPr>
          <w:p w14:paraId="106CF23F"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3E96085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1CCBE1C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54A265A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9</w:t>
            </w:r>
          </w:p>
        </w:tc>
      </w:tr>
      <w:tr w:rsidR="00617B59" w:rsidRPr="00617B59" w14:paraId="7E6A20DC" w14:textId="77777777" w:rsidTr="00617B59">
        <w:trPr>
          <w:trHeight w:val="567"/>
        </w:trPr>
        <w:tc>
          <w:tcPr>
            <w:tcW w:w="1273" w:type="dxa"/>
            <w:vMerge/>
            <w:vAlign w:val="center"/>
            <w:hideMark/>
          </w:tcPr>
          <w:p w14:paraId="387A261B"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4114A4AA"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NL05</w:t>
            </w:r>
          </w:p>
        </w:tc>
        <w:tc>
          <w:tcPr>
            <w:tcW w:w="1134" w:type="dxa"/>
            <w:noWrap/>
            <w:vAlign w:val="center"/>
            <w:hideMark/>
          </w:tcPr>
          <w:p w14:paraId="4FFDD2D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578E6E1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6234</w:t>
            </w:r>
          </w:p>
        </w:tc>
        <w:tc>
          <w:tcPr>
            <w:tcW w:w="1134" w:type="dxa"/>
            <w:noWrap/>
            <w:vAlign w:val="center"/>
            <w:hideMark/>
          </w:tcPr>
          <w:p w14:paraId="0E21C54B" w14:textId="6E62F561"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88 [1</w:t>
            </w:r>
            <w:r w:rsidR="00961686">
              <w:rPr>
                <w:rFonts w:ascii="Times New Roman" w:hAnsi="Times New Roman" w:cs="Times New Roman"/>
                <w:sz w:val="16"/>
                <w:szCs w:val="16"/>
              </w:rPr>
              <w:t>.</w:t>
            </w:r>
            <w:r w:rsidRPr="00617B59">
              <w:rPr>
                <w:rFonts w:ascii="Times New Roman" w:hAnsi="Times New Roman" w:cs="Times New Roman"/>
                <w:sz w:val="16"/>
                <w:szCs w:val="16"/>
              </w:rPr>
              <w:t>4%]</w:t>
            </w:r>
          </w:p>
        </w:tc>
        <w:tc>
          <w:tcPr>
            <w:tcW w:w="993" w:type="dxa"/>
            <w:noWrap/>
            <w:vAlign w:val="center"/>
            <w:hideMark/>
          </w:tcPr>
          <w:p w14:paraId="409A816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31 [35%]</w:t>
            </w:r>
          </w:p>
        </w:tc>
        <w:tc>
          <w:tcPr>
            <w:tcW w:w="992" w:type="dxa"/>
            <w:noWrap/>
            <w:vAlign w:val="center"/>
            <w:hideMark/>
          </w:tcPr>
          <w:p w14:paraId="0263E86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23</w:t>
            </w:r>
          </w:p>
        </w:tc>
        <w:tc>
          <w:tcPr>
            <w:tcW w:w="1276" w:type="dxa"/>
            <w:noWrap/>
            <w:vAlign w:val="center"/>
            <w:hideMark/>
          </w:tcPr>
          <w:p w14:paraId="4DD7549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43</w:t>
            </w:r>
            <w:r w:rsidRPr="00617B59">
              <w:rPr>
                <w:rFonts w:ascii="Times New Roman" w:hAnsi="Times New Roman" w:cs="Times New Roman"/>
                <w:sz w:val="16"/>
                <w:szCs w:val="16"/>
                <w:vertAlign w:val="superscript"/>
              </w:rPr>
              <w:t>l</w:t>
            </w:r>
          </w:p>
        </w:tc>
        <w:tc>
          <w:tcPr>
            <w:tcW w:w="991" w:type="dxa"/>
            <w:vAlign w:val="center"/>
          </w:tcPr>
          <w:p w14:paraId="58D40B67"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noWrap/>
            <w:vAlign w:val="center"/>
            <w:hideMark/>
          </w:tcPr>
          <w:p w14:paraId="59C65F42"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2A4155F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278AFF2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1A6A632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8</w:t>
            </w:r>
          </w:p>
        </w:tc>
      </w:tr>
      <w:tr w:rsidR="00617B59" w:rsidRPr="00617B59" w14:paraId="3215A300" w14:textId="77777777" w:rsidTr="00617B59">
        <w:trPr>
          <w:trHeight w:val="567"/>
        </w:trPr>
        <w:tc>
          <w:tcPr>
            <w:tcW w:w="1273" w:type="dxa"/>
            <w:vMerge/>
            <w:vAlign w:val="center"/>
            <w:hideMark/>
          </w:tcPr>
          <w:p w14:paraId="487B8E62"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4712262F"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NL06</w:t>
            </w:r>
          </w:p>
        </w:tc>
        <w:tc>
          <w:tcPr>
            <w:tcW w:w="1134" w:type="dxa"/>
            <w:noWrap/>
            <w:vAlign w:val="center"/>
            <w:hideMark/>
          </w:tcPr>
          <w:p w14:paraId="1E4FB81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7355E3C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4934</w:t>
            </w:r>
          </w:p>
        </w:tc>
        <w:tc>
          <w:tcPr>
            <w:tcW w:w="1134" w:type="dxa"/>
            <w:noWrap/>
            <w:vAlign w:val="center"/>
            <w:hideMark/>
          </w:tcPr>
          <w:p w14:paraId="410F530E" w14:textId="0C16F01F"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163 [3</w:t>
            </w:r>
            <w:r w:rsidR="00961686">
              <w:rPr>
                <w:rFonts w:ascii="Times New Roman" w:hAnsi="Times New Roman" w:cs="Times New Roman"/>
                <w:sz w:val="16"/>
                <w:szCs w:val="16"/>
              </w:rPr>
              <w:t>.</w:t>
            </w:r>
            <w:r w:rsidRPr="00617B59">
              <w:rPr>
                <w:rFonts w:ascii="Times New Roman" w:hAnsi="Times New Roman" w:cs="Times New Roman"/>
                <w:sz w:val="16"/>
                <w:szCs w:val="16"/>
              </w:rPr>
              <w:t>3%]</w:t>
            </w:r>
          </w:p>
        </w:tc>
        <w:tc>
          <w:tcPr>
            <w:tcW w:w="993" w:type="dxa"/>
            <w:noWrap/>
            <w:vAlign w:val="center"/>
            <w:hideMark/>
          </w:tcPr>
          <w:p w14:paraId="03F2285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20 [12%]</w:t>
            </w:r>
          </w:p>
        </w:tc>
        <w:tc>
          <w:tcPr>
            <w:tcW w:w="992" w:type="dxa"/>
            <w:noWrap/>
            <w:vAlign w:val="center"/>
            <w:hideMark/>
          </w:tcPr>
          <w:p w14:paraId="7C0151F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18</w:t>
            </w:r>
          </w:p>
        </w:tc>
        <w:tc>
          <w:tcPr>
            <w:tcW w:w="1276" w:type="dxa"/>
            <w:noWrap/>
            <w:vAlign w:val="center"/>
            <w:hideMark/>
          </w:tcPr>
          <w:p w14:paraId="59B14BF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107</w:t>
            </w:r>
          </w:p>
        </w:tc>
        <w:tc>
          <w:tcPr>
            <w:tcW w:w="991" w:type="dxa"/>
            <w:vAlign w:val="center"/>
          </w:tcPr>
          <w:p w14:paraId="01BC0C3D"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noWrap/>
            <w:vAlign w:val="center"/>
            <w:hideMark/>
          </w:tcPr>
          <w:p w14:paraId="262E3AE8"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5696995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6A85A54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242171C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17</w:t>
            </w:r>
          </w:p>
        </w:tc>
      </w:tr>
      <w:tr w:rsidR="00617B59" w:rsidRPr="00617B59" w14:paraId="033CE9DF" w14:textId="77777777" w:rsidTr="00617B59">
        <w:trPr>
          <w:trHeight w:val="567"/>
        </w:trPr>
        <w:tc>
          <w:tcPr>
            <w:tcW w:w="1273" w:type="dxa"/>
            <w:vMerge/>
            <w:vAlign w:val="center"/>
            <w:hideMark/>
          </w:tcPr>
          <w:p w14:paraId="031AFF16"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3DB8986E"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NL18</w:t>
            </w:r>
          </w:p>
        </w:tc>
        <w:tc>
          <w:tcPr>
            <w:tcW w:w="1134" w:type="dxa"/>
            <w:noWrap/>
            <w:vAlign w:val="center"/>
            <w:hideMark/>
          </w:tcPr>
          <w:p w14:paraId="6DBC789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992" w:type="dxa"/>
            <w:noWrap/>
            <w:vAlign w:val="center"/>
            <w:hideMark/>
          </w:tcPr>
          <w:p w14:paraId="726B5EB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1986</w:t>
            </w:r>
          </w:p>
        </w:tc>
        <w:tc>
          <w:tcPr>
            <w:tcW w:w="1134" w:type="dxa"/>
            <w:noWrap/>
            <w:vAlign w:val="center"/>
            <w:hideMark/>
          </w:tcPr>
          <w:p w14:paraId="1C1EA53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262 [13%]</w:t>
            </w:r>
          </w:p>
        </w:tc>
        <w:tc>
          <w:tcPr>
            <w:tcW w:w="993" w:type="dxa"/>
            <w:noWrap/>
            <w:vAlign w:val="center"/>
            <w:hideMark/>
          </w:tcPr>
          <w:p w14:paraId="5EB53B7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992" w:type="dxa"/>
            <w:noWrap/>
            <w:vAlign w:val="center"/>
            <w:hideMark/>
          </w:tcPr>
          <w:p w14:paraId="69B75A8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1276" w:type="dxa"/>
            <w:noWrap/>
            <w:vAlign w:val="center"/>
            <w:hideMark/>
          </w:tcPr>
          <w:p w14:paraId="3A1921D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26</w:t>
            </w:r>
          </w:p>
        </w:tc>
        <w:tc>
          <w:tcPr>
            <w:tcW w:w="991" w:type="dxa"/>
            <w:vAlign w:val="center"/>
          </w:tcPr>
          <w:p w14:paraId="713440C5"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noWrap/>
            <w:vAlign w:val="center"/>
            <w:hideMark/>
          </w:tcPr>
          <w:p w14:paraId="7CA5B595"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7C34043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7293CD1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2B309E7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0E646826" w14:textId="77777777" w:rsidTr="00617B59">
        <w:trPr>
          <w:trHeight w:val="567"/>
        </w:trPr>
        <w:tc>
          <w:tcPr>
            <w:tcW w:w="1273" w:type="dxa"/>
            <w:vMerge/>
            <w:vAlign w:val="center"/>
            <w:hideMark/>
          </w:tcPr>
          <w:p w14:paraId="52E4B5ED"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2B241B7E"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NL20</w:t>
            </w:r>
          </w:p>
        </w:tc>
        <w:tc>
          <w:tcPr>
            <w:tcW w:w="1134" w:type="dxa"/>
            <w:noWrap/>
            <w:vAlign w:val="center"/>
            <w:hideMark/>
          </w:tcPr>
          <w:p w14:paraId="233F8BD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992" w:type="dxa"/>
            <w:noWrap/>
            <w:vAlign w:val="center"/>
            <w:hideMark/>
          </w:tcPr>
          <w:p w14:paraId="57E378A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580</w:t>
            </w:r>
          </w:p>
        </w:tc>
        <w:tc>
          <w:tcPr>
            <w:tcW w:w="1134" w:type="dxa"/>
            <w:noWrap/>
            <w:vAlign w:val="center"/>
            <w:hideMark/>
          </w:tcPr>
          <w:p w14:paraId="4C97E96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102 [18%]</w:t>
            </w:r>
          </w:p>
        </w:tc>
        <w:tc>
          <w:tcPr>
            <w:tcW w:w="993" w:type="dxa"/>
            <w:noWrap/>
            <w:vAlign w:val="center"/>
            <w:hideMark/>
          </w:tcPr>
          <w:p w14:paraId="7AE19BE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 [1%]</w:t>
            </w:r>
          </w:p>
        </w:tc>
        <w:tc>
          <w:tcPr>
            <w:tcW w:w="992" w:type="dxa"/>
            <w:noWrap/>
            <w:vAlign w:val="center"/>
            <w:hideMark/>
          </w:tcPr>
          <w:p w14:paraId="3C2719C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w:t>
            </w:r>
          </w:p>
        </w:tc>
        <w:tc>
          <w:tcPr>
            <w:tcW w:w="1276" w:type="dxa"/>
            <w:noWrap/>
            <w:vAlign w:val="center"/>
            <w:hideMark/>
          </w:tcPr>
          <w:p w14:paraId="4314C2E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37</w:t>
            </w:r>
          </w:p>
        </w:tc>
        <w:tc>
          <w:tcPr>
            <w:tcW w:w="991" w:type="dxa"/>
            <w:vAlign w:val="center"/>
          </w:tcPr>
          <w:p w14:paraId="0E8703EC"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noWrap/>
            <w:vAlign w:val="center"/>
            <w:hideMark/>
          </w:tcPr>
          <w:p w14:paraId="6CAE37F1"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72A5162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424EDA5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6619FF4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w:t>
            </w:r>
          </w:p>
        </w:tc>
      </w:tr>
      <w:tr w:rsidR="00617B59" w:rsidRPr="00617B59" w14:paraId="1938D09E" w14:textId="77777777" w:rsidTr="00617B59">
        <w:trPr>
          <w:trHeight w:val="567"/>
        </w:trPr>
        <w:tc>
          <w:tcPr>
            <w:tcW w:w="1273" w:type="dxa"/>
            <w:vMerge/>
            <w:vAlign w:val="center"/>
            <w:hideMark/>
          </w:tcPr>
          <w:p w14:paraId="3CFC233E"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2FE0C629"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NL22</w:t>
            </w:r>
          </w:p>
        </w:tc>
        <w:tc>
          <w:tcPr>
            <w:tcW w:w="1134" w:type="dxa"/>
            <w:noWrap/>
            <w:vAlign w:val="center"/>
            <w:hideMark/>
          </w:tcPr>
          <w:p w14:paraId="5D1ED50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992" w:type="dxa"/>
            <w:noWrap/>
            <w:vAlign w:val="center"/>
            <w:hideMark/>
          </w:tcPr>
          <w:p w14:paraId="02E062D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1292</w:t>
            </w:r>
          </w:p>
        </w:tc>
        <w:tc>
          <w:tcPr>
            <w:tcW w:w="1134" w:type="dxa"/>
            <w:noWrap/>
            <w:vAlign w:val="center"/>
            <w:hideMark/>
          </w:tcPr>
          <w:p w14:paraId="753C8308" w14:textId="7EF540A2"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21 [1</w:t>
            </w:r>
            <w:r w:rsidR="00961686">
              <w:rPr>
                <w:rFonts w:ascii="Times New Roman" w:hAnsi="Times New Roman" w:cs="Times New Roman"/>
                <w:sz w:val="16"/>
                <w:szCs w:val="16"/>
              </w:rPr>
              <w:t>.</w:t>
            </w:r>
            <w:r w:rsidRPr="00617B59">
              <w:rPr>
                <w:rFonts w:ascii="Times New Roman" w:hAnsi="Times New Roman" w:cs="Times New Roman"/>
                <w:sz w:val="16"/>
                <w:szCs w:val="16"/>
              </w:rPr>
              <w:t>6%]</w:t>
            </w:r>
          </w:p>
        </w:tc>
        <w:tc>
          <w:tcPr>
            <w:tcW w:w="993" w:type="dxa"/>
            <w:noWrap/>
            <w:vAlign w:val="center"/>
            <w:hideMark/>
          </w:tcPr>
          <w:p w14:paraId="2D7BBB3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992" w:type="dxa"/>
            <w:noWrap/>
            <w:vAlign w:val="center"/>
            <w:hideMark/>
          </w:tcPr>
          <w:p w14:paraId="7EC976A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1276" w:type="dxa"/>
            <w:noWrap/>
            <w:vAlign w:val="center"/>
            <w:hideMark/>
          </w:tcPr>
          <w:p w14:paraId="11D9F0C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w:t>
            </w:r>
          </w:p>
        </w:tc>
        <w:tc>
          <w:tcPr>
            <w:tcW w:w="991" w:type="dxa"/>
            <w:vAlign w:val="center"/>
          </w:tcPr>
          <w:p w14:paraId="70F71C45"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noWrap/>
            <w:vAlign w:val="center"/>
            <w:hideMark/>
          </w:tcPr>
          <w:p w14:paraId="53046752"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6AFC902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7632059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780CAC3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1C2BDEA3" w14:textId="77777777" w:rsidTr="00617B59">
        <w:trPr>
          <w:trHeight w:val="1408"/>
        </w:trPr>
        <w:tc>
          <w:tcPr>
            <w:tcW w:w="1273" w:type="dxa"/>
            <w:vMerge w:val="restart"/>
            <w:noWrap/>
            <w:vAlign w:val="center"/>
            <w:hideMark/>
          </w:tcPr>
          <w:p w14:paraId="33A80E3F"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Norway</w:t>
            </w:r>
          </w:p>
        </w:tc>
        <w:tc>
          <w:tcPr>
            <w:tcW w:w="854" w:type="dxa"/>
            <w:noWrap/>
            <w:vAlign w:val="center"/>
            <w:hideMark/>
          </w:tcPr>
          <w:p w14:paraId="5137605A"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NO02A</w:t>
            </w:r>
            <w:r w:rsidRPr="00617B59">
              <w:rPr>
                <w:rFonts w:ascii="Times New Roman" w:hAnsi="Times New Roman" w:cs="Times New Roman"/>
                <w:sz w:val="16"/>
                <w:szCs w:val="16"/>
                <w:vertAlign w:val="superscript"/>
              </w:rPr>
              <w:t>m</w:t>
            </w:r>
          </w:p>
        </w:tc>
        <w:tc>
          <w:tcPr>
            <w:tcW w:w="1134" w:type="dxa"/>
            <w:noWrap/>
            <w:vAlign w:val="center"/>
            <w:hideMark/>
          </w:tcPr>
          <w:p w14:paraId="547831E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221EBF7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8570</w:t>
            </w:r>
          </w:p>
        </w:tc>
        <w:tc>
          <w:tcPr>
            <w:tcW w:w="1134" w:type="dxa"/>
            <w:noWrap/>
            <w:vAlign w:val="center"/>
            <w:hideMark/>
          </w:tcPr>
          <w:p w14:paraId="10A3DE39" w14:textId="7E1B5F74"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186 [2</w:t>
            </w:r>
            <w:r w:rsidR="00961686">
              <w:rPr>
                <w:rFonts w:ascii="Times New Roman" w:hAnsi="Times New Roman" w:cs="Times New Roman"/>
                <w:sz w:val="16"/>
                <w:szCs w:val="16"/>
              </w:rPr>
              <w:t>.</w:t>
            </w:r>
            <w:r w:rsidRPr="00617B59">
              <w:rPr>
                <w:rFonts w:ascii="Times New Roman" w:hAnsi="Times New Roman" w:cs="Times New Roman"/>
                <w:sz w:val="16"/>
                <w:szCs w:val="16"/>
              </w:rPr>
              <w:t>2%]</w:t>
            </w:r>
          </w:p>
        </w:tc>
        <w:tc>
          <w:tcPr>
            <w:tcW w:w="993" w:type="dxa"/>
            <w:noWrap/>
            <w:vAlign w:val="center"/>
            <w:hideMark/>
          </w:tcPr>
          <w:p w14:paraId="7990E7B4" w14:textId="11924FD2"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9 [4</w:t>
            </w:r>
            <w:r w:rsidR="00961686">
              <w:rPr>
                <w:rFonts w:ascii="Times New Roman" w:hAnsi="Times New Roman" w:cs="Times New Roman"/>
                <w:sz w:val="16"/>
                <w:szCs w:val="16"/>
              </w:rPr>
              <w:t>.</w:t>
            </w:r>
            <w:r w:rsidRPr="00617B59">
              <w:rPr>
                <w:rFonts w:ascii="Times New Roman" w:hAnsi="Times New Roman" w:cs="Times New Roman"/>
                <w:sz w:val="16"/>
                <w:szCs w:val="16"/>
              </w:rPr>
              <w:t>8%]</w:t>
            </w:r>
          </w:p>
        </w:tc>
        <w:tc>
          <w:tcPr>
            <w:tcW w:w="992" w:type="dxa"/>
            <w:noWrap/>
            <w:vAlign w:val="center"/>
            <w:hideMark/>
          </w:tcPr>
          <w:p w14:paraId="4715CAA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9</w:t>
            </w:r>
          </w:p>
        </w:tc>
        <w:tc>
          <w:tcPr>
            <w:tcW w:w="1276" w:type="dxa"/>
            <w:noWrap/>
            <w:vAlign w:val="center"/>
            <w:hideMark/>
          </w:tcPr>
          <w:p w14:paraId="2A0CD9B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c>
          <w:tcPr>
            <w:tcW w:w="991" w:type="dxa"/>
            <w:vAlign w:val="center"/>
          </w:tcPr>
          <w:p w14:paraId="4A0901EB"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r w:rsidRPr="00617B59">
              <w:rPr>
                <w:rFonts w:ascii="Times New Roman" w:hAnsi="Times New Roman" w:cs="Times New Roman"/>
                <w:sz w:val="16"/>
                <w:szCs w:val="16"/>
              </w:rPr>
              <w:br/>
              <w:t>Blood</w:t>
            </w:r>
            <w:r w:rsidRPr="00617B59">
              <w:rPr>
                <w:rFonts w:ascii="Times New Roman" w:hAnsi="Times New Roman" w:cs="Times New Roman"/>
                <w:sz w:val="16"/>
                <w:szCs w:val="16"/>
              </w:rPr>
              <w:br/>
              <w:t>Vesicle</w:t>
            </w:r>
            <w:r w:rsidRPr="00617B59">
              <w:rPr>
                <w:rFonts w:ascii="Times New Roman" w:hAnsi="Times New Roman" w:cs="Times New Roman"/>
                <w:sz w:val="16"/>
                <w:szCs w:val="16"/>
              </w:rPr>
              <w:br/>
              <w:t>Unknown</w:t>
            </w:r>
          </w:p>
        </w:tc>
        <w:tc>
          <w:tcPr>
            <w:tcW w:w="1843" w:type="dxa"/>
            <w:noWrap/>
            <w:vAlign w:val="center"/>
            <w:hideMark/>
          </w:tcPr>
          <w:p w14:paraId="569B764D"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2516515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643A9F7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3804688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43B3C15C" w14:textId="77777777" w:rsidTr="00617B59">
        <w:trPr>
          <w:trHeight w:val="567"/>
        </w:trPr>
        <w:tc>
          <w:tcPr>
            <w:tcW w:w="1273" w:type="dxa"/>
            <w:vMerge/>
            <w:vAlign w:val="center"/>
            <w:hideMark/>
          </w:tcPr>
          <w:p w14:paraId="5A08DEE4"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215BBC34"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NO02B</w:t>
            </w:r>
          </w:p>
        </w:tc>
        <w:tc>
          <w:tcPr>
            <w:tcW w:w="1134" w:type="dxa"/>
            <w:noWrap/>
            <w:vAlign w:val="center"/>
            <w:hideMark/>
          </w:tcPr>
          <w:p w14:paraId="574FD58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2CBF968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756</w:t>
            </w:r>
          </w:p>
        </w:tc>
        <w:tc>
          <w:tcPr>
            <w:tcW w:w="1134" w:type="dxa"/>
            <w:noWrap/>
            <w:vAlign w:val="center"/>
            <w:hideMark/>
          </w:tcPr>
          <w:p w14:paraId="4CFF7863" w14:textId="491E5EA2"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17 [2</w:t>
            </w:r>
            <w:r w:rsidR="00961686">
              <w:rPr>
                <w:rFonts w:ascii="Times New Roman" w:hAnsi="Times New Roman" w:cs="Times New Roman"/>
                <w:sz w:val="16"/>
                <w:szCs w:val="16"/>
              </w:rPr>
              <w:t>.</w:t>
            </w:r>
            <w:r w:rsidRPr="00617B59">
              <w:rPr>
                <w:rFonts w:ascii="Times New Roman" w:hAnsi="Times New Roman" w:cs="Times New Roman"/>
                <w:sz w:val="16"/>
                <w:szCs w:val="16"/>
              </w:rPr>
              <w:t>2%]</w:t>
            </w:r>
          </w:p>
        </w:tc>
        <w:tc>
          <w:tcPr>
            <w:tcW w:w="993" w:type="dxa"/>
            <w:noWrap/>
            <w:vAlign w:val="center"/>
            <w:hideMark/>
          </w:tcPr>
          <w:p w14:paraId="7FBA4DA5" w14:textId="731FE942"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 [5</w:t>
            </w:r>
            <w:r w:rsidR="00961686">
              <w:rPr>
                <w:rFonts w:ascii="Times New Roman" w:hAnsi="Times New Roman" w:cs="Times New Roman"/>
                <w:sz w:val="16"/>
                <w:szCs w:val="16"/>
              </w:rPr>
              <w:t>.</w:t>
            </w:r>
            <w:r w:rsidRPr="00617B59">
              <w:rPr>
                <w:rFonts w:ascii="Times New Roman" w:hAnsi="Times New Roman" w:cs="Times New Roman"/>
                <w:sz w:val="16"/>
                <w:szCs w:val="16"/>
              </w:rPr>
              <w:t>8%]</w:t>
            </w:r>
          </w:p>
        </w:tc>
        <w:tc>
          <w:tcPr>
            <w:tcW w:w="992" w:type="dxa"/>
            <w:noWrap/>
            <w:vAlign w:val="center"/>
            <w:hideMark/>
          </w:tcPr>
          <w:p w14:paraId="2941B16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w:t>
            </w:r>
          </w:p>
        </w:tc>
        <w:tc>
          <w:tcPr>
            <w:tcW w:w="1276" w:type="dxa"/>
            <w:noWrap/>
            <w:vAlign w:val="center"/>
            <w:hideMark/>
          </w:tcPr>
          <w:p w14:paraId="5840471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13</w:t>
            </w:r>
          </w:p>
        </w:tc>
        <w:tc>
          <w:tcPr>
            <w:tcW w:w="991" w:type="dxa"/>
            <w:vAlign w:val="center"/>
          </w:tcPr>
          <w:p w14:paraId="34F40271"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r w:rsidRPr="00617B59">
              <w:rPr>
                <w:rFonts w:ascii="Times New Roman" w:hAnsi="Times New Roman" w:cs="Times New Roman"/>
                <w:sz w:val="16"/>
                <w:szCs w:val="16"/>
              </w:rPr>
              <w:br/>
              <w:t>Autopsy</w:t>
            </w:r>
          </w:p>
        </w:tc>
        <w:tc>
          <w:tcPr>
            <w:tcW w:w="1843" w:type="dxa"/>
            <w:noWrap/>
            <w:vAlign w:val="center"/>
            <w:hideMark/>
          </w:tcPr>
          <w:p w14:paraId="100E6EAA"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14B8196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75B3F76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1427534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07149CE2" w14:textId="77777777" w:rsidTr="00617B59">
        <w:trPr>
          <w:trHeight w:val="982"/>
        </w:trPr>
        <w:tc>
          <w:tcPr>
            <w:tcW w:w="1273" w:type="dxa"/>
            <w:noWrap/>
            <w:vAlign w:val="center"/>
            <w:hideMark/>
          </w:tcPr>
          <w:p w14:paraId="620DC115"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Portugal</w:t>
            </w:r>
          </w:p>
        </w:tc>
        <w:tc>
          <w:tcPr>
            <w:tcW w:w="854" w:type="dxa"/>
            <w:noWrap/>
            <w:vAlign w:val="center"/>
            <w:hideMark/>
          </w:tcPr>
          <w:p w14:paraId="44B53A97" w14:textId="77777777" w:rsidR="00617B59" w:rsidRPr="00617B59" w:rsidRDefault="00617B59" w:rsidP="00617B59">
            <w:pPr>
              <w:jc w:val="both"/>
              <w:rPr>
                <w:rFonts w:ascii="Times New Roman" w:hAnsi="Times New Roman" w:cs="Times New Roman"/>
                <w:sz w:val="16"/>
                <w:szCs w:val="16"/>
                <w:vertAlign w:val="superscript"/>
              </w:rPr>
            </w:pPr>
            <w:r w:rsidRPr="00617B59">
              <w:rPr>
                <w:rFonts w:ascii="Times New Roman" w:hAnsi="Times New Roman" w:cs="Times New Roman"/>
                <w:sz w:val="16"/>
                <w:szCs w:val="16"/>
              </w:rPr>
              <w:t>PT01</w:t>
            </w:r>
            <w:r w:rsidRPr="00617B59">
              <w:rPr>
                <w:rFonts w:ascii="Times New Roman" w:hAnsi="Times New Roman" w:cs="Times New Roman"/>
                <w:sz w:val="16"/>
                <w:szCs w:val="16"/>
                <w:vertAlign w:val="superscript"/>
              </w:rPr>
              <w:t>n</w:t>
            </w:r>
          </w:p>
        </w:tc>
        <w:tc>
          <w:tcPr>
            <w:tcW w:w="1134" w:type="dxa"/>
            <w:noWrap/>
            <w:vAlign w:val="center"/>
            <w:hideMark/>
          </w:tcPr>
          <w:p w14:paraId="7795854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3E26C72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1034</w:t>
            </w:r>
          </w:p>
        </w:tc>
        <w:tc>
          <w:tcPr>
            <w:tcW w:w="1134" w:type="dxa"/>
            <w:noWrap/>
            <w:vAlign w:val="center"/>
            <w:hideMark/>
          </w:tcPr>
          <w:p w14:paraId="70B27B87" w14:textId="231E7226"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68 [6</w:t>
            </w:r>
            <w:r w:rsidR="00961686">
              <w:rPr>
                <w:rFonts w:ascii="Times New Roman" w:hAnsi="Times New Roman" w:cs="Times New Roman"/>
                <w:sz w:val="16"/>
                <w:szCs w:val="16"/>
              </w:rPr>
              <w:t>.</w:t>
            </w:r>
            <w:r w:rsidRPr="00617B59">
              <w:rPr>
                <w:rFonts w:ascii="Times New Roman" w:hAnsi="Times New Roman" w:cs="Times New Roman"/>
                <w:sz w:val="16"/>
                <w:szCs w:val="16"/>
              </w:rPr>
              <w:t>6%]</w:t>
            </w:r>
          </w:p>
        </w:tc>
        <w:tc>
          <w:tcPr>
            <w:tcW w:w="993" w:type="dxa"/>
            <w:noWrap/>
            <w:vAlign w:val="center"/>
            <w:hideMark/>
          </w:tcPr>
          <w:p w14:paraId="0A39E6E1" w14:textId="4956D1FD"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 [1</w:t>
            </w:r>
            <w:r w:rsidR="00961686">
              <w:rPr>
                <w:rFonts w:ascii="Times New Roman" w:hAnsi="Times New Roman" w:cs="Times New Roman"/>
                <w:sz w:val="16"/>
                <w:szCs w:val="16"/>
              </w:rPr>
              <w:t>.</w:t>
            </w:r>
            <w:r w:rsidRPr="00617B59">
              <w:rPr>
                <w:rFonts w:ascii="Times New Roman" w:hAnsi="Times New Roman" w:cs="Times New Roman"/>
                <w:sz w:val="16"/>
                <w:szCs w:val="16"/>
              </w:rPr>
              <w:t>5%]</w:t>
            </w:r>
          </w:p>
        </w:tc>
        <w:tc>
          <w:tcPr>
            <w:tcW w:w="992" w:type="dxa"/>
            <w:noWrap/>
            <w:vAlign w:val="center"/>
            <w:hideMark/>
          </w:tcPr>
          <w:p w14:paraId="6A5AEA8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w:t>
            </w:r>
          </w:p>
        </w:tc>
        <w:tc>
          <w:tcPr>
            <w:tcW w:w="1276" w:type="dxa"/>
            <w:noWrap/>
            <w:vAlign w:val="center"/>
            <w:hideMark/>
          </w:tcPr>
          <w:p w14:paraId="3CE41E0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50</w:t>
            </w:r>
          </w:p>
        </w:tc>
        <w:tc>
          <w:tcPr>
            <w:tcW w:w="991" w:type="dxa"/>
            <w:vAlign w:val="center"/>
          </w:tcPr>
          <w:p w14:paraId="165FC17E"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p>
        </w:tc>
        <w:tc>
          <w:tcPr>
            <w:tcW w:w="1843" w:type="dxa"/>
            <w:vAlign w:val="center"/>
            <w:hideMark/>
          </w:tcPr>
          <w:p w14:paraId="728EA9EE"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r w:rsidRPr="00617B59">
              <w:rPr>
                <w:rFonts w:ascii="Times New Roman" w:hAnsi="Times New Roman" w:cs="Times New Roman"/>
                <w:sz w:val="16"/>
                <w:szCs w:val="16"/>
              </w:rPr>
              <w:br/>
              <w:t xml:space="preserve">ILI/ARI surveillance </w:t>
            </w:r>
          </w:p>
        </w:tc>
        <w:tc>
          <w:tcPr>
            <w:tcW w:w="1034" w:type="dxa"/>
            <w:noWrap/>
            <w:vAlign w:val="center"/>
            <w:hideMark/>
          </w:tcPr>
          <w:p w14:paraId="661A014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AC</w:t>
            </w:r>
          </w:p>
        </w:tc>
        <w:tc>
          <w:tcPr>
            <w:tcW w:w="833" w:type="dxa"/>
            <w:noWrap/>
            <w:vAlign w:val="center"/>
            <w:hideMark/>
          </w:tcPr>
          <w:p w14:paraId="0EAFD75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0AE4D03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7715324A" w14:textId="77777777" w:rsidTr="00617B59">
        <w:trPr>
          <w:trHeight w:val="567"/>
        </w:trPr>
        <w:tc>
          <w:tcPr>
            <w:tcW w:w="1273" w:type="dxa"/>
            <w:noWrap/>
            <w:vAlign w:val="center"/>
            <w:hideMark/>
          </w:tcPr>
          <w:p w14:paraId="3CD347D8"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Sweden</w:t>
            </w:r>
          </w:p>
        </w:tc>
        <w:tc>
          <w:tcPr>
            <w:tcW w:w="854" w:type="dxa"/>
            <w:noWrap/>
            <w:vAlign w:val="center"/>
            <w:hideMark/>
          </w:tcPr>
          <w:p w14:paraId="1077F6B9"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SE01</w:t>
            </w:r>
          </w:p>
        </w:tc>
        <w:tc>
          <w:tcPr>
            <w:tcW w:w="1134" w:type="dxa"/>
            <w:noWrap/>
            <w:vAlign w:val="center"/>
            <w:hideMark/>
          </w:tcPr>
          <w:p w14:paraId="6540D51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033BFB4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15138</w:t>
            </w:r>
            <w:r w:rsidRPr="00617B59">
              <w:rPr>
                <w:rFonts w:ascii="Times New Roman" w:hAnsi="Times New Roman" w:cs="Times New Roman"/>
                <w:sz w:val="16"/>
                <w:szCs w:val="16"/>
                <w:vertAlign w:val="superscript"/>
              </w:rPr>
              <w:t>o</w:t>
            </w:r>
          </w:p>
        </w:tc>
        <w:tc>
          <w:tcPr>
            <w:tcW w:w="1134" w:type="dxa"/>
            <w:noWrap/>
            <w:vAlign w:val="center"/>
            <w:hideMark/>
          </w:tcPr>
          <w:p w14:paraId="2F23621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2097 [14%]</w:t>
            </w:r>
          </w:p>
        </w:tc>
        <w:tc>
          <w:tcPr>
            <w:tcW w:w="993" w:type="dxa"/>
            <w:noWrap/>
            <w:vAlign w:val="center"/>
            <w:hideMark/>
          </w:tcPr>
          <w:p w14:paraId="7B767534" w14:textId="2234653A"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 [0</w:t>
            </w:r>
            <w:r w:rsidR="00961686">
              <w:rPr>
                <w:rFonts w:ascii="Times New Roman" w:hAnsi="Times New Roman" w:cs="Times New Roman"/>
                <w:sz w:val="16"/>
                <w:szCs w:val="16"/>
              </w:rPr>
              <w:t>.</w:t>
            </w:r>
            <w:r w:rsidRPr="00617B59">
              <w:rPr>
                <w:rFonts w:ascii="Times New Roman" w:hAnsi="Times New Roman" w:cs="Times New Roman"/>
                <w:sz w:val="16"/>
                <w:szCs w:val="16"/>
              </w:rPr>
              <w:t>1%]</w:t>
            </w:r>
          </w:p>
        </w:tc>
        <w:tc>
          <w:tcPr>
            <w:tcW w:w="992" w:type="dxa"/>
            <w:noWrap/>
            <w:vAlign w:val="center"/>
            <w:hideMark/>
          </w:tcPr>
          <w:p w14:paraId="0A7B37D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w:t>
            </w:r>
          </w:p>
        </w:tc>
        <w:tc>
          <w:tcPr>
            <w:tcW w:w="1276" w:type="dxa"/>
            <w:noWrap/>
            <w:vAlign w:val="center"/>
            <w:hideMark/>
          </w:tcPr>
          <w:p w14:paraId="341AE96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c>
          <w:tcPr>
            <w:tcW w:w="991" w:type="dxa"/>
            <w:vAlign w:val="center"/>
          </w:tcPr>
          <w:p w14:paraId="0778351D"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Respiratory</w:t>
            </w:r>
          </w:p>
        </w:tc>
        <w:tc>
          <w:tcPr>
            <w:tcW w:w="1843" w:type="dxa"/>
            <w:noWrap/>
            <w:vAlign w:val="center"/>
            <w:hideMark/>
          </w:tcPr>
          <w:p w14:paraId="299A4B37"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1F4440D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18794DD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00AC8FC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w:t>
            </w:r>
          </w:p>
        </w:tc>
      </w:tr>
      <w:tr w:rsidR="00617B59" w:rsidRPr="00617B59" w14:paraId="0D6E6A36" w14:textId="77777777" w:rsidTr="00617B59">
        <w:trPr>
          <w:trHeight w:val="567"/>
        </w:trPr>
        <w:tc>
          <w:tcPr>
            <w:tcW w:w="1273" w:type="dxa"/>
            <w:vMerge w:val="restart"/>
            <w:noWrap/>
            <w:vAlign w:val="center"/>
            <w:hideMark/>
          </w:tcPr>
          <w:p w14:paraId="03372F08"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Slovenia</w:t>
            </w:r>
          </w:p>
        </w:tc>
        <w:tc>
          <w:tcPr>
            <w:tcW w:w="854" w:type="dxa"/>
            <w:noWrap/>
            <w:vAlign w:val="center"/>
            <w:hideMark/>
          </w:tcPr>
          <w:p w14:paraId="7714055E"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SI01</w:t>
            </w:r>
          </w:p>
        </w:tc>
        <w:tc>
          <w:tcPr>
            <w:tcW w:w="1134" w:type="dxa"/>
            <w:noWrap/>
            <w:vAlign w:val="center"/>
            <w:hideMark/>
          </w:tcPr>
          <w:p w14:paraId="561EE19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79C0FA6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2118</w:t>
            </w:r>
          </w:p>
        </w:tc>
        <w:tc>
          <w:tcPr>
            <w:tcW w:w="1134" w:type="dxa"/>
            <w:noWrap/>
            <w:vAlign w:val="center"/>
            <w:hideMark/>
          </w:tcPr>
          <w:p w14:paraId="7B53231F" w14:textId="046202CD"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152 [7</w:t>
            </w:r>
            <w:r w:rsidR="00961686">
              <w:rPr>
                <w:rFonts w:ascii="Times New Roman" w:hAnsi="Times New Roman" w:cs="Times New Roman"/>
                <w:sz w:val="16"/>
                <w:szCs w:val="16"/>
              </w:rPr>
              <w:t>.</w:t>
            </w:r>
            <w:r w:rsidRPr="00617B59">
              <w:rPr>
                <w:rFonts w:ascii="Times New Roman" w:hAnsi="Times New Roman" w:cs="Times New Roman"/>
                <w:sz w:val="16"/>
                <w:szCs w:val="16"/>
              </w:rPr>
              <w:t>2%]</w:t>
            </w:r>
          </w:p>
        </w:tc>
        <w:tc>
          <w:tcPr>
            <w:tcW w:w="993" w:type="dxa"/>
            <w:noWrap/>
            <w:vAlign w:val="center"/>
            <w:hideMark/>
          </w:tcPr>
          <w:p w14:paraId="3F77571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r w:rsidRPr="00617B59">
              <w:rPr>
                <w:rFonts w:ascii="Times New Roman" w:hAnsi="Times New Roman" w:cs="Times New Roman"/>
                <w:sz w:val="16"/>
                <w:szCs w:val="16"/>
                <w:vertAlign w:val="superscript"/>
              </w:rPr>
              <w:t>e</w:t>
            </w:r>
          </w:p>
        </w:tc>
        <w:tc>
          <w:tcPr>
            <w:tcW w:w="992" w:type="dxa"/>
            <w:noWrap/>
            <w:vAlign w:val="center"/>
            <w:hideMark/>
          </w:tcPr>
          <w:p w14:paraId="60541C4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r w:rsidRPr="00617B59">
              <w:rPr>
                <w:rFonts w:ascii="Times New Roman" w:hAnsi="Times New Roman" w:cs="Times New Roman"/>
                <w:sz w:val="16"/>
                <w:szCs w:val="16"/>
                <w:vertAlign w:val="superscript"/>
              </w:rPr>
              <w:t>e</w:t>
            </w:r>
          </w:p>
        </w:tc>
        <w:tc>
          <w:tcPr>
            <w:tcW w:w="1276" w:type="dxa"/>
            <w:noWrap/>
            <w:vAlign w:val="center"/>
            <w:hideMark/>
          </w:tcPr>
          <w:p w14:paraId="15CE190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47</w:t>
            </w:r>
            <w:r w:rsidRPr="00617B59">
              <w:rPr>
                <w:rFonts w:ascii="Times New Roman" w:hAnsi="Times New Roman" w:cs="Times New Roman"/>
                <w:sz w:val="16"/>
                <w:szCs w:val="16"/>
                <w:vertAlign w:val="superscript"/>
              </w:rPr>
              <w:t>e</w:t>
            </w:r>
          </w:p>
        </w:tc>
        <w:tc>
          <w:tcPr>
            <w:tcW w:w="991" w:type="dxa"/>
            <w:vAlign w:val="center"/>
          </w:tcPr>
          <w:p w14:paraId="1EA3DD38"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Respiratory</w:t>
            </w:r>
          </w:p>
        </w:tc>
        <w:tc>
          <w:tcPr>
            <w:tcW w:w="1843" w:type="dxa"/>
            <w:noWrap/>
            <w:vAlign w:val="center"/>
            <w:hideMark/>
          </w:tcPr>
          <w:p w14:paraId="0F6A6A7D"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ILI/ARI surveillance </w:t>
            </w:r>
          </w:p>
        </w:tc>
        <w:tc>
          <w:tcPr>
            <w:tcW w:w="1034" w:type="dxa"/>
            <w:noWrap/>
            <w:vAlign w:val="center"/>
            <w:hideMark/>
          </w:tcPr>
          <w:p w14:paraId="0083F94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C</w:t>
            </w:r>
          </w:p>
        </w:tc>
        <w:tc>
          <w:tcPr>
            <w:tcW w:w="833" w:type="dxa"/>
            <w:noWrap/>
            <w:vAlign w:val="center"/>
            <w:hideMark/>
          </w:tcPr>
          <w:p w14:paraId="61FEF7A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0D6F99D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700BC17B" w14:textId="77777777" w:rsidTr="00617B59">
        <w:trPr>
          <w:trHeight w:val="567"/>
        </w:trPr>
        <w:tc>
          <w:tcPr>
            <w:tcW w:w="1273" w:type="dxa"/>
            <w:vMerge/>
            <w:vAlign w:val="center"/>
            <w:hideMark/>
          </w:tcPr>
          <w:p w14:paraId="5FED5290"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2E8539F4"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SI02A</w:t>
            </w:r>
          </w:p>
        </w:tc>
        <w:tc>
          <w:tcPr>
            <w:tcW w:w="1134" w:type="dxa"/>
            <w:noWrap/>
            <w:vAlign w:val="center"/>
            <w:hideMark/>
          </w:tcPr>
          <w:p w14:paraId="480CFEB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992" w:type="dxa"/>
            <w:noWrap/>
            <w:vAlign w:val="center"/>
            <w:hideMark/>
          </w:tcPr>
          <w:p w14:paraId="35955BD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520</w:t>
            </w:r>
          </w:p>
        </w:tc>
        <w:tc>
          <w:tcPr>
            <w:tcW w:w="1134" w:type="dxa"/>
            <w:noWrap/>
            <w:vAlign w:val="center"/>
            <w:hideMark/>
          </w:tcPr>
          <w:p w14:paraId="3DF2513B" w14:textId="36B1082A"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17 [3</w:t>
            </w:r>
            <w:r w:rsidR="00961686">
              <w:rPr>
                <w:rFonts w:ascii="Times New Roman" w:hAnsi="Times New Roman" w:cs="Times New Roman"/>
                <w:sz w:val="16"/>
                <w:szCs w:val="16"/>
              </w:rPr>
              <w:t>.</w:t>
            </w:r>
            <w:r w:rsidRPr="00617B59">
              <w:rPr>
                <w:rFonts w:ascii="Times New Roman" w:hAnsi="Times New Roman" w:cs="Times New Roman"/>
                <w:sz w:val="16"/>
                <w:szCs w:val="16"/>
              </w:rPr>
              <w:t>3%]</w:t>
            </w:r>
          </w:p>
        </w:tc>
        <w:tc>
          <w:tcPr>
            <w:tcW w:w="993" w:type="dxa"/>
            <w:noWrap/>
            <w:vAlign w:val="center"/>
            <w:hideMark/>
          </w:tcPr>
          <w:p w14:paraId="1423086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992" w:type="dxa"/>
            <w:noWrap/>
            <w:vAlign w:val="center"/>
            <w:hideMark/>
          </w:tcPr>
          <w:p w14:paraId="1F05DAD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1276" w:type="dxa"/>
            <w:noWrap/>
            <w:vAlign w:val="center"/>
            <w:hideMark/>
          </w:tcPr>
          <w:p w14:paraId="3EAA37C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12</w:t>
            </w:r>
          </w:p>
        </w:tc>
        <w:tc>
          <w:tcPr>
            <w:tcW w:w="991" w:type="dxa"/>
            <w:vAlign w:val="center"/>
          </w:tcPr>
          <w:p w14:paraId="232A07C3"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CSF</w:t>
            </w:r>
          </w:p>
        </w:tc>
        <w:tc>
          <w:tcPr>
            <w:tcW w:w="1843" w:type="dxa"/>
            <w:noWrap/>
            <w:vAlign w:val="center"/>
            <w:hideMark/>
          </w:tcPr>
          <w:p w14:paraId="1E78881A"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110A1322"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4A8CAFF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1248059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115F3F56" w14:textId="77777777" w:rsidTr="00617B59">
        <w:trPr>
          <w:trHeight w:val="567"/>
        </w:trPr>
        <w:tc>
          <w:tcPr>
            <w:tcW w:w="1273" w:type="dxa"/>
            <w:vMerge/>
            <w:vAlign w:val="center"/>
            <w:hideMark/>
          </w:tcPr>
          <w:p w14:paraId="0E0A720A"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41C5A1E7"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SI02B</w:t>
            </w:r>
          </w:p>
        </w:tc>
        <w:tc>
          <w:tcPr>
            <w:tcW w:w="1134" w:type="dxa"/>
            <w:noWrap/>
            <w:vAlign w:val="center"/>
            <w:hideMark/>
          </w:tcPr>
          <w:p w14:paraId="55E1049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992" w:type="dxa"/>
            <w:noWrap/>
            <w:vAlign w:val="center"/>
            <w:hideMark/>
          </w:tcPr>
          <w:p w14:paraId="34790CD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7483</w:t>
            </w:r>
          </w:p>
        </w:tc>
        <w:tc>
          <w:tcPr>
            <w:tcW w:w="1134" w:type="dxa"/>
            <w:noWrap/>
            <w:vAlign w:val="center"/>
            <w:hideMark/>
          </w:tcPr>
          <w:p w14:paraId="22EF3A20" w14:textId="647E68D9"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163 [2</w:t>
            </w:r>
            <w:r w:rsidR="00961686">
              <w:rPr>
                <w:rFonts w:ascii="Times New Roman" w:hAnsi="Times New Roman" w:cs="Times New Roman"/>
                <w:sz w:val="16"/>
                <w:szCs w:val="16"/>
              </w:rPr>
              <w:t>.</w:t>
            </w:r>
            <w:r w:rsidRPr="00617B59">
              <w:rPr>
                <w:rFonts w:ascii="Times New Roman" w:hAnsi="Times New Roman" w:cs="Times New Roman"/>
                <w:sz w:val="16"/>
                <w:szCs w:val="16"/>
              </w:rPr>
              <w:t>2%]</w:t>
            </w:r>
          </w:p>
        </w:tc>
        <w:tc>
          <w:tcPr>
            <w:tcW w:w="993" w:type="dxa"/>
            <w:noWrap/>
            <w:vAlign w:val="center"/>
            <w:hideMark/>
          </w:tcPr>
          <w:p w14:paraId="4E95AE2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13 [8%]</w:t>
            </w:r>
            <w:r w:rsidRPr="00617B59">
              <w:rPr>
                <w:rFonts w:ascii="Times New Roman" w:hAnsi="Times New Roman" w:cs="Times New Roman"/>
                <w:sz w:val="16"/>
                <w:szCs w:val="16"/>
                <w:vertAlign w:val="superscript"/>
              </w:rPr>
              <w:t>i</w:t>
            </w:r>
          </w:p>
        </w:tc>
        <w:tc>
          <w:tcPr>
            <w:tcW w:w="992" w:type="dxa"/>
            <w:noWrap/>
            <w:vAlign w:val="center"/>
            <w:hideMark/>
          </w:tcPr>
          <w:p w14:paraId="5F47B1F0"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13</w:t>
            </w:r>
            <w:r w:rsidRPr="00617B59">
              <w:rPr>
                <w:rFonts w:ascii="Times New Roman" w:hAnsi="Times New Roman" w:cs="Times New Roman"/>
                <w:sz w:val="16"/>
                <w:szCs w:val="16"/>
                <w:vertAlign w:val="superscript"/>
              </w:rPr>
              <w:t>eh</w:t>
            </w:r>
          </w:p>
        </w:tc>
        <w:tc>
          <w:tcPr>
            <w:tcW w:w="1276" w:type="dxa"/>
            <w:noWrap/>
            <w:vAlign w:val="center"/>
            <w:hideMark/>
          </w:tcPr>
          <w:p w14:paraId="5C8229D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9</w:t>
            </w:r>
            <w:r w:rsidRPr="00617B59">
              <w:rPr>
                <w:rFonts w:ascii="Times New Roman" w:hAnsi="Times New Roman" w:cs="Times New Roman"/>
                <w:sz w:val="16"/>
                <w:szCs w:val="16"/>
                <w:vertAlign w:val="superscript"/>
              </w:rPr>
              <w:t>eh</w:t>
            </w:r>
          </w:p>
        </w:tc>
        <w:tc>
          <w:tcPr>
            <w:tcW w:w="991" w:type="dxa"/>
            <w:vAlign w:val="center"/>
          </w:tcPr>
          <w:p w14:paraId="088CEFC9"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p>
        </w:tc>
        <w:tc>
          <w:tcPr>
            <w:tcW w:w="1843" w:type="dxa"/>
            <w:noWrap/>
            <w:vAlign w:val="center"/>
            <w:hideMark/>
          </w:tcPr>
          <w:p w14:paraId="21D7A619"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690BC9C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04488FB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6EBE30B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03E14802" w14:textId="77777777" w:rsidTr="00617B59">
        <w:trPr>
          <w:trHeight w:val="856"/>
        </w:trPr>
        <w:tc>
          <w:tcPr>
            <w:tcW w:w="1273" w:type="dxa"/>
            <w:vMerge w:val="restart"/>
            <w:noWrap/>
            <w:vAlign w:val="center"/>
            <w:hideMark/>
          </w:tcPr>
          <w:p w14:paraId="0E0D86E9"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United Kingdom</w:t>
            </w:r>
            <w:r w:rsidRPr="00617B59">
              <w:rPr>
                <w:rFonts w:ascii="Times New Roman" w:hAnsi="Times New Roman" w:cs="Times New Roman"/>
                <w:sz w:val="16"/>
                <w:szCs w:val="16"/>
                <w:vertAlign w:val="superscript"/>
              </w:rPr>
              <w:t>p</w:t>
            </w:r>
          </w:p>
        </w:tc>
        <w:tc>
          <w:tcPr>
            <w:tcW w:w="854" w:type="dxa"/>
            <w:noWrap/>
            <w:vAlign w:val="center"/>
            <w:hideMark/>
          </w:tcPr>
          <w:p w14:paraId="37FD42C1"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UK03</w:t>
            </w:r>
          </w:p>
        </w:tc>
        <w:tc>
          <w:tcPr>
            <w:tcW w:w="1134" w:type="dxa"/>
            <w:vAlign w:val="center"/>
            <w:hideMark/>
          </w:tcPr>
          <w:p w14:paraId="09F6C31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992" w:type="dxa"/>
            <w:noWrap/>
            <w:vAlign w:val="center"/>
            <w:hideMark/>
          </w:tcPr>
          <w:p w14:paraId="5AA77FE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6995</w:t>
            </w:r>
          </w:p>
        </w:tc>
        <w:tc>
          <w:tcPr>
            <w:tcW w:w="1134" w:type="dxa"/>
            <w:noWrap/>
            <w:vAlign w:val="center"/>
            <w:hideMark/>
          </w:tcPr>
          <w:p w14:paraId="66E1C6DC" w14:textId="09F93683"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647 [9</w:t>
            </w:r>
            <w:r w:rsidR="00961686">
              <w:rPr>
                <w:rFonts w:ascii="Times New Roman" w:hAnsi="Times New Roman" w:cs="Times New Roman"/>
                <w:sz w:val="16"/>
                <w:szCs w:val="16"/>
              </w:rPr>
              <w:t>.</w:t>
            </w:r>
            <w:r w:rsidRPr="00617B59">
              <w:rPr>
                <w:rFonts w:ascii="Times New Roman" w:hAnsi="Times New Roman" w:cs="Times New Roman"/>
                <w:sz w:val="16"/>
                <w:szCs w:val="16"/>
              </w:rPr>
              <w:t>2%]</w:t>
            </w:r>
          </w:p>
        </w:tc>
        <w:tc>
          <w:tcPr>
            <w:tcW w:w="993" w:type="dxa"/>
            <w:noWrap/>
            <w:vAlign w:val="center"/>
            <w:hideMark/>
          </w:tcPr>
          <w:p w14:paraId="7E96C3E1" w14:textId="5DE7457E"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43[6</w:t>
            </w:r>
            <w:r w:rsidR="00961686">
              <w:rPr>
                <w:rFonts w:ascii="Times New Roman" w:hAnsi="Times New Roman" w:cs="Times New Roman"/>
                <w:sz w:val="16"/>
                <w:szCs w:val="16"/>
              </w:rPr>
              <w:t>.</w:t>
            </w:r>
            <w:r w:rsidRPr="00617B59">
              <w:rPr>
                <w:rFonts w:ascii="Times New Roman" w:hAnsi="Times New Roman" w:cs="Times New Roman"/>
                <w:sz w:val="16"/>
                <w:szCs w:val="16"/>
              </w:rPr>
              <w:t xml:space="preserve">6%] </w:t>
            </w:r>
          </w:p>
        </w:tc>
        <w:tc>
          <w:tcPr>
            <w:tcW w:w="992" w:type="dxa"/>
            <w:noWrap/>
            <w:vAlign w:val="center"/>
            <w:hideMark/>
          </w:tcPr>
          <w:p w14:paraId="78E5866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42</w:t>
            </w:r>
          </w:p>
        </w:tc>
        <w:tc>
          <w:tcPr>
            <w:tcW w:w="1276" w:type="dxa"/>
            <w:noWrap/>
            <w:vAlign w:val="center"/>
            <w:hideMark/>
          </w:tcPr>
          <w:p w14:paraId="1861D40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287</w:t>
            </w:r>
          </w:p>
        </w:tc>
        <w:tc>
          <w:tcPr>
            <w:tcW w:w="991" w:type="dxa"/>
            <w:vAlign w:val="center"/>
          </w:tcPr>
          <w:p w14:paraId="7C106D81"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p>
        </w:tc>
        <w:tc>
          <w:tcPr>
            <w:tcW w:w="1843" w:type="dxa"/>
            <w:noWrap/>
            <w:vAlign w:val="center"/>
            <w:hideMark/>
          </w:tcPr>
          <w:p w14:paraId="1D45E0F5"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1CD3CA7B"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040BA25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4D605673"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62F7AFF8" w14:textId="77777777" w:rsidTr="00617B59">
        <w:trPr>
          <w:cantSplit/>
          <w:trHeight w:val="856"/>
        </w:trPr>
        <w:tc>
          <w:tcPr>
            <w:tcW w:w="1273" w:type="dxa"/>
            <w:vMerge/>
            <w:vAlign w:val="center"/>
            <w:hideMark/>
          </w:tcPr>
          <w:p w14:paraId="74941A1D"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70BABCE0"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UK04</w:t>
            </w:r>
            <w:r w:rsidRPr="00617B59">
              <w:rPr>
                <w:rFonts w:ascii="Times New Roman" w:hAnsi="Times New Roman" w:cs="Times New Roman"/>
                <w:sz w:val="16"/>
                <w:szCs w:val="16"/>
                <w:vertAlign w:val="superscript"/>
              </w:rPr>
              <w:t>d</w:t>
            </w:r>
          </w:p>
        </w:tc>
        <w:tc>
          <w:tcPr>
            <w:tcW w:w="1134" w:type="dxa"/>
            <w:noWrap/>
            <w:vAlign w:val="center"/>
            <w:hideMark/>
          </w:tcPr>
          <w:p w14:paraId="46ECBE68"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992" w:type="dxa"/>
            <w:noWrap/>
            <w:vAlign w:val="center"/>
            <w:hideMark/>
          </w:tcPr>
          <w:p w14:paraId="03517E51"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3904</w:t>
            </w:r>
            <w:r w:rsidRPr="00617B59">
              <w:rPr>
                <w:rFonts w:ascii="Times New Roman" w:hAnsi="Times New Roman" w:cs="Times New Roman"/>
                <w:sz w:val="16"/>
                <w:szCs w:val="16"/>
                <w:vertAlign w:val="superscript"/>
              </w:rPr>
              <w:t>bh</w:t>
            </w:r>
          </w:p>
        </w:tc>
        <w:tc>
          <w:tcPr>
            <w:tcW w:w="1134" w:type="dxa"/>
            <w:noWrap/>
            <w:vAlign w:val="center"/>
            <w:hideMark/>
          </w:tcPr>
          <w:p w14:paraId="6867976E" w14:textId="21F8B1EC"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183 [4</w:t>
            </w:r>
            <w:r w:rsidR="00961686">
              <w:rPr>
                <w:rFonts w:ascii="Times New Roman" w:hAnsi="Times New Roman" w:cs="Times New Roman"/>
                <w:sz w:val="16"/>
                <w:szCs w:val="16"/>
              </w:rPr>
              <w:t>.</w:t>
            </w:r>
            <w:r w:rsidRPr="00617B59">
              <w:rPr>
                <w:rFonts w:ascii="Times New Roman" w:hAnsi="Times New Roman" w:cs="Times New Roman"/>
                <w:sz w:val="16"/>
                <w:szCs w:val="16"/>
              </w:rPr>
              <w:t>7%]</w:t>
            </w:r>
            <w:r w:rsidRPr="00617B59">
              <w:rPr>
                <w:rFonts w:ascii="Times New Roman" w:hAnsi="Times New Roman" w:cs="Times New Roman"/>
                <w:sz w:val="16"/>
                <w:szCs w:val="16"/>
                <w:vertAlign w:val="superscript"/>
              </w:rPr>
              <w:t xml:space="preserve">bh </w:t>
            </w:r>
          </w:p>
        </w:tc>
        <w:tc>
          <w:tcPr>
            <w:tcW w:w="993" w:type="dxa"/>
            <w:noWrap/>
            <w:vAlign w:val="center"/>
            <w:hideMark/>
          </w:tcPr>
          <w:p w14:paraId="69294508" w14:textId="74882935"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 [0</w:t>
            </w:r>
            <w:r w:rsidR="00961686">
              <w:rPr>
                <w:rFonts w:ascii="Times New Roman" w:hAnsi="Times New Roman" w:cs="Times New Roman"/>
                <w:sz w:val="16"/>
                <w:szCs w:val="16"/>
              </w:rPr>
              <w:t>.</w:t>
            </w:r>
            <w:r w:rsidRPr="00617B59">
              <w:rPr>
                <w:rFonts w:ascii="Times New Roman" w:hAnsi="Times New Roman" w:cs="Times New Roman"/>
                <w:sz w:val="16"/>
                <w:szCs w:val="16"/>
              </w:rPr>
              <w:t>5%]</w:t>
            </w:r>
            <w:r w:rsidRPr="00617B59">
              <w:rPr>
                <w:rFonts w:ascii="Times New Roman" w:hAnsi="Times New Roman" w:cs="Times New Roman"/>
                <w:sz w:val="16"/>
                <w:szCs w:val="16"/>
                <w:vertAlign w:val="superscript"/>
              </w:rPr>
              <w:t>i</w:t>
            </w:r>
          </w:p>
        </w:tc>
        <w:tc>
          <w:tcPr>
            <w:tcW w:w="992" w:type="dxa"/>
            <w:noWrap/>
            <w:vAlign w:val="center"/>
            <w:hideMark/>
          </w:tcPr>
          <w:p w14:paraId="6F4A2E3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w:t>
            </w:r>
            <w:r w:rsidRPr="00617B59">
              <w:rPr>
                <w:rFonts w:ascii="Times New Roman" w:hAnsi="Times New Roman" w:cs="Times New Roman"/>
                <w:sz w:val="16"/>
                <w:szCs w:val="16"/>
                <w:vertAlign w:val="superscript"/>
              </w:rPr>
              <w:t>h</w:t>
            </w:r>
          </w:p>
        </w:tc>
        <w:tc>
          <w:tcPr>
            <w:tcW w:w="1276" w:type="dxa"/>
            <w:noWrap/>
            <w:vAlign w:val="center"/>
            <w:hideMark/>
          </w:tcPr>
          <w:p w14:paraId="0BDC5D9C"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16</w:t>
            </w:r>
            <w:r w:rsidRPr="00617B59">
              <w:rPr>
                <w:rFonts w:ascii="Times New Roman" w:hAnsi="Times New Roman" w:cs="Times New Roman"/>
                <w:sz w:val="16"/>
                <w:szCs w:val="16"/>
                <w:vertAlign w:val="superscript"/>
              </w:rPr>
              <w:t>h</w:t>
            </w:r>
          </w:p>
        </w:tc>
        <w:tc>
          <w:tcPr>
            <w:tcW w:w="991" w:type="dxa"/>
            <w:vAlign w:val="center"/>
          </w:tcPr>
          <w:p w14:paraId="1FFFEAF0"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xml:space="preserve">Respiratory </w:t>
            </w:r>
            <w:r w:rsidRPr="00617B59">
              <w:rPr>
                <w:rFonts w:ascii="Times New Roman" w:hAnsi="Times New Roman" w:cs="Times New Roman"/>
                <w:sz w:val="16"/>
                <w:szCs w:val="16"/>
              </w:rPr>
              <w:br/>
              <w:t>CSF</w:t>
            </w:r>
            <w:r w:rsidRPr="00617B59">
              <w:rPr>
                <w:rFonts w:ascii="Times New Roman" w:hAnsi="Times New Roman" w:cs="Times New Roman"/>
                <w:sz w:val="16"/>
                <w:szCs w:val="16"/>
              </w:rPr>
              <w:br/>
              <w:t>Stool</w:t>
            </w:r>
          </w:p>
        </w:tc>
        <w:tc>
          <w:tcPr>
            <w:tcW w:w="1843" w:type="dxa"/>
            <w:noWrap/>
            <w:vAlign w:val="center"/>
            <w:hideMark/>
          </w:tcPr>
          <w:p w14:paraId="37E4B4AE"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ILI/ARI surveillance </w:t>
            </w:r>
          </w:p>
        </w:tc>
        <w:tc>
          <w:tcPr>
            <w:tcW w:w="1034" w:type="dxa"/>
            <w:noWrap/>
            <w:vAlign w:val="center"/>
            <w:hideMark/>
          </w:tcPr>
          <w:p w14:paraId="5BF4599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C</w:t>
            </w:r>
          </w:p>
        </w:tc>
        <w:tc>
          <w:tcPr>
            <w:tcW w:w="833" w:type="dxa"/>
            <w:noWrap/>
            <w:vAlign w:val="center"/>
            <w:hideMark/>
          </w:tcPr>
          <w:p w14:paraId="481DE2A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1253" w:type="dxa"/>
            <w:noWrap/>
            <w:vAlign w:val="center"/>
            <w:hideMark/>
          </w:tcPr>
          <w:p w14:paraId="3D8CF09E"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w:t>
            </w:r>
          </w:p>
        </w:tc>
      </w:tr>
      <w:tr w:rsidR="00617B59" w:rsidRPr="00617B59" w14:paraId="35605BFA" w14:textId="77777777" w:rsidTr="00617B59">
        <w:trPr>
          <w:trHeight w:val="567"/>
        </w:trPr>
        <w:tc>
          <w:tcPr>
            <w:tcW w:w="1273" w:type="dxa"/>
            <w:vMerge/>
            <w:vAlign w:val="center"/>
            <w:hideMark/>
          </w:tcPr>
          <w:p w14:paraId="53269D60" w14:textId="77777777" w:rsidR="00617B59" w:rsidRPr="00617B59" w:rsidRDefault="00617B59" w:rsidP="00617B59">
            <w:pPr>
              <w:jc w:val="both"/>
              <w:rPr>
                <w:rFonts w:ascii="Times New Roman" w:hAnsi="Times New Roman" w:cs="Times New Roman"/>
                <w:sz w:val="16"/>
                <w:szCs w:val="16"/>
              </w:rPr>
            </w:pPr>
          </w:p>
        </w:tc>
        <w:tc>
          <w:tcPr>
            <w:tcW w:w="854" w:type="dxa"/>
            <w:noWrap/>
            <w:vAlign w:val="center"/>
            <w:hideMark/>
          </w:tcPr>
          <w:p w14:paraId="0B705561"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UK05</w:t>
            </w:r>
          </w:p>
        </w:tc>
        <w:tc>
          <w:tcPr>
            <w:tcW w:w="1134" w:type="dxa"/>
            <w:noWrap/>
            <w:vAlign w:val="center"/>
            <w:hideMark/>
          </w:tcPr>
          <w:p w14:paraId="6F88141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Yes</w:t>
            </w:r>
          </w:p>
        </w:tc>
        <w:tc>
          <w:tcPr>
            <w:tcW w:w="992" w:type="dxa"/>
            <w:noWrap/>
            <w:vAlign w:val="center"/>
            <w:hideMark/>
          </w:tcPr>
          <w:p w14:paraId="5278D7B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25443</w:t>
            </w:r>
          </w:p>
        </w:tc>
        <w:tc>
          <w:tcPr>
            <w:tcW w:w="1134" w:type="dxa"/>
            <w:noWrap/>
            <w:vAlign w:val="center"/>
            <w:hideMark/>
          </w:tcPr>
          <w:p w14:paraId="00F80AB5" w14:textId="2953FC30"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1387 [5</w:t>
            </w:r>
            <w:r w:rsidR="00961686">
              <w:rPr>
                <w:rFonts w:ascii="Times New Roman" w:hAnsi="Times New Roman" w:cs="Times New Roman"/>
                <w:sz w:val="16"/>
                <w:szCs w:val="16"/>
              </w:rPr>
              <w:t>.</w:t>
            </w:r>
            <w:r w:rsidRPr="00617B59">
              <w:rPr>
                <w:rFonts w:ascii="Times New Roman" w:hAnsi="Times New Roman" w:cs="Times New Roman"/>
                <w:sz w:val="16"/>
                <w:szCs w:val="16"/>
              </w:rPr>
              <w:t>5%]</w:t>
            </w:r>
          </w:p>
        </w:tc>
        <w:tc>
          <w:tcPr>
            <w:tcW w:w="993" w:type="dxa"/>
            <w:noWrap/>
            <w:vAlign w:val="center"/>
            <w:hideMark/>
          </w:tcPr>
          <w:p w14:paraId="46BF6DF6"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992" w:type="dxa"/>
            <w:noWrap/>
            <w:vAlign w:val="center"/>
            <w:hideMark/>
          </w:tcPr>
          <w:p w14:paraId="38EA56A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0</w:t>
            </w:r>
          </w:p>
        </w:tc>
        <w:tc>
          <w:tcPr>
            <w:tcW w:w="1276" w:type="dxa"/>
            <w:noWrap/>
            <w:vAlign w:val="center"/>
            <w:hideMark/>
          </w:tcPr>
          <w:p w14:paraId="110B1345"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168</w:t>
            </w:r>
          </w:p>
        </w:tc>
        <w:tc>
          <w:tcPr>
            <w:tcW w:w="991" w:type="dxa"/>
            <w:vAlign w:val="center"/>
          </w:tcPr>
          <w:p w14:paraId="70EF064B"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Various</w:t>
            </w:r>
          </w:p>
        </w:tc>
        <w:tc>
          <w:tcPr>
            <w:tcW w:w="1843" w:type="dxa"/>
            <w:noWrap/>
            <w:vAlign w:val="center"/>
            <w:hideMark/>
          </w:tcPr>
          <w:p w14:paraId="1CD16F59" w14:textId="77777777" w:rsidR="00617B59" w:rsidRPr="00617B59" w:rsidRDefault="00617B59" w:rsidP="00617B59">
            <w:pPr>
              <w:rPr>
                <w:rFonts w:ascii="Times New Roman" w:hAnsi="Times New Roman" w:cs="Times New Roman"/>
                <w:sz w:val="16"/>
                <w:szCs w:val="16"/>
              </w:rPr>
            </w:pPr>
            <w:r w:rsidRPr="00617B59">
              <w:rPr>
                <w:rFonts w:ascii="Times New Roman" w:hAnsi="Times New Roman" w:cs="Times New Roman"/>
                <w:sz w:val="16"/>
                <w:szCs w:val="16"/>
              </w:rPr>
              <w:t xml:space="preserve">EV clinical surveillance </w:t>
            </w:r>
          </w:p>
        </w:tc>
        <w:tc>
          <w:tcPr>
            <w:tcW w:w="1034" w:type="dxa"/>
            <w:noWrap/>
            <w:vAlign w:val="center"/>
            <w:hideMark/>
          </w:tcPr>
          <w:p w14:paraId="29A965C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A</w:t>
            </w:r>
          </w:p>
        </w:tc>
        <w:tc>
          <w:tcPr>
            <w:tcW w:w="833" w:type="dxa"/>
            <w:noWrap/>
            <w:vAlign w:val="center"/>
            <w:hideMark/>
          </w:tcPr>
          <w:p w14:paraId="62B3335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No</w:t>
            </w:r>
          </w:p>
        </w:tc>
        <w:tc>
          <w:tcPr>
            <w:tcW w:w="1253" w:type="dxa"/>
            <w:noWrap/>
            <w:vAlign w:val="center"/>
            <w:hideMark/>
          </w:tcPr>
          <w:p w14:paraId="0FC5E14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NA</w:t>
            </w:r>
          </w:p>
        </w:tc>
      </w:tr>
      <w:tr w:rsidR="00617B59" w:rsidRPr="00617B59" w14:paraId="63F31179" w14:textId="77777777" w:rsidTr="00617B59">
        <w:trPr>
          <w:trHeight w:val="285"/>
        </w:trPr>
        <w:tc>
          <w:tcPr>
            <w:tcW w:w="2127" w:type="dxa"/>
            <w:gridSpan w:val="2"/>
            <w:shd w:val="clear" w:color="auto" w:fill="D9D9D9" w:themeFill="background1" w:themeFillShade="D9"/>
            <w:noWrap/>
            <w:vAlign w:val="center"/>
            <w:hideMark/>
          </w:tcPr>
          <w:p w14:paraId="4CB550F9"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Total</w:t>
            </w:r>
          </w:p>
        </w:tc>
        <w:tc>
          <w:tcPr>
            <w:tcW w:w="1134" w:type="dxa"/>
            <w:shd w:val="clear" w:color="auto" w:fill="D9D9D9" w:themeFill="background1" w:themeFillShade="D9"/>
            <w:vAlign w:val="center"/>
          </w:tcPr>
          <w:p w14:paraId="62F0416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9</w:t>
            </w:r>
          </w:p>
        </w:tc>
        <w:tc>
          <w:tcPr>
            <w:tcW w:w="992" w:type="dxa"/>
            <w:shd w:val="clear" w:color="auto" w:fill="D9D9D9" w:themeFill="background1" w:themeFillShade="D9"/>
            <w:noWrap/>
            <w:vAlign w:val="center"/>
            <w:hideMark/>
          </w:tcPr>
          <w:p w14:paraId="360A5AFF"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203622</w:t>
            </w:r>
          </w:p>
        </w:tc>
        <w:tc>
          <w:tcPr>
            <w:tcW w:w="1134" w:type="dxa"/>
            <w:shd w:val="clear" w:color="auto" w:fill="D9D9D9" w:themeFill="background1" w:themeFillShade="D9"/>
            <w:noWrap/>
            <w:vAlign w:val="center"/>
            <w:hideMark/>
          </w:tcPr>
          <w:p w14:paraId="4651BA29" w14:textId="5F131D99"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13585 [6</w:t>
            </w:r>
            <w:r w:rsidR="00961686">
              <w:rPr>
                <w:rFonts w:ascii="Times New Roman" w:hAnsi="Times New Roman" w:cs="Times New Roman"/>
                <w:sz w:val="16"/>
                <w:szCs w:val="16"/>
              </w:rPr>
              <w:t>.</w:t>
            </w:r>
            <w:r w:rsidRPr="00617B59">
              <w:rPr>
                <w:rFonts w:ascii="Times New Roman" w:hAnsi="Times New Roman" w:cs="Times New Roman"/>
                <w:sz w:val="16"/>
                <w:szCs w:val="16"/>
              </w:rPr>
              <w:t>7%]</w:t>
            </w:r>
          </w:p>
        </w:tc>
        <w:tc>
          <w:tcPr>
            <w:tcW w:w="993" w:type="dxa"/>
            <w:shd w:val="clear" w:color="auto" w:fill="D9D9D9" w:themeFill="background1" w:themeFillShade="D9"/>
            <w:noWrap/>
            <w:vAlign w:val="center"/>
            <w:hideMark/>
          </w:tcPr>
          <w:p w14:paraId="485F8259"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402 [3%]</w:t>
            </w:r>
          </w:p>
        </w:tc>
        <w:tc>
          <w:tcPr>
            <w:tcW w:w="992" w:type="dxa"/>
            <w:shd w:val="clear" w:color="auto" w:fill="D9D9D9" w:themeFill="background1" w:themeFillShade="D9"/>
            <w:noWrap/>
            <w:vAlign w:val="center"/>
            <w:hideMark/>
          </w:tcPr>
          <w:p w14:paraId="131866CD"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386</w:t>
            </w:r>
          </w:p>
        </w:tc>
        <w:tc>
          <w:tcPr>
            <w:tcW w:w="1276" w:type="dxa"/>
            <w:shd w:val="clear" w:color="auto" w:fill="D9D9D9" w:themeFill="background1" w:themeFillShade="D9"/>
            <w:noWrap/>
            <w:vAlign w:val="center"/>
            <w:hideMark/>
          </w:tcPr>
          <w:p w14:paraId="2A2C917A"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4633</w:t>
            </w:r>
          </w:p>
        </w:tc>
        <w:tc>
          <w:tcPr>
            <w:tcW w:w="991" w:type="dxa"/>
            <w:shd w:val="clear" w:color="auto" w:fill="D9D9D9" w:themeFill="background1" w:themeFillShade="D9"/>
            <w:vAlign w:val="center"/>
          </w:tcPr>
          <w:p w14:paraId="0AD5C858" w14:textId="77777777" w:rsidR="00617B59" w:rsidRPr="00617B59" w:rsidRDefault="00617B59" w:rsidP="00617B59">
            <w:pPr>
              <w:jc w:val="both"/>
              <w:rPr>
                <w:rFonts w:ascii="Times New Roman" w:hAnsi="Times New Roman" w:cs="Times New Roman"/>
                <w:sz w:val="16"/>
                <w:szCs w:val="16"/>
              </w:rPr>
            </w:pPr>
          </w:p>
        </w:tc>
        <w:tc>
          <w:tcPr>
            <w:tcW w:w="1843" w:type="dxa"/>
            <w:shd w:val="clear" w:color="auto" w:fill="D9D9D9" w:themeFill="background1" w:themeFillShade="D9"/>
            <w:noWrap/>
            <w:vAlign w:val="center"/>
            <w:hideMark/>
          </w:tcPr>
          <w:p w14:paraId="46739556" w14:textId="77777777" w:rsidR="00617B59" w:rsidRPr="00617B59" w:rsidRDefault="00617B59" w:rsidP="00617B59">
            <w:pPr>
              <w:jc w:val="both"/>
              <w:rPr>
                <w:rFonts w:ascii="Times New Roman" w:hAnsi="Times New Roman" w:cs="Times New Roman"/>
                <w:sz w:val="16"/>
                <w:szCs w:val="16"/>
              </w:rPr>
            </w:pPr>
            <w:r w:rsidRPr="00617B59">
              <w:rPr>
                <w:rFonts w:ascii="Times New Roman" w:hAnsi="Times New Roman" w:cs="Times New Roman"/>
                <w:sz w:val="16"/>
                <w:szCs w:val="16"/>
              </w:rPr>
              <w:t> </w:t>
            </w:r>
          </w:p>
        </w:tc>
        <w:tc>
          <w:tcPr>
            <w:tcW w:w="1034" w:type="dxa"/>
            <w:shd w:val="clear" w:color="auto" w:fill="D9D9D9" w:themeFill="background1" w:themeFillShade="D9"/>
            <w:noWrap/>
            <w:vAlign w:val="center"/>
            <w:hideMark/>
          </w:tcPr>
          <w:p w14:paraId="5B34D503" w14:textId="77777777" w:rsidR="00617B59" w:rsidRPr="00617B59" w:rsidRDefault="00617B59" w:rsidP="00617B59">
            <w:pPr>
              <w:jc w:val="center"/>
              <w:rPr>
                <w:rFonts w:ascii="Times New Roman" w:hAnsi="Times New Roman" w:cs="Times New Roman"/>
                <w:sz w:val="16"/>
                <w:szCs w:val="16"/>
              </w:rPr>
            </w:pPr>
          </w:p>
        </w:tc>
        <w:tc>
          <w:tcPr>
            <w:tcW w:w="833" w:type="dxa"/>
            <w:shd w:val="clear" w:color="auto" w:fill="D9D9D9" w:themeFill="background1" w:themeFillShade="D9"/>
            <w:noWrap/>
            <w:vAlign w:val="center"/>
            <w:hideMark/>
          </w:tcPr>
          <w:p w14:paraId="14DCCCF4"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14</w:t>
            </w:r>
          </w:p>
        </w:tc>
        <w:tc>
          <w:tcPr>
            <w:tcW w:w="1253" w:type="dxa"/>
            <w:shd w:val="clear" w:color="auto" w:fill="D9D9D9" w:themeFill="background1" w:themeFillShade="D9"/>
            <w:vAlign w:val="center"/>
          </w:tcPr>
          <w:p w14:paraId="75AF5F97" w14:textId="77777777" w:rsidR="00617B59" w:rsidRPr="00617B59" w:rsidRDefault="00617B59" w:rsidP="00617B59">
            <w:pPr>
              <w:jc w:val="center"/>
              <w:rPr>
                <w:rFonts w:ascii="Times New Roman" w:hAnsi="Times New Roman" w:cs="Times New Roman"/>
                <w:sz w:val="16"/>
                <w:szCs w:val="16"/>
              </w:rPr>
            </w:pPr>
            <w:r w:rsidRPr="00617B59">
              <w:rPr>
                <w:rFonts w:ascii="Times New Roman" w:hAnsi="Times New Roman" w:cs="Times New Roman"/>
                <w:sz w:val="16"/>
                <w:szCs w:val="16"/>
              </w:rPr>
              <w:t>108</w:t>
            </w:r>
          </w:p>
        </w:tc>
      </w:tr>
    </w:tbl>
    <w:p w14:paraId="21E79D18" w14:textId="77777777" w:rsidR="004E0CF0" w:rsidRDefault="004E0CF0" w:rsidP="00617B59">
      <w:pPr>
        <w:spacing w:after="0" w:line="240" w:lineRule="auto"/>
        <w:jc w:val="both"/>
        <w:rPr>
          <w:rFonts w:ascii="Times New Roman" w:hAnsi="Times New Roman"/>
          <w:szCs w:val="20"/>
        </w:rPr>
      </w:pPr>
    </w:p>
    <w:p w14:paraId="7EF24544" w14:textId="4D8271F7" w:rsidR="00617B59" w:rsidRPr="00617B59" w:rsidRDefault="00617B59" w:rsidP="00617B59">
      <w:pPr>
        <w:spacing w:after="0" w:line="240" w:lineRule="auto"/>
        <w:jc w:val="both"/>
        <w:rPr>
          <w:rFonts w:ascii="Times New Roman" w:hAnsi="Times New Roman"/>
          <w:szCs w:val="20"/>
        </w:rPr>
      </w:pPr>
      <w:r w:rsidRPr="00617B59">
        <w:rPr>
          <w:rFonts w:ascii="Times New Roman" w:hAnsi="Times New Roman"/>
          <w:szCs w:val="20"/>
        </w:rPr>
        <w:t>* Data from ENPEN neonatal study 2018-2023 (de Schrijver S, unpublished)</w:t>
      </w:r>
    </w:p>
    <w:p w14:paraId="2F583AA4" w14:textId="77777777" w:rsidR="00617B59" w:rsidRPr="00617B59" w:rsidRDefault="00617B59" w:rsidP="00617B59">
      <w:pPr>
        <w:spacing w:after="0" w:line="240" w:lineRule="auto"/>
        <w:jc w:val="both"/>
        <w:rPr>
          <w:rFonts w:ascii="Times New Roman" w:hAnsi="Times New Roman"/>
          <w:szCs w:val="20"/>
        </w:rPr>
      </w:pPr>
      <w:r w:rsidRPr="00617B59">
        <w:rPr>
          <w:rFonts w:ascii="Times New Roman" w:hAnsi="Times New Roman" w:cs="Times New Roman"/>
          <w:szCs w:val="20"/>
        </w:rPr>
        <w:lastRenderedPageBreak/>
        <w:t>† The percentages relative to the total number of cases are given in the square brackets.</w:t>
      </w:r>
    </w:p>
    <w:p w14:paraId="66CE5FA5" w14:textId="77777777" w:rsidR="00617B59" w:rsidRPr="00617B59" w:rsidRDefault="00617B59" w:rsidP="00617B59">
      <w:pPr>
        <w:spacing w:after="0" w:line="240" w:lineRule="auto"/>
        <w:jc w:val="both"/>
        <w:rPr>
          <w:rFonts w:ascii="Times New Roman" w:hAnsi="Times New Roman"/>
          <w:szCs w:val="20"/>
        </w:rPr>
      </w:pPr>
      <w:r w:rsidRPr="00617B59">
        <w:rPr>
          <w:rFonts w:ascii="Times New Roman" w:hAnsi="Times New Roman" w:cs="Times New Roman"/>
          <w:szCs w:val="20"/>
        </w:rPr>
        <w:t>‡ The percentages relative to enterovirus positive samples are given in the square brackets.</w:t>
      </w:r>
    </w:p>
    <w:p w14:paraId="16383461" w14:textId="77777777" w:rsidR="00617B59" w:rsidRPr="00617B59" w:rsidRDefault="00617B59" w:rsidP="00617B59">
      <w:pPr>
        <w:spacing w:after="0" w:line="240" w:lineRule="auto"/>
        <w:jc w:val="both"/>
        <w:rPr>
          <w:rFonts w:ascii="Times New Roman" w:hAnsi="Times New Roman"/>
          <w:szCs w:val="20"/>
        </w:rPr>
      </w:pPr>
      <w:r w:rsidRPr="00617B59">
        <w:rPr>
          <w:rFonts w:ascii="Times New Roman" w:hAnsi="Times New Roman"/>
          <w:szCs w:val="20"/>
          <w:vertAlign w:val="superscript"/>
        </w:rPr>
        <w:t>a</w:t>
      </w:r>
      <w:r w:rsidRPr="00617B59">
        <w:rPr>
          <w:rFonts w:ascii="Times New Roman" w:hAnsi="Times New Roman"/>
          <w:szCs w:val="20"/>
        </w:rPr>
        <w:t xml:space="preserve"> Data reported quarterly, the first month of each quarter (January, April, July, October).</w:t>
      </w:r>
    </w:p>
    <w:p w14:paraId="053E3540" w14:textId="77777777" w:rsidR="00617B59" w:rsidRPr="00617B59" w:rsidRDefault="00617B59" w:rsidP="00617B59">
      <w:pPr>
        <w:spacing w:after="0" w:line="240" w:lineRule="auto"/>
        <w:jc w:val="both"/>
        <w:rPr>
          <w:rFonts w:ascii="Times New Roman" w:hAnsi="Times New Roman"/>
          <w:szCs w:val="20"/>
          <w:lang w:val="en-GB"/>
        </w:rPr>
      </w:pPr>
      <w:r w:rsidRPr="00617B59">
        <w:rPr>
          <w:rFonts w:ascii="Times New Roman" w:hAnsi="Times New Roman"/>
          <w:szCs w:val="20"/>
          <w:vertAlign w:val="superscript"/>
          <w:lang w:val="en-GB"/>
        </w:rPr>
        <w:t>b</w:t>
      </w:r>
      <w:r w:rsidRPr="00617B59">
        <w:rPr>
          <w:rFonts w:ascii="Times New Roman" w:hAnsi="Times New Roman"/>
          <w:szCs w:val="20"/>
          <w:lang w:val="en-GB"/>
        </w:rPr>
        <w:t xml:space="preserve"> Only the total was reported. No monthly data.</w:t>
      </w:r>
    </w:p>
    <w:p w14:paraId="3E8D7AB8" w14:textId="77777777" w:rsidR="00617B59" w:rsidRPr="00617B59" w:rsidRDefault="00617B59" w:rsidP="00617B59">
      <w:pPr>
        <w:spacing w:after="0" w:line="240" w:lineRule="auto"/>
        <w:jc w:val="both"/>
        <w:rPr>
          <w:rFonts w:ascii="Times New Roman" w:hAnsi="Times New Roman"/>
          <w:szCs w:val="20"/>
          <w:lang w:val="en-GB"/>
        </w:rPr>
      </w:pPr>
      <w:r w:rsidRPr="00617B59">
        <w:rPr>
          <w:rFonts w:ascii="Times New Roman" w:hAnsi="Times New Roman"/>
          <w:szCs w:val="20"/>
          <w:vertAlign w:val="superscript"/>
          <w:lang w:val="en-GB"/>
        </w:rPr>
        <w:t>c</w:t>
      </w:r>
      <w:r w:rsidRPr="00617B59">
        <w:rPr>
          <w:rFonts w:ascii="Times New Roman" w:hAnsi="Times New Roman"/>
          <w:szCs w:val="20"/>
          <w:lang w:val="en-GB"/>
        </w:rPr>
        <w:t xml:space="preserve"> Lab screens all the respiratory clinical samples at the same time for enteroviruses and a specific EV-D68 genetic target.</w:t>
      </w:r>
    </w:p>
    <w:p w14:paraId="54A9AD99" w14:textId="77777777" w:rsidR="00617B59" w:rsidRPr="00617B59" w:rsidRDefault="00617B59" w:rsidP="00617B59">
      <w:pPr>
        <w:spacing w:after="0" w:line="240" w:lineRule="auto"/>
        <w:jc w:val="both"/>
        <w:rPr>
          <w:rFonts w:ascii="Times New Roman" w:hAnsi="Times New Roman"/>
          <w:szCs w:val="20"/>
          <w:lang w:val="en-GB"/>
        </w:rPr>
      </w:pPr>
      <w:r w:rsidRPr="00617B59">
        <w:rPr>
          <w:rFonts w:ascii="Times New Roman" w:hAnsi="Times New Roman"/>
          <w:szCs w:val="20"/>
          <w:vertAlign w:val="superscript"/>
          <w:lang w:val="en-GB"/>
        </w:rPr>
        <w:t>d</w:t>
      </w:r>
      <w:r w:rsidRPr="00617B59">
        <w:rPr>
          <w:rFonts w:ascii="Times New Roman" w:hAnsi="Times New Roman"/>
          <w:szCs w:val="20"/>
          <w:lang w:val="en-GB"/>
        </w:rPr>
        <w:t xml:space="preserve"> Case description provided (Table 4). </w:t>
      </w:r>
    </w:p>
    <w:p w14:paraId="0C75AEBC" w14:textId="77777777" w:rsidR="00617B59" w:rsidRPr="00617B59" w:rsidRDefault="00617B59" w:rsidP="00617B59">
      <w:pPr>
        <w:spacing w:after="0" w:line="240" w:lineRule="auto"/>
        <w:jc w:val="both"/>
        <w:rPr>
          <w:rFonts w:ascii="Times New Roman" w:hAnsi="Times New Roman"/>
          <w:szCs w:val="20"/>
          <w:lang w:val="en-GB"/>
        </w:rPr>
      </w:pPr>
      <w:r w:rsidRPr="00617B59">
        <w:rPr>
          <w:rFonts w:ascii="Times New Roman" w:hAnsi="Times New Roman"/>
          <w:szCs w:val="20"/>
          <w:vertAlign w:val="superscript"/>
          <w:lang w:val="en-GB"/>
        </w:rPr>
        <w:t>e</w:t>
      </w:r>
      <w:r w:rsidRPr="00617B59">
        <w:rPr>
          <w:rFonts w:ascii="Times New Roman" w:hAnsi="Times New Roman"/>
          <w:szCs w:val="20"/>
          <w:lang w:val="en-GB"/>
        </w:rPr>
        <w:t xml:space="preserve"> Partial monthly data. </w:t>
      </w:r>
    </w:p>
    <w:p w14:paraId="19BD2835" w14:textId="77777777" w:rsidR="00617B59" w:rsidRPr="00617B59" w:rsidRDefault="00617B59" w:rsidP="00617B59">
      <w:pPr>
        <w:spacing w:after="0" w:line="240" w:lineRule="auto"/>
        <w:jc w:val="both"/>
        <w:rPr>
          <w:rFonts w:ascii="Times New Roman" w:hAnsi="Times New Roman"/>
          <w:szCs w:val="20"/>
          <w:lang w:val="en-GB"/>
        </w:rPr>
      </w:pPr>
      <w:r w:rsidRPr="00617B59">
        <w:rPr>
          <w:rFonts w:ascii="Times New Roman" w:hAnsi="Times New Roman"/>
          <w:szCs w:val="20"/>
          <w:vertAlign w:val="superscript"/>
          <w:lang w:val="en-GB"/>
        </w:rPr>
        <w:t>f</w:t>
      </w:r>
      <w:r w:rsidRPr="00617B59">
        <w:rPr>
          <w:rFonts w:ascii="Times New Roman" w:hAnsi="Times New Roman"/>
          <w:szCs w:val="20"/>
          <w:lang w:val="en-GB"/>
        </w:rPr>
        <w:t xml:space="preserve"> Enterovirus surveillance considers only CNS symptoms. </w:t>
      </w:r>
    </w:p>
    <w:p w14:paraId="08BC3ECB" w14:textId="77777777" w:rsidR="00617B59" w:rsidRPr="00617B59" w:rsidRDefault="00617B59" w:rsidP="00617B59">
      <w:pPr>
        <w:spacing w:after="0" w:line="240" w:lineRule="auto"/>
        <w:jc w:val="both"/>
        <w:rPr>
          <w:rFonts w:ascii="Times New Roman" w:hAnsi="Times New Roman"/>
          <w:szCs w:val="20"/>
          <w:lang w:val="en-GB"/>
        </w:rPr>
      </w:pPr>
      <w:r w:rsidRPr="00617B59">
        <w:rPr>
          <w:rFonts w:ascii="Times New Roman" w:hAnsi="Times New Roman"/>
          <w:szCs w:val="20"/>
          <w:vertAlign w:val="superscript"/>
          <w:lang w:val="en-GB"/>
        </w:rPr>
        <w:t>g</w:t>
      </w:r>
      <w:r w:rsidRPr="00617B59">
        <w:rPr>
          <w:rFonts w:ascii="Times New Roman" w:hAnsi="Times New Roman"/>
          <w:szCs w:val="20"/>
          <w:lang w:val="en-GB"/>
        </w:rPr>
        <w:t xml:space="preserve"> Samples tested for EV/RV PCR omitted (only 33 tested). </w:t>
      </w:r>
    </w:p>
    <w:p w14:paraId="38C19470" w14:textId="77777777" w:rsidR="00617B59" w:rsidRPr="00617B59" w:rsidRDefault="00617B59" w:rsidP="00617B59">
      <w:pPr>
        <w:spacing w:after="0" w:line="240" w:lineRule="auto"/>
        <w:jc w:val="both"/>
        <w:rPr>
          <w:rFonts w:ascii="Times New Roman" w:hAnsi="Times New Roman"/>
          <w:szCs w:val="20"/>
          <w:lang w:val="en-GB"/>
        </w:rPr>
      </w:pPr>
      <w:r w:rsidRPr="00617B59">
        <w:rPr>
          <w:rFonts w:ascii="Times New Roman" w:hAnsi="Times New Roman"/>
          <w:szCs w:val="20"/>
          <w:vertAlign w:val="superscript"/>
          <w:lang w:val="en-GB"/>
        </w:rPr>
        <w:t>h</w:t>
      </w:r>
      <w:r w:rsidRPr="00617B59">
        <w:rPr>
          <w:rFonts w:ascii="Times New Roman" w:hAnsi="Times New Roman"/>
          <w:szCs w:val="20"/>
          <w:lang w:val="en-GB"/>
        </w:rPr>
        <w:t xml:space="preserve"> Includes data from ENPEN neonatal study 2018-2023 (de Schrijver S, unpublished).</w:t>
      </w:r>
    </w:p>
    <w:p w14:paraId="75686A58" w14:textId="77777777" w:rsidR="00617B59" w:rsidRPr="00617B59" w:rsidRDefault="00617B59" w:rsidP="00617B59">
      <w:pPr>
        <w:spacing w:after="0" w:line="240" w:lineRule="auto"/>
        <w:jc w:val="both"/>
        <w:rPr>
          <w:rFonts w:ascii="Times New Roman" w:hAnsi="Times New Roman"/>
          <w:szCs w:val="20"/>
          <w:lang w:val="en-GB"/>
        </w:rPr>
      </w:pPr>
      <w:r w:rsidRPr="00617B59">
        <w:rPr>
          <w:rFonts w:ascii="Times New Roman" w:hAnsi="Times New Roman"/>
          <w:szCs w:val="20"/>
          <w:vertAlign w:val="superscript"/>
          <w:lang w:val="en-GB"/>
        </w:rPr>
        <w:t>i</w:t>
      </w:r>
      <w:r w:rsidRPr="00617B59">
        <w:rPr>
          <w:rFonts w:ascii="Times New Roman" w:hAnsi="Times New Roman"/>
          <w:szCs w:val="20"/>
          <w:lang w:val="en-GB"/>
        </w:rPr>
        <w:t xml:space="preserve"> Only reported EV-D68 positive cases or samples. It is assumed that the number of EV-D68 positive samples equal the number of EV-D68 positive cases, and vice versa.</w:t>
      </w:r>
    </w:p>
    <w:p w14:paraId="41C4B41F" w14:textId="77777777" w:rsidR="00617B59" w:rsidRPr="00617B59" w:rsidRDefault="00617B59" w:rsidP="00617B59">
      <w:pPr>
        <w:spacing w:after="0" w:line="240" w:lineRule="auto"/>
        <w:jc w:val="both"/>
        <w:rPr>
          <w:rFonts w:ascii="Times New Roman" w:hAnsi="Times New Roman"/>
          <w:szCs w:val="20"/>
          <w:lang w:val="en-GB"/>
        </w:rPr>
      </w:pPr>
      <w:r w:rsidRPr="00617B59">
        <w:rPr>
          <w:rFonts w:ascii="Times New Roman" w:hAnsi="Times New Roman"/>
          <w:szCs w:val="20"/>
          <w:vertAlign w:val="superscript"/>
          <w:lang w:val="en-GB"/>
        </w:rPr>
        <w:t>j</w:t>
      </w:r>
      <w:r w:rsidRPr="00617B59">
        <w:rPr>
          <w:rFonts w:ascii="Times New Roman" w:hAnsi="Times New Roman"/>
          <w:szCs w:val="20"/>
          <w:lang w:val="en-GB"/>
        </w:rPr>
        <w:t xml:space="preserve">  RV/EV assay could not discriminate enterovirus and rhinovirus (77/83)</w:t>
      </w:r>
    </w:p>
    <w:p w14:paraId="323ED05F" w14:textId="77777777" w:rsidR="00617B59" w:rsidRPr="00617B59" w:rsidRDefault="00617B59" w:rsidP="00617B59">
      <w:pPr>
        <w:spacing w:after="0" w:line="240" w:lineRule="auto"/>
        <w:jc w:val="both"/>
        <w:rPr>
          <w:rFonts w:ascii="Times New Roman" w:hAnsi="Times New Roman"/>
          <w:szCs w:val="20"/>
          <w:lang w:val="en-GB"/>
        </w:rPr>
      </w:pPr>
      <w:r w:rsidRPr="00617B59">
        <w:rPr>
          <w:rFonts w:ascii="Times New Roman" w:hAnsi="Times New Roman"/>
          <w:szCs w:val="20"/>
          <w:vertAlign w:val="superscript"/>
          <w:lang w:val="en-GB"/>
        </w:rPr>
        <w:t>k</w:t>
      </w:r>
      <w:r w:rsidRPr="00617B59">
        <w:rPr>
          <w:rFonts w:ascii="Times New Roman" w:hAnsi="Times New Roman"/>
          <w:szCs w:val="20"/>
          <w:lang w:val="en-GB"/>
        </w:rPr>
        <w:t xml:space="preserve"> Data used only for phylogenetic and animo acid sequence analysis as background of labs that are not in the study.</w:t>
      </w:r>
    </w:p>
    <w:p w14:paraId="2ECC8E73" w14:textId="77777777" w:rsidR="00617B59" w:rsidRPr="00617B59" w:rsidRDefault="00617B59" w:rsidP="00617B59">
      <w:pPr>
        <w:spacing w:after="0" w:line="240" w:lineRule="auto"/>
        <w:jc w:val="both"/>
        <w:rPr>
          <w:rFonts w:ascii="Times New Roman" w:hAnsi="Times New Roman"/>
          <w:szCs w:val="20"/>
          <w:lang w:val="en-GB"/>
        </w:rPr>
      </w:pPr>
      <w:r w:rsidRPr="00617B59">
        <w:rPr>
          <w:rFonts w:ascii="Times New Roman" w:hAnsi="Times New Roman"/>
          <w:szCs w:val="20"/>
          <w:vertAlign w:val="superscript"/>
          <w:lang w:val="en-GB"/>
        </w:rPr>
        <w:t>l</w:t>
      </w:r>
      <w:r w:rsidRPr="00617B59">
        <w:rPr>
          <w:rFonts w:ascii="Times New Roman" w:hAnsi="Times New Roman"/>
          <w:szCs w:val="20"/>
          <w:lang w:val="en-GB"/>
        </w:rPr>
        <w:t xml:space="preserve"> NPEV data was reported in cases not samples. </w:t>
      </w:r>
    </w:p>
    <w:p w14:paraId="7881A59E" w14:textId="77777777" w:rsidR="00617B59" w:rsidRPr="00617B59" w:rsidRDefault="00617B59" w:rsidP="00617B59">
      <w:pPr>
        <w:spacing w:after="0" w:line="240" w:lineRule="auto"/>
        <w:ind w:left="142" w:hanging="142"/>
        <w:jc w:val="both"/>
        <w:rPr>
          <w:rFonts w:ascii="Times New Roman" w:hAnsi="Times New Roman"/>
          <w:szCs w:val="20"/>
          <w:lang w:val="en-GB"/>
        </w:rPr>
      </w:pPr>
      <w:r w:rsidRPr="00617B59">
        <w:rPr>
          <w:rFonts w:ascii="Times New Roman" w:hAnsi="Times New Roman"/>
          <w:szCs w:val="20"/>
          <w:vertAlign w:val="superscript"/>
          <w:lang w:val="en-GB"/>
        </w:rPr>
        <w:t>m</w:t>
      </w:r>
      <w:r w:rsidRPr="00617B59">
        <w:rPr>
          <w:rFonts w:ascii="Times New Roman" w:hAnsi="Times New Roman"/>
          <w:szCs w:val="20"/>
          <w:lang w:val="en-GB"/>
        </w:rPr>
        <w:t xml:space="preserve"> Two detection methods for enteroviruses: pan-EV PCR and EV-D68 specific PCR. Number of samples tested is the sum of the two assay types. Some samples could be duplicate. Enterovirus positive samples detected by pan-EV PCR. EV-D68 positive samples detected by EV-D68 specific PCR.</w:t>
      </w:r>
    </w:p>
    <w:p w14:paraId="20BBA86B" w14:textId="77777777" w:rsidR="00617B59" w:rsidRPr="00617B59" w:rsidRDefault="00617B59" w:rsidP="00617B59">
      <w:pPr>
        <w:spacing w:after="0" w:line="240" w:lineRule="auto"/>
        <w:ind w:left="142" w:hanging="142"/>
        <w:jc w:val="both"/>
        <w:rPr>
          <w:rFonts w:ascii="Times New Roman" w:hAnsi="Times New Roman"/>
          <w:szCs w:val="20"/>
          <w:lang w:val="en-GB"/>
        </w:rPr>
      </w:pPr>
      <w:r w:rsidRPr="00617B59">
        <w:rPr>
          <w:rFonts w:ascii="Times New Roman" w:hAnsi="Times New Roman"/>
          <w:szCs w:val="20"/>
          <w:vertAlign w:val="superscript"/>
          <w:lang w:val="en-GB"/>
        </w:rPr>
        <w:t>n</w:t>
      </w:r>
      <w:r w:rsidRPr="00617B59">
        <w:rPr>
          <w:rFonts w:ascii="Times New Roman" w:hAnsi="Times New Roman"/>
          <w:szCs w:val="20"/>
          <w:lang w:val="en-GB"/>
        </w:rPr>
        <w:t xml:space="preserve"> EV-D68 was detected in the scope of the Portuguese surveillance program for influenza and respiratory viruses</w:t>
      </w:r>
    </w:p>
    <w:p w14:paraId="5A38DAD3" w14:textId="77777777" w:rsidR="00617B59" w:rsidRPr="00617B59" w:rsidRDefault="00617B59" w:rsidP="00617B59">
      <w:pPr>
        <w:spacing w:after="0" w:line="240" w:lineRule="auto"/>
        <w:jc w:val="both"/>
        <w:rPr>
          <w:rFonts w:ascii="Times New Roman" w:hAnsi="Times New Roman"/>
          <w:szCs w:val="20"/>
          <w:lang w:val="en-GB"/>
        </w:rPr>
      </w:pPr>
      <w:r w:rsidRPr="00617B59">
        <w:rPr>
          <w:rFonts w:ascii="Times New Roman" w:hAnsi="Times New Roman"/>
          <w:szCs w:val="20"/>
          <w:vertAlign w:val="superscript"/>
          <w:lang w:val="en-GB"/>
        </w:rPr>
        <w:t>o</w:t>
      </w:r>
      <w:r w:rsidRPr="00617B59">
        <w:rPr>
          <w:rFonts w:ascii="Times New Roman" w:hAnsi="Times New Roman"/>
          <w:szCs w:val="20"/>
          <w:lang w:val="en-GB"/>
        </w:rPr>
        <w:t xml:space="preserve"> From end of May onwards assay could not distinguish enterovirus and rhinovirus.</w:t>
      </w:r>
    </w:p>
    <w:p w14:paraId="522FB535" w14:textId="77777777" w:rsidR="00617B59" w:rsidRPr="00617B59" w:rsidRDefault="00617B59" w:rsidP="00617B59">
      <w:pPr>
        <w:spacing w:line="240" w:lineRule="auto"/>
        <w:jc w:val="both"/>
        <w:rPr>
          <w:rFonts w:ascii="Times New Roman" w:hAnsi="Times New Roman"/>
          <w:szCs w:val="20"/>
          <w:lang w:val="en-GB"/>
        </w:rPr>
      </w:pPr>
      <w:r w:rsidRPr="00617B59">
        <w:rPr>
          <w:rFonts w:ascii="Times New Roman" w:hAnsi="Times New Roman"/>
          <w:szCs w:val="20"/>
          <w:vertAlign w:val="superscript"/>
          <w:lang w:val="en-GB"/>
        </w:rPr>
        <w:t>p</w:t>
      </w:r>
      <w:r w:rsidRPr="00617B59">
        <w:rPr>
          <w:rFonts w:ascii="Times New Roman" w:hAnsi="Times New Roman"/>
          <w:szCs w:val="20"/>
          <w:lang w:val="en-GB"/>
        </w:rPr>
        <w:t xml:space="preserve"> England, Northern Ireland, and Scotland.</w:t>
      </w:r>
    </w:p>
    <w:p w14:paraId="6AE18073" w14:textId="0EB5E7F8" w:rsidR="00F97C49" w:rsidRDefault="00F97C49">
      <w:pPr>
        <w:rPr>
          <w:lang w:val="en-GB"/>
        </w:rPr>
      </w:pPr>
      <w:r>
        <w:rPr>
          <w:lang w:val="en-GB"/>
        </w:rPr>
        <w:br w:type="page"/>
      </w:r>
    </w:p>
    <w:p w14:paraId="3875CD55" w14:textId="736C75EB" w:rsidR="00F97C49" w:rsidRPr="00F97C49" w:rsidRDefault="00F97C49" w:rsidP="00F97C49">
      <w:pPr>
        <w:keepNext/>
        <w:spacing w:after="200" w:line="240" w:lineRule="auto"/>
        <w:jc w:val="both"/>
        <w:rPr>
          <w:rFonts w:ascii="Times New Roman" w:hAnsi="Times New Roman"/>
          <w:b/>
          <w:bCs/>
          <w:szCs w:val="20"/>
        </w:rPr>
      </w:pPr>
      <w:r w:rsidRPr="00F97C49">
        <w:rPr>
          <w:rFonts w:ascii="Times New Roman" w:hAnsi="Times New Roman"/>
          <w:b/>
          <w:bCs/>
          <w:szCs w:val="20"/>
        </w:rPr>
        <w:lastRenderedPageBreak/>
        <w:t xml:space="preserve">Table </w:t>
      </w:r>
      <w:r>
        <w:rPr>
          <w:rFonts w:ascii="Times New Roman" w:hAnsi="Times New Roman"/>
          <w:b/>
          <w:bCs/>
          <w:szCs w:val="20"/>
        </w:rPr>
        <w:t>S3</w:t>
      </w:r>
      <w:r w:rsidRPr="00F97C49">
        <w:rPr>
          <w:rFonts w:ascii="Times New Roman" w:hAnsi="Times New Roman"/>
          <w:b/>
          <w:bCs/>
          <w:szCs w:val="20"/>
        </w:rPr>
        <w:t xml:space="preserve">.  EV-D68 case descriptions. </w:t>
      </w:r>
    </w:p>
    <w:p w14:paraId="1A530215" w14:textId="77777777" w:rsidR="00F97C49" w:rsidRPr="00F97C49" w:rsidRDefault="00F97C49" w:rsidP="00F97C49">
      <w:pPr>
        <w:spacing w:line="240" w:lineRule="auto"/>
        <w:jc w:val="both"/>
        <w:rPr>
          <w:rFonts w:ascii="Times New Roman" w:hAnsi="Times New Roman"/>
          <w:szCs w:val="20"/>
        </w:rPr>
      </w:pPr>
      <w:r w:rsidRPr="00F97C49">
        <w:rPr>
          <w:rFonts w:ascii="Times New Roman" w:hAnsi="Times New Roman"/>
          <w:szCs w:val="20"/>
        </w:rPr>
        <w:t>F=female, M=male, ICU=intensive care unit, CSF=cerebrospinal fluid, FA=film array, ECMO=extracorporeal membrane oxygenation, NA=not available</w:t>
      </w:r>
    </w:p>
    <w:tbl>
      <w:tblPr>
        <w:tblStyle w:val="TableGrid"/>
        <w:tblW w:w="360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415"/>
        <w:gridCol w:w="1984"/>
        <w:gridCol w:w="1133"/>
        <w:gridCol w:w="3828"/>
        <w:gridCol w:w="1702"/>
      </w:tblGrid>
      <w:tr w:rsidR="00F97C49" w:rsidRPr="00F97C49" w14:paraId="07DE850D" w14:textId="77777777" w:rsidTr="001F70D0">
        <w:trPr>
          <w:trHeight w:val="283"/>
        </w:trPr>
        <w:tc>
          <w:tcPr>
            <w:tcW w:w="703" w:type="pct"/>
            <w:noWrap/>
            <w:vAlign w:val="center"/>
            <w:hideMark/>
          </w:tcPr>
          <w:p w14:paraId="7D83AF0D" w14:textId="77777777" w:rsidR="00F97C49" w:rsidRPr="00F97C49" w:rsidRDefault="00F97C49" w:rsidP="00F97C49">
            <w:pPr>
              <w:rPr>
                <w:rFonts w:ascii="Times New Roman" w:hAnsi="Times New Roman" w:cs="Times New Roman"/>
                <w:b/>
                <w:bCs/>
                <w:sz w:val="16"/>
                <w:szCs w:val="16"/>
              </w:rPr>
            </w:pPr>
            <w:r w:rsidRPr="00F97C49">
              <w:rPr>
                <w:rFonts w:ascii="Times New Roman" w:hAnsi="Times New Roman" w:cs="Times New Roman"/>
                <w:b/>
                <w:bCs/>
                <w:sz w:val="16"/>
                <w:szCs w:val="16"/>
              </w:rPr>
              <w:t>Country</w:t>
            </w:r>
          </w:p>
        </w:tc>
        <w:tc>
          <w:tcPr>
            <w:tcW w:w="986" w:type="pct"/>
            <w:vAlign w:val="center"/>
            <w:hideMark/>
          </w:tcPr>
          <w:p w14:paraId="3FDF743E" w14:textId="0180FFA3" w:rsidR="00F97C49" w:rsidRPr="00F97C49" w:rsidRDefault="00F97C49" w:rsidP="00F97C49">
            <w:pPr>
              <w:jc w:val="center"/>
              <w:rPr>
                <w:rFonts w:ascii="Times New Roman" w:hAnsi="Times New Roman" w:cs="Times New Roman"/>
                <w:b/>
                <w:bCs/>
                <w:sz w:val="16"/>
                <w:szCs w:val="16"/>
              </w:rPr>
            </w:pPr>
            <w:r w:rsidRPr="00F97C49">
              <w:rPr>
                <w:rFonts w:ascii="Times New Roman" w:hAnsi="Times New Roman" w:cs="Times New Roman"/>
                <w:b/>
                <w:bCs/>
                <w:sz w:val="16"/>
                <w:szCs w:val="16"/>
              </w:rPr>
              <w:t>Age</w:t>
            </w:r>
            <w:r w:rsidR="00A148B5">
              <w:rPr>
                <w:rFonts w:ascii="Times New Roman" w:hAnsi="Times New Roman" w:cs="Times New Roman"/>
                <w:b/>
                <w:bCs/>
                <w:sz w:val="16"/>
                <w:szCs w:val="16"/>
              </w:rPr>
              <w:t xml:space="preserve"> (years)</w:t>
            </w:r>
          </w:p>
        </w:tc>
        <w:tc>
          <w:tcPr>
            <w:tcW w:w="563" w:type="pct"/>
            <w:vAlign w:val="center"/>
          </w:tcPr>
          <w:p w14:paraId="7A7B455D" w14:textId="77777777" w:rsidR="00F97C49" w:rsidRPr="00F97C49" w:rsidRDefault="00F97C49" w:rsidP="00F97C49">
            <w:pPr>
              <w:jc w:val="center"/>
              <w:rPr>
                <w:rFonts w:ascii="Times New Roman" w:hAnsi="Times New Roman" w:cs="Times New Roman"/>
                <w:b/>
                <w:bCs/>
                <w:sz w:val="16"/>
                <w:szCs w:val="16"/>
              </w:rPr>
            </w:pPr>
            <w:r w:rsidRPr="00F97C49">
              <w:rPr>
                <w:rFonts w:ascii="Times New Roman" w:hAnsi="Times New Roman" w:cs="Times New Roman"/>
                <w:b/>
                <w:bCs/>
                <w:sz w:val="16"/>
                <w:szCs w:val="16"/>
              </w:rPr>
              <w:t>Sex</w:t>
            </w:r>
          </w:p>
        </w:tc>
        <w:tc>
          <w:tcPr>
            <w:tcW w:w="1902" w:type="pct"/>
            <w:vAlign w:val="center"/>
          </w:tcPr>
          <w:p w14:paraId="6620EEA1" w14:textId="77777777" w:rsidR="00F97C49" w:rsidRPr="00F97C49" w:rsidRDefault="00F97C49" w:rsidP="00F97C49">
            <w:pPr>
              <w:rPr>
                <w:rFonts w:ascii="Times New Roman" w:hAnsi="Times New Roman" w:cs="Times New Roman"/>
                <w:b/>
                <w:bCs/>
                <w:sz w:val="16"/>
                <w:szCs w:val="16"/>
              </w:rPr>
            </w:pPr>
            <w:r w:rsidRPr="00F97C49">
              <w:rPr>
                <w:rFonts w:ascii="Times New Roman" w:hAnsi="Times New Roman" w:cs="Times New Roman"/>
                <w:b/>
                <w:bCs/>
                <w:sz w:val="16"/>
                <w:szCs w:val="16"/>
              </w:rPr>
              <w:t>Clinical presentation</w:t>
            </w:r>
          </w:p>
        </w:tc>
        <w:tc>
          <w:tcPr>
            <w:tcW w:w="846" w:type="pct"/>
            <w:vAlign w:val="center"/>
          </w:tcPr>
          <w:p w14:paraId="186F7B6B" w14:textId="77777777" w:rsidR="00F97C49" w:rsidRPr="00F97C49" w:rsidRDefault="00F97C49" w:rsidP="00F97C49">
            <w:pPr>
              <w:jc w:val="center"/>
              <w:rPr>
                <w:rFonts w:ascii="Times New Roman" w:hAnsi="Times New Roman" w:cs="Times New Roman"/>
                <w:b/>
                <w:bCs/>
                <w:sz w:val="16"/>
                <w:szCs w:val="16"/>
              </w:rPr>
            </w:pPr>
            <w:r w:rsidRPr="00F97C49">
              <w:rPr>
                <w:rFonts w:ascii="Times New Roman" w:hAnsi="Times New Roman" w:cs="Times New Roman"/>
                <w:b/>
                <w:bCs/>
                <w:sz w:val="16"/>
                <w:szCs w:val="16"/>
              </w:rPr>
              <w:t>Intervention</w:t>
            </w:r>
          </w:p>
        </w:tc>
      </w:tr>
      <w:tr w:rsidR="00F97C49" w:rsidRPr="00F97C49" w14:paraId="41CE48EA" w14:textId="77777777" w:rsidTr="001F70D0">
        <w:trPr>
          <w:trHeight w:val="283"/>
        </w:trPr>
        <w:tc>
          <w:tcPr>
            <w:tcW w:w="703" w:type="pct"/>
            <w:noWrap/>
            <w:vAlign w:val="center"/>
            <w:hideMark/>
          </w:tcPr>
          <w:p w14:paraId="7EA2FAA4"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Belgium</w:t>
            </w:r>
          </w:p>
        </w:tc>
        <w:tc>
          <w:tcPr>
            <w:tcW w:w="986" w:type="pct"/>
            <w:vAlign w:val="center"/>
          </w:tcPr>
          <w:p w14:paraId="4D766B40"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c>
          <w:tcPr>
            <w:tcW w:w="563" w:type="pct"/>
            <w:vAlign w:val="center"/>
          </w:tcPr>
          <w:p w14:paraId="52FD51E3"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c>
          <w:tcPr>
            <w:tcW w:w="1902" w:type="pct"/>
            <w:vAlign w:val="center"/>
          </w:tcPr>
          <w:p w14:paraId="5B3B50EC"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Bilateral pneumonia</w:t>
            </w:r>
          </w:p>
        </w:tc>
        <w:tc>
          <w:tcPr>
            <w:tcW w:w="846" w:type="pct"/>
            <w:vAlign w:val="center"/>
          </w:tcPr>
          <w:p w14:paraId="0D9C5750"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ICU</w:t>
            </w:r>
          </w:p>
        </w:tc>
      </w:tr>
      <w:tr w:rsidR="00F97C49" w:rsidRPr="00F97C49" w14:paraId="19344352" w14:textId="77777777" w:rsidTr="001F70D0">
        <w:trPr>
          <w:trHeight w:val="283"/>
        </w:trPr>
        <w:tc>
          <w:tcPr>
            <w:tcW w:w="703" w:type="pct"/>
            <w:vAlign w:val="center"/>
            <w:hideMark/>
          </w:tcPr>
          <w:p w14:paraId="21D02355"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Belgium</w:t>
            </w:r>
          </w:p>
        </w:tc>
        <w:tc>
          <w:tcPr>
            <w:tcW w:w="986" w:type="pct"/>
            <w:vAlign w:val="center"/>
          </w:tcPr>
          <w:p w14:paraId="48E8440D"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c>
          <w:tcPr>
            <w:tcW w:w="563" w:type="pct"/>
            <w:vAlign w:val="center"/>
          </w:tcPr>
          <w:p w14:paraId="11878E34"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c>
          <w:tcPr>
            <w:tcW w:w="1902" w:type="pct"/>
            <w:vAlign w:val="center"/>
          </w:tcPr>
          <w:p w14:paraId="18670E73"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Bilateral pneumonia</w:t>
            </w:r>
          </w:p>
        </w:tc>
        <w:tc>
          <w:tcPr>
            <w:tcW w:w="846" w:type="pct"/>
            <w:vAlign w:val="center"/>
          </w:tcPr>
          <w:p w14:paraId="44A21609"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ICU</w:t>
            </w:r>
          </w:p>
        </w:tc>
      </w:tr>
      <w:tr w:rsidR="00F97C49" w:rsidRPr="00F97C49" w14:paraId="3210F984" w14:textId="77777777" w:rsidTr="001F70D0">
        <w:trPr>
          <w:trHeight w:val="283"/>
        </w:trPr>
        <w:tc>
          <w:tcPr>
            <w:tcW w:w="703" w:type="pct"/>
            <w:vAlign w:val="center"/>
            <w:hideMark/>
          </w:tcPr>
          <w:p w14:paraId="0507516C"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Belgium</w:t>
            </w:r>
          </w:p>
        </w:tc>
        <w:tc>
          <w:tcPr>
            <w:tcW w:w="986" w:type="pct"/>
            <w:vAlign w:val="center"/>
          </w:tcPr>
          <w:p w14:paraId="04CB4B4B"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c>
          <w:tcPr>
            <w:tcW w:w="563" w:type="pct"/>
            <w:vAlign w:val="center"/>
          </w:tcPr>
          <w:p w14:paraId="0614326C"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c>
          <w:tcPr>
            <w:tcW w:w="1902" w:type="pct"/>
            <w:vAlign w:val="center"/>
          </w:tcPr>
          <w:p w14:paraId="4FDF1939" w14:textId="77777777" w:rsidR="00F97C49" w:rsidRPr="00F97C49" w:rsidRDefault="00F97C49" w:rsidP="00F97C49">
            <w:pPr>
              <w:rPr>
                <w:rFonts w:ascii="Times New Roman" w:hAnsi="Times New Roman" w:cs="Times New Roman"/>
                <w:sz w:val="16"/>
                <w:szCs w:val="16"/>
                <w:vertAlign w:val="superscript"/>
              </w:rPr>
            </w:pPr>
            <w:r w:rsidRPr="00F97C49">
              <w:rPr>
                <w:rFonts w:ascii="Times New Roman" w:hAnsi="Times New Roman" w:cs="Times New Roman"/>
                <w:sz w:val="16"/>
                <w:szCs w:val="16"/>
              </w:rPr>
              <w:t xml:space="preserve">Benign meningitis and febrile </w:t>
            </w:r>
            <w:proofErr w:type="spellStart"/>
            <w:r w:rsidRPr="00F97C49">
              <w:rPr>
                <w:rFonts w:ascii="Times New Roman" w:hAnsi="Times New Roman" w:cs="Times New Roman"/>
                <w:sz w:val="16"/>
                <w:szCs w:val="16"/>
              </w:rPr>
              <w:t>convulsions</w:t>
            </w:r>
            <w:r w:rsidRPr="00F97C49">
              <w:rPr>
                <w:rFonts w:ascii="Times New Roman" w:hAnsi="Times New Roman" w:cs="Times New Roman"/>
                <w:sz w:val="16"/>
                <w:szCs w:val="16"/>
                <w:vertAlign w:val="superscript"/>
              </w:rPr>
              <w:t>a</w:t>
            </w:r>
            <w:proofErr w:type="spellEnd"/>
          </w:p>
        </w:tc>
        <w:tc>
          <w:tcPr>
            <w:tcW w:w="846" w:type="pct"/>
            <w:vAlign w:val="center"/>
          </w:tcPr>
          <w:p w14:paraId="3CD77E31"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r>
      <w:tr w:rsidR="00F97C49" w:rsidRPr="00F97C49" w14:paraId="35EB3B20" w14:textId="77777777" w:rsidTr="001F70D0">
        <w:trPr>
          <w:trHeight w:val="283"/>
        </w:trPr>
        <w:tc>
          <w:tcPr>
            <w:tcW w:w="703" w:type="pct"/>
            <w:noWrap/>
            <w:vAlign w:val="center"/>
            <w:hideMark/>
          </w:tcPr>
          <w:p w14:paraId="5040FD04"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Denmark</w:t>
            </w:r>
          </w:p>
        </w:tc>
        <w:tc>
          <w:tcPr>
            <w:tcW w:w="986" w:type="pct"/>
            <w:vAlign w:val="center"/>
          </w:tcPr>
          <w:p w14:paraId="683767E7" w14:textId="7F6ECF2A" w:rsidR="00F97C49" w:rsidRPr="00F97C49" w:rsidRDefault="00AF3FDE" w:rsidP="00F97C49">
            <w:pPr>
              <w:jc w:val="center"/>
              <w:rPr>
                <w:rFonts w:ascii="Times New Roman" w:hAnsi="Times New Roman" w:cs="Times New Roman"/>
                <w:sz w:val="16"/>
                <w:szCs w:val="16"/>
              </w:rPr>
            </w:pPr>
            <w:r>
              <w:rPr>
                <w:rFonts w:ascii="Times New Roman" w:hAnsi="Times New Roman" w:cs="Times New Roman"/>
                <w:sz w:val="16"/>
                <w:szCs w:val="16"/>
              </w:rPr>
              <w:t>&gt;18</w:t>
            </w:r>
            <w:r w:rsidRPr="00AF3FDE">
              <w:rPr>
                <w:rFonts w:ascii="Times New Roman" w:hAnsi="Times New Roman" w:cs="Times New Roman"/>
                <w:sz w:val="16"/>
                <w:szCs w:val="16"/>
                <w:vertAlign w:val="superscript"/>
              </w:rPr>
              <w:t>b</w:t>
            </w:r>
          </w:p>
        </w:tc>
        <w:tc>
          <w:tcPr>
            <w:tcW w:w="563" w:type="pct"/>
            <w:vAlign w:val="center"/>
          </w:tcPr>
          <w:p w14:paraId="309A06E0"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c>
          <w:tcPr>
            <w:tcW w:w="1902" w:type="pct"/>
            <w:vAlign w:val="center"/>
          </w:tcPr>
          <w:p w14:paraId="20067FD1"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Severe respiratory infection</w:t>
            </w:r>
          </w:p>
        </w:tc>
        <w:tc>
          <w:tcPr>
            <w:tcW w:w="846" w:type="pct"/>
            <w:vAlign w:val="center"/>
          </w:tcPr>
          <w:p w14:paraId="3462307F"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ECMO</w:t>
            </w:r>
          </w:p>
        </w:tc>
      </w:tr>
      <w:tr w:rsidR="00F97C49" w:rsidRPr="00F97C49" w14:paraId="4D923A8D" w14:textId="77777777" w:rsidTr="001F70D0">
        <w:trPr>
          <w:trHeight w:val="283"/>
        </w:trPr>
        <w:tc>
          <w:tcPr>
            <w:tcW w:w="703" w:type="pct"/>
            <w:noWrap/>
            <w:vAlign w:val="center"/>
          </w:tcPr>
          <w:p w14:paraId="1C47FCF0"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10BF5384" w14:textId="1088E898"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2</w:t>
            </w:r>
          </w:p>
        </w:tc>
        <w:tc>
          <w:tcPr>
            <w:tcW w:w="563" w:type="pct"/>
            <w:vAlign w:val="center"/>
          </w:tcPr>
          <w:p w14:paraId="16F397A4"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1A0D3A42"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Acute bronchitis</w:t>
            </w:r>
          </w:p>
        </w:tc>
        <w:tc>
          <w:tcPr>
            <w:tcW w:w="846" w:type="pct"/>
            <w:vAlign w:val="center"/>
          </w:tcPr>
          <w:p w14:paraId="0880BAFD"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31B59056" w14:textId="77777777" w:rsidTr="001F70D0">
        <w:trPr>
          <w:trHeight w:val="283"/>
        </w:trPr>
        <w:tc>
          <w:tcPr>
            <w:tcW w:w="703" w:type="pct"/>
            <w:noWrap/>
            <w:vAlign w:val="center"/>
          </w:tcPr>
          <w:p w14:paraId="7DDD075D"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23707A51" w14:textId="6317EAE2"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9</w:t>
            </w:r>
          </w:p>
        </w:tc>
        <w:tc>
          <w:tcPr>
            <w:tcW w:w="563" w:type="pct"/>
            <w:vAlign w:val="center"/>
          </w:tcPr>
          <w:p w14:paraId="2D112EE6"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F</w:t>
            </w:r>
          </w:p>
        </w:tc>
        <w:tc>
          <w:tcPr>
            <w:tcW w:w="1902" w:type="pct"/>
            <w:vAlign w:val="center"/>
          </w:tcPr>
          <w:p w14:paraId="0740ED3F"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Pneumonia</w:t>
            </w:r>
          </w:p>
        </w:tc>
        <w:tc>
          <w:tcPr>
            <w:tcW w:w="846" w:type="pct"/>
            <w:vAlign w:val="center"/>
          </w:tcPr>
          <w:p w14:paraId="60DA4C7F"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72A55B80" w14:textId="77777777" w:rsidTr="001F70D0">
        <w:trPr>
          <w:trHeight w:val="283"/>
        </w:trPr>
        <w:tc>
          <w:tcPr>
            <w:tcW w:w="703" w:type="pct"/>
            <w:noWrap/>
            <w:vAlign w:val="center"/>
          </w:tcPr>
          <w:p w14:paraId="1D6EF1CF"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443F5F60" w14:textId="279AD96A"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1</w:t>
            </w:r>
          </w:p>
        </w:tc>
        <w:tc>
          <w:tcPr>
            <w:tcW w:w="563" w:type="pct"/>
            <w:vAlign w:val="center"/>
          </w:tcPr>
          <w:p w14:paraId="4E3AC329"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3F5DDB34"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0EAF3588"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7FDF2E6A" w14:textId="77777777" w:rsidTr="001F70D0">
        <w:trPr>
          <w:trHeight w:val="283"/>
        </w:trPr>
        <w:tc>
          <w:tcPr>
            <w:tcW w:w="703" w:type="pct"/>
            <w:noWrap/>
            <w:vAlign w:val="center"/>
          </w:tcPr>
          <w:p w14:paraId="4CB42713"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364BDB32" w14:textId="04EC322E"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65</w:t>
            </w:r>
          </w:p>
        </w:tc>
        <w:tc>
          <w:tcPr>
            <w:tcW w:w="563" w:type="pct"/>
            <w:vAlign w:val="center"/>
          </w:tcPr>
          <w:p w14:paraId="1724D818"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F</w:t>
            </w:r>
          </w:p>
        </w:tc>
        <w:tc>
          <w:tcPr>
            <w:tcW w:w="1902" w:type="pct"/>
            <w:vAlign w:val="center"/>
          </w:tcPr>
          <w:p w14:paraId="7B82DCC5"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Pneumonia</w:t>
            </w:r>
          </w:p>
        </w:tc>
        <w:tc>
          <w:tcPr>
            <w:tcW w:w="846" w:type="pct"/>
            <w:vAlign w:val="center"/>
          </w:tcPr>
          <w:p w14:paraId="665C596A"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6EA5F49A" w14:textId="77777777" w:rsidTr="001F70D0">
        <w:trPr>
          <w:trHeight w:val="283"/>
        </w:trPr>
        <w:tc>
          <w:tcPr>
            <w:tcW w:w="703" w:type="pct"/>
            <w:noWrap/>
            <w:vAlign w:val="center"/>
          </w:tcPr>
          <w:p w14:paraId="3004A2D4"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3CE75E7B" w14:textId="64FA4A4C"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60</w:t>
            </w:r>
          </w:p>
        </w:tc>
        <w:tc>
          <w:tcPr>
            <w:tcW w:w="563" w:type="pct"/>
            <w:vAlign w:val="center"/>
          </w:tcPr>
          <w:p w14:paraId="132068C2"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F</w:t>
            </w:r>
          </w:p>
        </w:tc>
        <w:tc>
          <w:tcPr>
            <w:tcW w:w="1902" w:type="pct"/>
            <w:vAlign w:val="center"/>
          </w:tcPr>
          <w:p w14:paraId="5D5F864F"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34B06881"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08475A85" w14:textId="77777777" w:rsidTr="001F70D0">
        <w:trPr>
          <w:trHeight w:val="283"/>
        </w:trPr>
        <w:tc>
          <w:tcPr>
            <w:tcW w:w="703" w:type="pct"/>
            <w:noWrap/>
            <w:vAlign w:val="center"/>
          </w:tcPr>
          <w:p w14:paraId="6FA5ACAE"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41DE8F6A" w14:textId="575BDA68"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3</w:t>
            </w:r>
          </w:p>
        </w:tc>
        <w:tc>
          <w:tcPr>
            <w:tcW w:w="563" w:type="pct"/>
            <w:vAlign w:val="center"/>
          </w:tcPr>
          <w:p w14:paraId="1230A742"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6F8D48F8"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1A354290"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2EEE47F2" w14:textId="77777777" w:rsidTr="001F70D0">
        <w:trPr>
          <w:trHeight w:val="283"/>
        </w:trPr>
        <w:tc>
          <w:tcPr>
            <w:tcW w:w="703" w:type="pct"/>
            <w:noWrap/>
            <w:vAlign w:val="center"/>
          </w:tcPr>
          <w:p w14:paraId="34684961"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1FD3D666" w14:textId="3E6FAF7B"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7</w:t>
            </w:r>
          </w:p>
        </w:tc>
        <w:tc>
          <w:tcPr>
            <w:tcW w:w="563" w:type="pct"/>
            <w:vAlign w:val="center"/>
          </w:tcPr>
          <w:p w14:paraId="1CD4B776"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278EEA62"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 xml:space="preserve">Severe asthma </w:t>
            </w:r>
          </w:p>
        </w:tc>
        <w:tc>
          <w:tcPr>
            <w:tcW w:w="846" w:type="pct"/>
            <w:vAlign w:val="center"/>
          </w:tcPr>
          <w:p w14:paraId="30C27424"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04626998" w14:textId="77777777" w:rsidTr="001F70D0">
        <w:trPr>
          <w:trHeight w:val="283"/>
        </w:trPr>
        <w:tc>
          <w:tcPr>
            <w:tcW w:w="703" w:type="pct"/>
            <w:noWrap/>
            <w:vAlign w:val="center"/>
          </w:tcPr>
          <w:p w14:paraId="064AD19B"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7F57CDBE" w14:textId="23230B99"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1</w:t>
            </w:r>
          </w:p>
        </w:tc>
        <w:tc>
          <w:tcPr>
            <w:tcW w:w="563" w:type="pct"/>
            <w:vAlign w:val="center"/>
          </w:tcPr>
          <w:p w14:paraId="667CF931"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6370C0B7"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779E063E"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36309631" w14:textId="77777777" w:rsidTr="001F70D0">
        <w:trPr>
          <w:trHeight w:val="283"/>
        </w:trPr>
        <w:tc>
          <w:tcPr>
            <w:tcW w:w="703" w:type="pct"/>
            <w:noWrap/>
            <w:vAlign w:val="center"/>
          </w:tcPr>
          <w:p w14:paraId="4E79A371"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2B7FFADF" w14:textId="6E35525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2</w:t>
            </w:r>
          </w:p>
        </w:tc>
        <w:tc>
          <w:tcPr>
            <w:tcW w:w="563" w:type="pct"/>
            <w:vAlign w:val="center"/>
          </w:tcPr>
          <w:p w14:paraId="67C8082A"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F</w:t>
            </w:r>
          </w:p>
        </w:tc>
        <w:tc>
          <w:tcPr>
            <w:tcW w:w="1902" w:type="pct"/>
            <w:vAlign w:val="center"/>
          </w:tcPr>
          <w:p w14:paraId="7FEE1436"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6B8A5D77"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0888AC47" w14:textId="77777777" w:rsidTr="001F70D0">
        <w:trPr>
          <w:trHeight w:val="283"/>
        </w:trPr>
        <w:tc>
          <w:tcPr>
            <w:tcW w:w="703" w:type="pct"/>
            <w:noWrap/>
            <w:vAlign w:val="center"/>
          </w:tcPr>
          <w:p w14:paraId="00FEA84D"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448B44ED" w14:textId="610BA43A"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52</w:t>
            </w:r>
          </w:p>
        </w:tc>
        <w:tc>
          <w:tcPr>
            <w:tcW w:w="563" w:type="pct"/>
            <w:vAlign w:val="center"/>
          </w:tcPr>
          <w:p w14:paraId="2DDFFF5B"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05542166"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079209A5"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1E61283D" w14:textId="77777777" w:rsidTr="001F70D0">
        <w:trPr>
          <w:trHeight w:val="283"/>
        </w:trPr>
        <w:tc>
          <w:tcPr>
            <w:tcW w:w="703" w:type="pct"/>
            <w:noWrap/>
            <w:vAlign w:val="center"/>
          </w:tcPr>
          <w:p w14:paraId="7E45CF25"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5728B6DA" w14:textId="4A85C484"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1</w:t>
            </w:r>
          </w:p>
        </w:tc>
        <w:tc>
          <w:tcPr>
            <w:tcW w:w="563" w:type="pct"/>
            <w:vAlign w:val="center"/>
          </w:tcPr>
          <w:p w14:paraId="4FFB9F23"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0314E8AC"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 xml:space="preserve">Respiratory infection and exanthema </w:t>
            </w:r>
          </w:p>
        </w:tc>
        <w:tc>
          <w:tcPr>
            <w:tcW w:w="846" w:type="pct"/>
            <w:vAlign w:val="center"/>
          </w:tcPr>
          <w:p w14:paraId="542EB1A0"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77E9FBA0" w14:textId="77777777" w:rsidTr="001F70D0">
        <w:trPr>
          <w:trHeight w:val="283"/>
        </w:trPr>
        <w:tc>
          <w:tcPr>
            <w:tcW w:w="703" w:type="pct"/>
            <w:noWrap/>
            <w:vAlign w:val="center"/>
          </w:tcPr>
          <w:p w14:paraId="10515FDD"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1CD76180" w14:textId="2180E71D" w:rsidR="00F97C49" w:rsidRPr="00F97C49" w:rsidRDefault="00A148B5" w:rsidP="00F97C49">
            <w:pPr>
              <w:jc w:val="center"/>
              <w:rPr>
                <w:rFonts w:ascii="Times New Roman" w:hAnsi="Times New Roman" w:cs="Times New Roman"/>
                <w:sz w:val="16"/>
                <w:szCs w:val="16"/>
              </w:rPr>
            </w:pPr>
            <w:r>
              <w:rPr>
                <w:rFonts w:ascii="Times New Roman" w:hAnsi="Times New Roman" w:cs="Times New Roman"/>
                <w:sz w:val="16"/>
                <w:szCs w:val="16"/>
              </w:rPr>
              <w:t>0.17</w:t>
            </w:r>
          </w:p>
        </w:tc>
        <w:tc>
          <w:tcPr>
            <w:tcW w:w="563" w:type="pct"/>
            <w:vAlign w:val="center"/>
          </w:tcPr>
          <w:p w14:paraId="0DC43888"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F</w:t>
            </w:r>
          </w:p>
        </w:tc>
        <w:tc>
          <w:tcPr>
            <w:tcW w:w="1902" w:type="pct"/>
            <w:vAlign w:val="center"/>
          </w:tcPr>
          <w:p w14:paraId="3BB96265"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52007DE1"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574B42DC" w14:textId="77777777" w:rsidTr="001F70D0">
        <w:trPr>
          <w:trHeight w:val="283"/>
        </w:trPr>
        <w:tc>
          <w:tcPr>
            <w:tcW w:w="703" w:type="pct"/>
            <w:noWrap/>
            <w:vAlign w:val="center"/>
          </w:tcPr>
          <w:p w14:paraId="66670FA0"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1ACF598D" w14:textId="4D958AB4"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4</w:t>
            </w:r>
          </w:p>
        </w:tc>
        <w:tc>
          <w:tcPr>
            <w:tcW w:w="563" w:type="pct"/>
            <w:vAlign w:val="center"/>
          </w:tcPr>
          <w:p w14:paraId="1FAB2355"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F</w:t>
            </w:r>
          </w:p>
        </w:tc>
        <w:tc>
          <w:tcPr>
            <w:tcW w:w="1902" w:type="pct"/>
            <w:vAlign w:val="center"/>
          </w:tcPr>
          <w:p w14:paraId="037734B2"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0F2D48B7"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4CB664DF" w14:textId="77777777" w:rsidTr="001F70D0">
        <w:trPr>
          <w:trHeight w:val="283"/>
        </w:trPr>
        <w:tc>
          <w:tcPr>
            <w:tcW w:w="703" w:type="pct"/>
            <w:noWrap/>
            <w:vAlign w:val="center"/>
          </w:tcPr>
          <w:p w14:paraId="7D50DC77"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2226CCAD" w14:textId="57D76E34" w:rsidR="00F97C49" w:rsidRPr="00F97C49" w:rsidRDefault="00A148B5" w:rsidP="00F97C49">
            <w:pPr>
              <w:jc w:val="center"/>
              <w:rPr>
                <w:rFonts w:ascii="Times New Roman" w:hAnsi="Times New Roman" w:cs="Times New Roman"/>
                <w:sz w:val="16"/>
                <w:szCs w:val="16"/>
              </w:rPr>
            </w:pPr>
            <w:r>
              <w:rPr>
                <w:rFonts w:ascii="Times New Roman" w:hAnsi="Times New Roman" w:cs="Times New Roman"/>
                <w:sz w:val="16"/>
                <w:szCs w:val="16"/>
              </w:rPr>
              <w:t>0.25</w:t>
            </w:r>
          </w:p>
        </w:tc>
        <w:tc>
          <w:tcPr>
            <w:tcW w:w="563" w:type="pct"/>
            <w:vAlign w:val="center"/>
          </w:tcPr>
          <w:p w14:paraId="4586BDAC"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F</w:t>
            </w:r>
          </w:p>
        </w:tc>
        <w:tc>
          <w:tcPr>
            <w:tcW w:w="1902" w:type="pct"/>
            <w:vAlign w:val="center"/>
          </w:tcPr>
          <w:p w14:paraId="5D274B7F"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47882313"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76FEF1C2" w14:textId="77777777" w:rsidTr="001F70D0">
        <w:trPr>
          <w:trHeight w:val="283"/>
        </w:trPr>
        <w:tc>
          <w:tcPr>
            <w:tcW w:w="703" w:type="pct"/>
            <w:noWrap/>
            <w:vAlign w:val="center"/>
          </w:tcPr>
          <w:p w14:paraId="0C48981B"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57FFF629" w14:textId="60BD01B2"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5</w:t>
            </w:r>
          </w:p>
        </w:tc>
        <w:tc>
          <w:tcPr>
            <w:tcW w:w="563" w:type="pct"/>
            <w:vAlign w:val="center"/>
          </w:tcPr>
          <w:p w14:paraId="11935F22"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F</w:t>
            </w:r>
          </w:p>
        </w:tc>
        <w:tc>
          <w:tcPr>
            <w:tcW w:w="1902" w:type="pct"/>
            <w:vAlign w:val="center"/>
          </w:tcPr>
          <w:p w14:paraId="5DB565D4"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131064FD"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295382ED" w14:textId="77777777" w:rsidTr="001F70D0">
        <w:trPr>
          <w:trHeight w:val="283"/>
        </w:trPr>
        <w:tc>
          <w:tcPr>
            <w:tcW w:w="703" w:type="pct"/>
            <w:noWrap/>
            <w:vAlign w:val="center"/>
          </w:tcPr>
          <w:p w14:paraId="2D8D93FE"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2B733C22" w14:textId="2A473D4E"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1</w:t>
            </w:r>
          </w:p>
        </w:tc>
        <w:tc>
          <w:tcPr>
            <w:tcW w:w="563" w:type="pct"/>
            <w:vAlign w:val="center"/>
          </w:tcPr>
          <w:p w14:paraId="7ED6BB6A"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0EE0D443"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623BC077"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740C69EF" w14:textId="77777777" w:rsidTr="001F70D0">
        <w:trPr>
          <w:trHeight w:val="283"/>
        </w:trPr>
        <w:tc>
          <w:tcPr>
            <w:tcW w:w="703" w:type="pct"/>
            <w:noWrap/>
            <w:vAlign w:val="center"/>
          </w:tcPr>
          <w:p w14:paraId="03D294F2"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40A8A908" w14:textId="16068092"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12</w:t>
            </w:r>
          </w:p>
        </w:tc>
        <w:tc>
          <w:tcPr>
            <w:tcW w:w="563" w:type="pct"/>
            <w:vAlign w:val="center"/>
          </w:tcPr>
          <w:p w14:paraId="21697CB0"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F</w:t>
            </w:r>
          </w:p>
        </w:tc>
        <w:tc>
          <w:tcPr>
            <w:tcW w:w="1902" w:type="pct"/>
            <w:vAlign w:val="center"/>
          </w:tcPr>
          <w:p w14:paraId="66E12B2D"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Bronchospasm, wheeze, and asthma</w:t>
            </w:r>
          </w:p>
        </w:tc>
        <w:tc>
          <w:tcPr>
            <w:tcW w:w="846" w:type="pct"/>
            <w:vAlign w:val="center"/>
          </w:tcPr>
          <w:p w14:paraId="674242E0"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4D94BBB7" w14:textId="77777777" w:rsidTr="001F70D0">
        <w:trPr>
          <w:trHeight w:val="283"/>
        </w:trPr>
        <w:tc>
          <w:tcPr>
            <w:tcW w:w="703" w:type="pct"/>
            <w:noWrap/>
            <w:vAlign w:val="center"/>
          </w:tcPr>
          <w:p w14:paraId="1B48D882"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54A6AF3E" w14:textId="2FD5A28A"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8</w:t>
            </w:r>
          </w:p>
        </w:tc>
        <w:tc>
          <w:tcPr>
            <w:tcW w:w="563" w:type="pct"/>
            <w:vAlign w:val="center"/>
          </w:tcPr>
          <w:p w14:paraId="199DCA52"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F</w:t>
            </w:r>
          </w:p>
        </w:tc>
        <w:tc>
          <w:tcPr>
            <w:tcW w:w="1902" w:type="pct"/>
            <w:vAlign w:val="center"/>
          </w:tcPr>
          <w:p w14:paraId="55677BBD"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Pneumonia</w:t>
            </w:r>
          </w:p>
        </w:tc>
        <w:tc>
          <w:tcPr>
            <w:tcW w:w="846" w:type="pct"/>
            <w:vAlign w:val="center"/>
          </w:tcPr>
          <w:p w14:paraId="7E02D43A"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295E6C46" w14:textId="77777777" w:rsidTr="001F70D0">
        <w:trPr>
          <w:trHeight w:val="283"/>
        </w:trPr>
        <w:tc>
          <w:tcPr>
            <w:tcW w:w="703" w:type="pct"/>
            <w:noWrap/>
            <w:vAlign w:val="center"/>
          </w:tcPr>
          <w:p w14:paraId="5DF2450E"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3250014E" w14:textId="1627DA7A"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7</w:t>
            </w:r>
          </w:p>
        </w:tc>
        <w:tc>
          <w:tcPr>
            <w:tcW w:w="563" w:type="pct"/>
            <w:vAlign w:val="center"/>
          </w:tcPr>
          <w:p w14:paraId="424ED14C"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F</w:t>
            </w:r>
          </w:p>
        </w:tc>
        <w:tc>
          <w:tcPr>
            <w:tcW w:w="1902" w:type="pct"/>
            <w:vAlign w:val="center"/>
          </w:tcPr>
          <w:p w14:paraId="64C020C8"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Bilateral bronchopneumonia</w:t>
            </w:r>
          </w:p>
        </w:tc>
        <w:tc>
          <w:tcPr>
            <w:tcW w:w="846" w:type="pct"/>
            <w:vAlign w:val="center"/>
          </w:tcPr>
          <w:p w14:paraId="39B68022"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56E1B2D4" w14:textId="77777777" w:rsidTr="001F70D0">
        <w:trPr>
          <w:trHeight w:val="283"/>
        </w:trPr>
        <w:tc>
          <w:tcPr>
            <w:tcW w:w="703" w:type="pct"/>
            <w:noWrap/>
            <w:vAlign w:val="center"/>
          </w:tcPr>
          <w:p w14:paraId="266C7DB1"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2B1EB4FC" w14:textId="069CF4C4"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8</w:t>
            </w:r>
          </w:p>
        </w:tc>
        <w:tc>
          <w:tcPr>
            <w:tcW w:w="563" w:type="pct"/>
            <w:vAlign w:val="center"/>
          </w:tcPr>
          <w:p w14:paraId="5411FE8A"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515EC98D"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3C6702C2"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3D9C6FF3" w14:textId="77777777" w:rsidTr="001F70D0">
        <w:trPr>
          <w:trHeight w:val="283"/>
        </w:trPr>
        <w:tc>
          <w:tcPr>
            <w:tcW w:w="703" w:type="pct"/>
            <w:noWrap/>
            <w:vAlign w:val="center"/>
          </w:tcPr>
          <w:p w14:paraId="2B964D80"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40280336" w14:textId="0D410B82" w:rsidR="00F97C49" w:rsidRPr="00F97C49" w:rsidRDefault="00A148B5" w:rsidP="00F97C49">
            <w:pPr>
              <w:jc w:val="center"/>
              <w:rPr>
                <w:rFonts w:ascii="Times New Roman" w:hAnsi="Times New Roman" w:cs="Times New Roman"/>
                <w:sz w:val="16"/>
                <w:szCs w:val="16"/>
              </w:rPr>
            </w:pPr>
            <w:r w:rsidRPr="00A148B5">
              <w:rPr>
                <w:rFonts w:ascii="Times New Roman" w:hAnsi="Times New Roman" w:cs="Times New Roman"/>
                <w:sz w:val="16"/>
                <w:szCs w:val="16"/>
              </w:rPr>
              <w:t>0.17</w:t>
            </w:r>
          </w:p>
        </w:tc>
        <w:tc>
          <w:tcPr>
            <w:tcW w:w="563" w:type="pct"/>
            <w:vAlign w:val="center"/>
          </w:tcPr>
          <w:p w14:paraId="5A10150B"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36042C73"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 xml:space="preserve">Exanthema </w:t>
            </w:r>
          </w:p>
        </w:tc>
        <w:tc>
          <w:tcPr>
            <w:tcW w:w="846" w:type="pct"/>
            <w:vAlign w:val="center"/>
          </w:tcPr>
          <w:p w14:paraId="592A0F5E"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65438790" w14:textId="77777777" w:rsidTr="001F70D0">
        <w:trPr>
          <w:trHeight w:val="283"/>
        </w:trPr>
        <w:tc>
          <w:tcPr>
            <w:tcW w:w="703" w:type="pct"/>
            <w:noWrap/>
            <w:vAlign w:val="center"/>
          </w:tcPr>
          <w:p w14:paraId="357F9F36"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7C0B9D9A" w14:textId="575DED28"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68</w:t>
            </w:r>
          </w:p>
        </w:tc>
        <w:tc>
          <w:tcPr>
            <w:tcW w:w="563" w:type="pct"/>
            <w:vAlign w:val="center"/>
          </w:tcPr>
          <w:p w14:paraId="64AA059E"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69A67528"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Fever</w:t>
            </w:r>
          </w:p>
        </w:tc>
        <w:tc>
          <w:tcPr>
            <w:tcW w:w="846" w:type="pct"/>
            <w:vAlign w:val="center"/>
          </w:tcPr>
          <w:p w14:paraId="31E97BEA"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066618A0" w14:textId="77777777" w:rsidTr="001F70D0">
        <w:trPr>
          <w:trHeight w:val="283"/>
        </w:trPr>
        <w:tc>
          <w:tcPr>
            <w:tcW w:w="703" w:type="pct"/>
            <w:noWrap/>
            <w:vAlign w:val="center"/>
          </w:tcPr>
          <w:p w14:paraId="6AB48B0F"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2B479FEF" w14:textId="00655F11"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1</w:t>
            </w:r>
          </w:p>
        </w:tc>
        <w:tc>
          <w:tcPr>
            <w:tcW w:w="563" w:type="pct"/>
            <w:vAlign w:val="center"/>
          </w:tcPr>
          <w:p w14:paraId="75CF535C"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2DBDF1D3"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Respiratory infection</w:t>
            </w:r>
          </w:p>
        </w:tc>
        <w:tc>
          <w:tcPr>
            <w:tcW w:w="846" w:type="pct"/>
            <w:vAlign w:val="center"/>
          </w:tcPr>
          <w:p w14:paraId="6AF2F9CD"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5ED0A8A0" w14:textId="77777777" w:rsidTr="001F70D0">
        <w:trPr>
          <w:trHeight w:val="283"/>
        </w:trPr>
        <w:tc>
          <w:tcPr>
            <w:tcW w:w="703" w:type="pct"/>
            <w:noWrap/>
            <w:vAlign w:val="center"/>
          </w:tcPr>
          <w:p w14:paraId="15CB5C03"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lastRenderedPageBreak/>
              <w:t>Spain</w:t>
            </w:r>
          </w:p>
        </w:tc>
        <w:tc>
          <w:tcPr>
            <w:tcW w:w="986" w:type="pct"/>
            <w:vAlign w:val="center"/>
          </w:tcPr>
          <w:p w14:paraId="3595A72C" w14:textId="1CBA1F2C"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42</w:t>
            </w:r>
          </w:p>
        </w:tc>
        <w:tc>
          <w:tcPr>
            <w:tcW w:w="563" w:type="pct"/>
            <w:vAlign w:val="center"/>
          </w:tcPr>
          <w:p w14:paraId="493B12C8"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7A4C6DA7"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Fever</w:t>
            </w:r>
          </w:p>
        </w:tc>
        <w:tc>
          <w:tcPr>
            <w:tcW w:w="846" w:type="pct"/>
            <w:vAlign w:val="center"/>
          </w:tcPr>
          <w:p w14:paraId="61178831"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15716828" w14:textId="77777777" w:rsidTr="001F70D0">
        <w:trPr>
          <w:trHeight w:val="283"/>
        </w:trPr>
        <w:tc>
          <w:tcPr>
            <w:tcW w:w="703" w:type="pct"/>
            <w:noWrap/>
            <w:vAlign w:val="center"/>
          </w:tcPr>
          <w:p w14:paraId="05E1E063"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4569FCC6" w14:textId="47EA0A93" w:rsidR="00F97C49" w:rsidRPr="00F97C49" w:rsidRDefault="00AF3FDE" w:rsidP="00F97C49">
            <w:pPr>
              <w:jc w:val="center"/>
              <w:rPr>
                <w:rFonts w:ascii="Times New Roman" w:hAnsi="Times New Roman" w:cs="Times New Roman"/>
                <w:sz w:val="16"/>
                <w:szCs w:val="16"/>
              </w:rPr>
            </w:pPr>
            <w:r>
              <w:rPr>
                <w:rFonts w:ascii="Times New Roman" w:hAnsi="Times New Roman" w:cs="Times New Roman"/>
                <w:sz w:val="16"/>
                <w:szCs w:val="16"/>
              </w:rPr>
              <w:t>0.33</w:t>
            </w:r>
          </w:p>
        </w:tc>
        <w:tc>
          <w:tcPr>
            <w:tcW w:w="563" w:type="pct"/>
            <w:vAlign w:val="center"/>
          </w:tcPr>
          <w:p w14:paraId="0E13045C"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0A9AFB64"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 xml:space="preserve">Acute respiratory insufficiency </w:t>
            </w:r>
          </w:p>
        </w:tc>
        <w:tc>
          <w:tcPr>
            <w:tcW w:w="846" w:type="pct"/>
            <w:vAlign w:val="center"/>
          </w:tcPr>
          <w:p w14:paraId="76AAE71E"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09E843AE" w14:textId="77777777" w:rsidTr="001F70D0">
        <w:trPr>
          <w:trHeight w:val="283"/>
        </w:trPr>
        <w:tc>
          <w:tcPr>
            <w:tcW w:w="703" w:type="pct"/>
            <w:noWrap/>
            <w:vAlign w:val="center"/>
          </w:tcPr>
          <w:p w14:paraId="3AB57C8E"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5F782C00" w14:textId="5896C6DA"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1</w:t>
            </w:r>
          </w:p>
        </w:tc>
        <w:tc>
          <w:tcPr>
            <w:tcW w:w="563" w:type="pct"/>
            <w:vAlign w:val="center"/>
          </w:tcPr>
          <w:p w14:paraId="203CE2BB"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color w:val="000000"/>
                <w:sz w:val="16"/>
                <w:szCs w:val="16"/>
              </w:rPr>
              <w:t>M</w:t>
            </w:r>
          </w:p>
        </w:tc>
        <w:tc>
          <w:tcPr>
            <w:tcW w:w="1902" w:type="pct"/>
            <w:vAlign w:val="center"/>
          </w:tcPr>
          <w:p w14:paraId="5AD2D488" w14:textId="77777777" w:rsidR="00F97C49" w:rsidRPr="00F97C49" w:rsidRDefault="00F97C49" w:rsidP="00F97C49">
            <w:pPr>
              <w:rPr>
                <w:rFonts w:ascii="Times New Roman" w:hAnsi="Times New Roman" w:cs="Times New Roman"/>
                <w:color w:val="000000"/>
                <w:sz w:val="16"/>
                <w:szCs w:val="16"/>
              </w:rPr>
            </w:pPr>
            <w:r w:rsidRPr="00F97C49">
              <w:rPr>
                <w:rFonts w:ascii="Times New Roman" w:hAnsi="Times New Roman" w:cs="Times New Roman"/>
                <w:color w:val="000000"/>
                <w:sz w:val="16"/>
                <w:szCs w:val="16"/>
              </w:rPr>
              <w:t xml:space="preserve">Respiratory infection </w:t>
            </w:r>
          </w:p>
        </w:tc>
        <w:tc>
          <w:tcPr>
            <w:tcW w:w="846" w:type="pct"/>
            <w:vAlign w:val="center"/>
          </w:tcPr>
          <w:p w14:paraId="653052E0" w14:textId="77777777" w:rsidR="00F97C49" w:rsidRPr="00F97C49" w:rsidRDefault="00F97C49" w:rsidP="00F97C49">
            <w:pPr>
              <w:jc w:val="center"/>
              <w:rPr>
                <w:rFonts w:ascii="Times New Roman" w:hAnsi="Times New Roman" w:cs="Times New Roman"/>
                <w:color w:val="000000"/>
                <w:sz w:val="16"/>
                <w:szCs w:val="16"/>
              </w:rPr>
            </w:pPr>
            <w:r w:rsidRPr="00F97C49">
              <w:rPr>
                <w:rFonts w:ascii="Times New Roman" w:hAnsi="Times New Roman" w:cs="Times New Roman"/>
                <w:sz w:val="16"/>
                <w:szCs w:val="16"/>
              </w:rPr>
              <w:t>NA</w:t>
            </w:r>
          </w:p>
        </w:tc>
      </w:tr>
      <w:tr w:rsidR="00F97C49" w:rsidRPr="00F97C49" w14:paraId="013B3252" w14:textId="77777777" w:rsidTr="001F70D0">
        <w:trPr>
          <w:trHeight w:val="283"/>
        </w:trPr>
        <w:tc>
          <w:tcPr>
            <w:tcW w:w="703" w:type="pct"/>
            <w:noWrap/>
            <w:vAlign w:val="center"/>
          </w:tcPr>
          <w:p w14:paraId="2E7917B2"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768EC4F4" w14:textId="33507FD7" w:rsidR="00F97C49" w:rsidRPr="00F97C49" w:rsidRDefault="00AF3FDE" w:rsidP="00F97C49">
            <w:pPr>
              <w:jc w:val="center"/>
              <w:rPr>
                <w:rFonts w:ascii="Times New Roman" w:hAnsi="Times New Roman" w:cs="Times New Roman"/>
                <w:sz w:val="16"/>
                <w:szCs w:val="16"/>
              </w:rPr>
            </w:pPr>
            <w:r>
              <w:rPr>
                <w:rFonts w:ascii="Times New Roman" w:hAnsi="Times New Roman" w:cs="Times New Roman"/>
                <w:sz w:val="16"/>
                <w:szCs w:val="16"/>
              </w:rPr>
              <w:t>0.13</w:t>
            </w:r>
          </w:p>
        </w:tc>
        <w:tc>
          <w:tcPr>
            <w:tcW w:w="563" w:type="pct"/>
            <w:vAlign w:val="center"/>
          </w:tcPr>
          <w:p w14:paraId="5E26B4CF"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F</w:t>
            </w:r>
          </w:p>
        </w:tc>
        <w:tc>
          <w:tcPr>
            <w:tcW w:w="1902" w:type="pct"/>
            <w:vAlign w:val="center"/>
          </w:tcPr>
          <w:p w14:paraId="0DF33FE5"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Fever</w:t>
            </w:r>
          </w:p>
        </w:tc>
        <w:tc>
          <w:tcPr>
            <w:tcW w:w="846" w:type="pct"/>
            <w:vAlign w:val="center"/>
          </w:tcPr>
          <w:p w14:paraId="47E6EDBC"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r>
      <w:tr w:rsidR="00F97C49" w:rsidRPr="00F97C49" w14:paraId="7270993A" w14:textId="77777777" w:rsidTr="001F70D0">
        <w:trPr>
          <w:trHeight w:val="283"/>
        </w:trPr>
        <w:tc>
          <w:tcPr>
            <w:tcW w:w="703" w:type="pct"/>
            <w:noWrap/>
            <w:vAlign w:val="center"/>
            <w:hideMark/>
          </w:tcPr>
          <w:p w14:paraId="57063247"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Spain</w:t>
            </w:r>
          </w:p>
        </w:tc>
        <w:tc>
          <w:tcPr>
            <w:tcW w:w="986" w:type="pct"/>
            <w:vAlign w:val="center"/>
          </w:tcPr>
          <w:p w14:paraId="23C3BA5E" w14:textId="65462A72"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1</w:t>
            </w:r>
          </w:p>
        </w:tc>
        <w:tc>
          <w:tcPr>
            <w:tcW w:w="563" w:type="pct"/>
            <w:vAlign w:val="center"/>
          </w:tcPr>
          <w:p w14:paraId="26D16EA8"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M</w:t>
            </w:r>
          </w:p>
        </w:tc>
        <w:tc>
          <w:tcPr>
            <w:tcW w:w="1902" w:type="pct"/>
            <w:vAlign w:val="center"/>
          </w:tcPr>
          <w:p w14:paraId="4B8EF9F3"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Bronchospasm</w:t>
            </w:r>
          </w:p>
        </w:tc>
        <w:tc>
          <w:tcPr>
            <w:tcW w:w="846" w:type="pct"/>
            <w:vAlign w:val="center"/>
          </w:tcPr>
          <w:p w14:paraId="4717ADBA"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r>
      <w:tr w:rsidR="00F97C49" w:rsidRPr="00F97C49" w14:paraId="5354CA13" w14:textId="77777777" w:rsidTr="001F70D0">
        <w:trPr>
          <w:trHeight w:val="283"/>
        </w:trPr>
        <w:tc>
          <w:tcPr>
            <w:tcW w:w="703" w:type="pct"/>
            <w:noWrap/>
            <w:vAlign w:val="center"/>
            <w:hideMark/>
          </w:tcPr>
          <w:p w14:paraId="64B32C0C"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Finland</w:t>
            </w:r>
          </w:p>
        </w:tc>
        <w:tc>
          <w:tcPr>
            <w:tcW w:w="986" w:type="pct"/>
            <w:vAlign w:val="center"/>
          </w:tcPr>
          <w:p w14:paraId="48ADAA71" w14:textId="0F554799"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19</w:t>
            </w:r>
          </w:p>
        </w:tc>
        <w:tc>
          <w:tcPr>
            <w:tcW w:w="563" w:type="pct"/>
            <w:vAlign w:val="center"/>
          </w:tcPr>
          <w:p w14:paraId="497081F9"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M</w:t>
            </w:r>
          </w:p>
        </w:tc>
        <w:tc>
          <w:tcPr>
            <w:tcW w:w="1902" w:type="pct"/>
            <w:vAlign w:val="center"/>
          </w:tcPr>
          <w:p w14:paraId="7C370DE3"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c>
          <w:tcPr>
            <w:tcW w:w="846" w:type="pct"/>
            <w:vAlign w:val="center"/>
          </w:tcPr>
          <w:p w14:paraId="671CB4E6"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r>
      <w:tr w:rsidR="00F97C49" w:rsidRPr="00F97C49" w14:paraId="1359F607" w14:textId="77777777" w:rsidTr="001F70D0">
        <w:trPr>
          <w:trHeight w:val="283"/>
        </w:trPr>
        <w:tc>
          <w:tcPr>
            <w:tcW w:w="703" w:type="pct"/>
            <w:vAlign w:val="center"/>
            <w:hideMark/>
          </w:tcPr>
          <w:p w14:paraId="76D911AB"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Finland</w:t>
            </w:r>
          </w:p>
        </w:tc>
        <w:tc>
          <w:tcPr>
            <w:tcW w:w="986" w:type="pct"/>
            <w:vAlign w:val="center"/>
          </w:tcPr>
          <w:p w14:paraId="0087B400" w14:textId="38211A50"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2</w:t>
            </w:r>
          </w:p>
        </w:tc>
        <w:tc>
          <w:tcPr>
            <w:tcW w:w="563" w:type="pct"/>
            <w:vAlign w:val="center"/>
          </w:tcPr>
          <w:p w14:paraId="7111269C"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c>
          <w:tcPr>
            <w:tcW w:w="1902" w:type="pct"/>
            <w:vAlign w:val="center"/>
          </w:tcPr>
          <w:p w14:paraId="3A031ADF"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c>
          <w:tcPr>
            <w:tcW w:w="846" w:type="pct"/>
            <w:vAlign w:val="center"/>
          </w:tcPr>
          <w:p w14:paraId="242AA71E"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ICU</w:t>
            </w:r>
          </w:p>
        </w:tc>
      </w:tr>
      <w:tr w:rsidR="00F97C49" w:rsidRPr="00F97C49" w14:paraId="4A9B39EB" w14:textId="77777777" w:rsidTr="001F70D0">
        <w:trPr>
          <w:trHeight w:val="283"/>
        </w:trPr>
        <w:tc>
          <w:tcPr>
            <w:tcW w:w="703" w:type="pct"/>
            <w:vAlign w:val="center"/>
            <w:hideMark/>
          </w:tcPr>
          <w:p w14:paraId="7D4032FF"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Finland</w:t>
            </w:r>
          </w:p>
        </w:tc>
        <w:tc>
          <w:tcPr>
            <w:tcW w:w="986" w:type="pct"/>
            <w:vAlign w:val="center"/>
          </w:tcPr>
          <w:p w14:paraId="22F15347" w14:textId="7338EA8D" w:rsidR="00F97C49" w:rsidRPr="00F97C49" w:rsidRDefault="00F97C49" w:rsidP="00F97C49">
            <w:pPr>
              <w:jc w:val="center"/>
              <w:rPr>
                <w:rFonts w:ascii="Times New Roman" w:hAnsi="Times New Roman" w:cs="Times New Roman"/>
                <w:sz w:val="16"/>
                <w:szCs w:val="16"/>
                <w:vertAlign w:val="superscript"/>
              </w:rPr>
            </w:pPr>
            <w:r w:rsidRPr="00F97C49">
              <w:rPr>
                <w:rFonts w:ascii="Times New Roman" w:hAnsi="Times New Roman" w:cs="Times New Roman"/>
                <w:sz w:val="16"/>
                <w:szCs w:val="16"/>
              </w:rPr>
              <w:t>57</w:t>
            </w:r>
            <w:r w:rsidR="00AF3FDE">
              <w:rPr>
                <w:rFonts w:ascii="Times New Roman" w:hAnsi="Times New Roman" w:cs="Times New Roman"/>
                <w:sz w:val="16"/>
                <w:szCs w:val="16"/>
                <w:vertAlign w:val="superscript"/>
              </w:rPr>
              <w:t>c</w:t>
            </w:r>
          </w:p>
        </w:tc>
        <w:tc>
          <w:tcPr>
            <w:tcW w:w="563" w:type="pct"/>
            <w:vAlign w:val="center"/>
          </w:tcPr>
          <w:p w14:paraId="1F14A156"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c>
          <w:tcPr>
            <w:tcW w:w="1902" w:type="pct"/>
            <w:vAlign w:val="center"/>
          </w:tcPr>
          <w:p w14:paraId="757E3236"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c>
          <w:tcPr>
            <w:tcW w:w="846" w:type="pct"/>
            <w:vAlign w:val="center"/>
          </w:tcPr>
          <w:p w14:paraId="055936E2"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r>
      <w:tr w:rsidR="00F97C49" w:rsidRPr="00F97C49" w14:paraId="0CB962E3" w14:textId="77777777" w:rsidTr="001F70D0">
        <w:trPr>
          <w:trHeight w:val="283"/>
        </w:trPr>
        <w:tc>
          <w:tcPr>
            <w:tcW w:w="703" w:type="pct"/>
            <w:noWrap/>
            <w:vAlign w:val="center"/>
          </w:tcPr>
          <w:p w14:paraId="4009C097"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Portugal</w:t>
            </w:r>
          </w:p>
        </w:tc>
        <w:tc>
          <w:tcPr>
            <w:tcW w:w="986" w:type="pct"/>
            <w:vAlign w:val="center"/>
          </w:tcPr>
          <w:p w14:paraId="512E40FD" w14:textId="40D5B2BE" w:rsidR="00F97C49" w:rsidRPr="00F97C49" w:rsidRDefault="00F97C49" w:rsidP="00F97C49">
            <w:pPr>
              <w:jc w:val="center"/>
              <w:rPr>
                <w:rFonts w:ascii="Times New Roman" w:hAnsi="Times New Roman" w:cs="Times New Roman"/>
                <w:sz w:val="16"/>
                <w:szCs w:val="16"/>
                <w:vertAlign w:val="superscript"/>
              </w:rPr>
            </w:pPr>
            <w:r w:rsidRPr="00F97C49">
              <w:rPr>
                <w:rFonts w:ascii="Times New Roman" w:hAnsi="Times New Roman" w:cs="Times New Roman"/>
                <w:sz w:val="16"/>
                <w:szCs w:val="16"/>
              </w:rPr>
              <w:t>42</w:t>
            </w:r>
            <w:r w:rsidR="00AF3FDE">
              <w:rPr>
                <w:rFonts w:ascii="Times New Roman" w:hAnsi="Times New Roman" w:cs="Times New Roman"/>
                <w:sz w:val="16"/>
                <w:szCs w:val="16"/>
                <w:vertAlign w:val="superscript"/>
              </w:rPr>
              <w:t>d</w:t>
            </w:r>
          </w:p>
        </w:tc>
        <w:tc>
          <w:tcPr>
            <w:tcW w:w="563" w:type="pct"/>
            <w:vAlign w:val="center"/>
          </w:tcPr>
          <w:p w14:paraId="76800578"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F</w:t>
            </w:r>
          </w:p>
        </w:tc>
        <w:tc>
          <w:tcPr>
            <w:tcW w:w="1902" w:type="pct"/>
            <w:vAlign w:val="center"/>
          </w:tcPr>
          <w:p w14:paraId="285ECB73"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Acute respiratory infection</w:t>
            </w:r>
          </w:p>
        </w:tc>
        <w:tc>
          <w:tcPr>
            <w:tcW w:w="846" w:type="pct"/>
            <w:vAlign w:val="center"/>
          </w:tcPr>
          <w:p w14:paraId="57AFC22F"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r>
      <w:tr w:rsidR="00F97C49" w:rsidRPr="00F97C49" w14:paraId="49E93548" w14:textId="77777777" w:rsidTr="001F70D0">
        <w:trPr>
          <w:trHeight w:val="283"/>
        </w:trPr>
        <w:tc>
          <w:tcPr>
            <w:tcW w:w="703" w:type="pct"/>
            <w:noWrap/>
            <w:vAlign w:val="center"/>
            <w:hideMark/>
          </w:tcPr>
          <w:p w14:paraId="3F1361D3"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United Kingdom</w:t>
            </w:r>
          </w:p>
        </w:tc>
        <w:tc>
          <w:tcPr>
            <w:tcW w:w="986" w:type="pct"/>
            <w:vAlign w:val="center"/>
          </w:tcPr>
          <w:p w14:paraId="659CC0CE" w14:textId="47EC07FF" w:rsidR="00F97C49" w:rsidRPr="00F97C49" w:rsidRDefault="00AF3FDE" w:rsidP="00F97C49">
            <w:pPr>
              <w:jc w:val="center"/>
              <w:rPr>
                <w:rFonts w:ascii="Times New Roman" w:hAnsi="Times New Roman" w:cs="Times New Roman"/>
                <w:sz w:val="16"/>
                <w:szCs w:val="16"/>
              </w:rPr>
            </w:pPr>
            <w:r>
              <w:rPr>
                <w:rFonts w:ascii="Times New Roman" w:hAnsi="Times New Roman" w:cs="Times New Roman"/>
                <w:sz w:val="16"/>
                <w:szCs w:val="16"/>
              </w:rPr>
              <w:t>0.75</w:t>
            </w:r>
          </w:p>
        </w:tc>
        <w:tc>
          <w:tcPr>
            <w:tcW w:w="563" w:type="pct"/>
            <w:vAlign w:val="center"/>
          </w:tcPr>
          <w:p w14:paraId="499D80EB"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M</w:t>
            </w:r>
          </w:p>
        </w:tc>
        <w:tc>
          <w:tcPr>
            <w:tcW w:w="1902" w:type="pct"/>
            <w:vAlign w:val="center"/>
          </w:tcPr>
          <w:p w14:paraId="3A67884B" w14:textId="77777777" w:rsidR="00F97C49" w:rsidRPr="00F97C49" w:rsidRDefault="00F97C49" w:rsidP="00F97C49">
            <w:pPr>
              <w:rPr>
                <w:rFonts w:ascii="Times New Roman" w:hAnsi="Times New Roman" w:cs="Times New Roman"/>
                <w:sz w:val="16"/>
                <w:szCs w:val="16"/>
              </w:rPr>
            </w:pPr>
            <w:r w:rsidRPr="00F97C49">
              <w:rPr>
                <w:rFonts w:ascii="Times New Roman" w:hAnsi="Times New Roman" w:cs="Times New Roman"/>
                <w:sz w:val="16"/>
                <w:szCs w:val="16"/>
              </w:rPr>
              <w:t>Upper respiratory tract infection and wheeze</w:t>
            </w:r>
          </w:p>
        </w:tc>
        <w:tc>
          <w:tcPr>
            <w:tcW w:w="846" w:type="pct"/>
            <w:vAlign w:val="center"/>
          </w:tcPr>
          <w:p w14:paraId="30E485AE" w14:textId="77777777" w:rsidR="00F97C49" w:rsidRPr="00F97C49" w:rsidRDefault="00F97C49" w:rsidP="00F97C49">
            <w:pPr>
              <w:jc w:val="center"/>
              <w:rPr>
                <w:rFonts w:ascii="Times New Roman" w:hAnsi="Times New Roman" w:cs="Times New Roman"/>
                <w:sz w:val="16"/>
                <w:szCs w:val="16"/>
              </w:rPr>
            </w:pPr>
            <w:r w:rsidRPr="00F97C49">
              <w:rPr>
                <w:rFonts w:ascii="Times New Roman" w:hAnsi="Times New Roman" w:cs="Times New Roman"/>
                <w:sz w:val="16"/>
                <w:szCs w:val="16"/>
              </w:rPr>
              <w:t>NA</w:t>
            </w:r>
          </w:p>
        </w:tc>
      </w:tr>
    </w:tbl>
    <w:p w14:paraId="12ADF987" w14:textId="77777777" w:rsidR="00F97C49" w:rsidRPr="00F97C49" w:rsidRDefault="00F97C49" w:rsidP="00F97C49">
      <w:pPr>
        <w:spacing w:before="240" w:after="0" w:line="240" w:lineRule="auto"/>
        <w:jc w:val="both"/>
        <w:rPr>
          <w:rFonts w:ascii="Times New Roman" w:hAnsi="Times New Roman"/>
          <w:szCs w:val="20"/>
        </w:rPr>
      </w:pPr>
      <w:r w:rsidRPr="00F97C49">
        <w:rPr>
          <w:rFonts w:ascii="Times New Roman" w:hAnsi="Times New Roman"/>
          <w:szCs w:val="20"/>
          <w:vertAlign w:val="superscript"/>
        </w:rPr>
        <w:t>a</w:t>
      </w:r>
      <w:r w:rsidRPr="00F97C49">
        <w:rPr>
          <w:rFonts w:ascii="Times New Roman" w:hAnsi="Times New Roman"/>
          <w:szCs w:val="20"/>
        </w:rPr>
        <w:t xml:space="preserve"> Associated CSF was negative on FA panel and monoplex enterovirus</w:t>
      </w:r>
    </w:p>
    <w:p w14:paraId="00F6269D" w14:textId="228ADDF8" w:rsidR="00AF3FDE" w:rsidRDefault="00F97C49" w:rsidP="00F97C49">
      <w:pPr>
        <w:spacing w:after="0" w:line="240" w:lineRule="auto"/>
        <w:jc w:val="both"/>
        <w:rPr>
          <w:rFonts w:ascii="Times New Roman" w:hAnsi="Times New Roman"/>
          <w:szCs w:val="20"/>
        </w:rPr>
      </w:pPr>
      <w:r w:rsidRPr="00F97C49">
        <w:rPr>
          <w:rFonts w:ascii="Times New Roman" w:hAnsi="Times New Roman"/>
          <w:szCs w:val="20"/>
          <w:vertAlign w:val="superscript"/>
        </w:rPr>
        <w:t>b</w:t>
      </w:r>
      <w:r w:rsidRPr="00F97C49">
        <w:rPr>
          <w:rFonts w:ascii="Times New Roman" w:hAnsi="Times New Roman"/>
          <w:szCs w:val="20"/>
        </w:rPr>
        <w:t xml:space="preserve"> </w:t>
      </w:r>
      <w:r w:rsidR="00AF3FDE">
        <w:rPr>
          <w:rFonts w:ascii="Times New Roman" w:hAnsi="Times New Roman"/>
          <w:szCs w:val="20"/>
        </w:rPr>
        <w:t xml:space="preserve">Adult; age not specified  </w:t>
      </w:r>
    </w:p>
    <w:p w14:paraId="6B46F4D0" w14:textId="3B9345B1" w:rsidR="00AF3FDE" w:rsidRDefault="00F97C49" w:rsidP="00F97C49">
      <w:pPr>
        <w:spacing w:after="0" w:line="240" w:lineRule="auto"/>
        <w:jc w:val="both"/>
        <w:rPr>
          <w:rFonts w:ascii="Times New Roman" w:hAnsi="Times New Roman"/>
          <w:szCs w:val="20"/>
        </w:rPr>
      </w:pPr>
      <w:r w:rsidRPr="00F97C49">
        <w:rPr>
          <w:rFonts w:ascii="Times New Roman" w:hAnsi="Times New Roman"/>
          <w:szCs w:val="20"/>
          <w:vertAlign w:val="superscript"/>
        </w:rPr>
        <w:t>c</w:t>
      </w:r>
      <w:r w:rsidRPr="00F97C49">
        <w:rPr>
          <w:rFonts w:ascii="Times New Roman" w:hAnsi="Times New Roman"/>
          <w:szCs w:val="20"/>
        </w:rPr>
        <w:t xml:space="preserve"> </w:t>
      </w:r>
      <w:proofErr w:type="gramStart"/>
      <w:r w:rsidR="00AF3FDE" w:rsidRPr="00AF3FDE">
        <w:rPr>
          <w:rFonts w:ascii="Times New Roman" w:hAnsi="Times New Roman"/>
          <w:szCs w:val="20"/>
        </w:rPr>
        <w:t>From</w:t>
      </w:r>
      <w:proofErr w:type="gramEnd"/>
      <w:r w:rsidR="00AF3FDE" w:rsidRPr="00AF3FDE">
        <w:rPr>
          <w:rFonts w:ascii="Times New Roman" w:hAnsi="Times New Roman"/>
          <w:szCs w:val="20"/>
        </w:rPr>
        <w:t xml:space="preserve"> a cancer clinic</w:t>
      </w:r>
    </w:p>
    <w:p w14:paraId="3F0BF221" w14:textId="4B4C4E18" w:rsidR="00F97C49" w:rsidRPr="00F97C49" w:rsidRDefault="00AF3FDE" w:rsidP="00F97C49">
      <w:pPr>
        <w:spacing w:after="0" w:line="240" w:lineRule="auto"/>
        <w:jc w:val="both"/>
        <w:rPr>
          <w:rFonts w:ascii="Times New Roman" w:hAnsi="Times New Roman"/>
          <w:szCs w:val="20"/>
        </w:rPr>
      </w:pPr>
      <w:r w:rsidRPr="00AF3FDE">
        <w:rPr>
          <w:rFonts w:ascii="Times New Roman" w:hAnsi="Times New Roman"/>
          <w:szCs w:val="20"/>
          <w:vertAlign w:val="superscript"/>
        </w:rPr>
        <w:t>d</w:t>
      </w:r>
      <w:r>
        <w:rPr>
          <w:rFonts w:ascii="Times New Roman" w:hAnsi="Times New Roman"/>
          <w:szCs w:val="20"/>
        </w:rPr>
        <w:t xml:space="preserve"> </w:t>
      </w:r>
      <w:r w:rsidR="00F97C49" w:rsidRPr="00F97C49">
        <w:rPr>
          <w:rFonts w:ascii="Times New Roman" w:hAnsi="Times New Roman"/>
          <w:szCs w:val="20"/>
        </w:rPr>
        <w:t xml:space="preserve">No chronic diseases </w:t>
      </w:r>
    </w:p>
    <w:p w14:paraId="7390C7F8" w14:textId="77777777" w:rsidR="00904135" w:rsidRPr="00617B59" w:rsidRDefault="00904135" w:rsidP="006E57AB">
      <w:pPr>
        <w:rPr>
          <w:lang w:val="en-GB"/>
        </w:rPr>
      </w:pPr>
    </w:p>
    <w:sectPr w:rsidR="00904135" w:rsidRPr="00617B59" w:rsidSect="006E57AB">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8A09E" w14:textId="77777777" w:rsidR="00A1141C" w:rsidRDefault="00A1141C" w:rsidP="006E57AB">
      <w:pPr>
        <w:spacing w:after="0" w:line="240" w:lineRule="auto"/>
      </w:pPr>
      <w:r>
        <w:separator/>
      </w:r>
    </w:p>
  </w:endnote>
  <w:endnote w:type="continuationSeparator" w:id="0">
    <w:p w14:paraId="4A2E6F0F" w14:textId="77777777" w:rsidR="00A1141C" w:rsidRDefault="00A1141C" w:rsidP="006E5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Arial"/>
    <w:charset w:val="00"/>
    <w:family w:val="swiss"/>
    <w:pitch w:val="variable"/>
    <w:sig w:usb0="800000EF" w:usb1="5000204A"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782934"/>
      <w:docPartObj>
        <w:docPartGallery w:val="Page Numbers (Bottom of Page)"/>
        <w:docPartUnique/>
      </w:docPartObj>
    </w:sdtPr>
    <w:sdtEndPr>
      <w:rPr>
        <w:noProof/>
      </w:rPr>
    </w:sdtEndPr>
    <w:sdtContent>
      <w:p w14:paraId="1C5CB1A7" w14:textId="39B3AC30" w:rsidR="006E57AB" w:rsidRDefault="006E57A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816126" w14:textId="77777777" w:rsidR="006E57AB" w:rsidRDefault="006E5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60560" w14:textId="77777777" w:rsidR="00A1141C" w:rsidRDefault="00A1141C" w:rsidP="006E57AB">
      <w:pPr>
        <w:spacing w:after="0" w:line="240" w:lineRule="auto"/>
      </w:pPr>
      <w:r>
        <w:separator/>
      </w:r>
    </w:p>
  </w:footnote>
  <w:footnote w:type="continuationSeparator" w:id="0">
    <w:p w14:paraId="4ABC5A96" w14:textId="77777777" w:rsidR="00A1141C" w:rsidRDefault="00A1141C" w:rsidP="006E5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07B4A"/>
    <w:multiLevelType w:val="hybridMultilevel"/>
    <w:tmpl w:val="4CCCC780"/>
    <w:lvl w:ilvl="0" w:tplc="4DD2D3E4">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4B64717"/>
    <w:multiLevelType w:val="multilevel"/>
    <w:tmpl w:val="201084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FA4161"/>
    <w:multiLevelType w:val="hybridMultilevel"/>
    <w:tmpl w:val="5E240018"/>
    <w:lvl w:ilvl="0" w:tplc="BDB8AC88">
      <w:start w:val="2018"/>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C5A3151"/>
    <w:multiLevelType w:val="hybridMultilevel"/>
    <w:tmpl w:val="7D2C72D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7B679B7"/>
    <w:multiLevelType w:val="hybridMultilevel"/>
    <w:tmpl w:val="54CEEEE4"/>
    <w:lvl w:ilvl="0" w:tplc="B00C3022">
      <w:start w:val="1"/>
      <w:numFmt w:val="bullet"/>
      <w:lvlText w:val="–"/>
      <w:lvlJc w:val="left"/>
      <w:pPr>
        <w:ind w:left="720" w:hanging="360"/>
      </w:pPr>
      <w:rPr>
        <w:rFonts w:ascii="Avenir Next LT Pro" w:hAnsi="Avenir Next LT Pro"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FC241E8"/>
    <w:multiLevelType w:val="hybridMultilevel"/>
    <w:tmpl w:val="4796B15E"/>
    <w:lvl w:ilvl="0" w:tplc="568A7D38">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55B3093C"/>
    <w:multiLevelType w:val="hybridMultilevel"/>
    <w:tmpl w:val="DBD0656C"/>
    <w:lvl w:ilvl="0" w:tplc="79A4287C">
      <w:start w:val="1"/>
      <w:numFmt w:val="bullet"/>
      <w:lvlText w:val="–"/>
      <w:lvlJc w:val="left"/>
      <w:pPr>
        <w:tabs>
          <w:tab w:val="num" w:pos="720"/>
        </w:tabs>
        <w:ind w:left="720" w:hanging="360"/>
      </w:pPr>
      <w:rPr>
        <w:rFonts w:ascii="Avenir Next LT Pro" w:hAnsi="Avenir Next LT Pro" w:hint="default"/>
      </w:rPr>
    </w:lvl>
    <w:lvl w:ilvl="1" w:tplc="81A86954" w:tentative="1">
      <w:start w:val="1"/>
      <w:numFmt w:val="bullet"/>
      <w:lvlText w:val="–"/>
      <w:lvlJc w:val="left"/>
      <w:pPr>
        <w:tabs>
          <w:tab w:val="num" w:pos="1440"/>
        </w:tabs>
        <w:ind w:left="1440" w:hanging="360"/>
      </w:pPr>
      <w:rPr>
        <w:rFonts w:ascii="Avenir Next LT Pro" w:hAnsi="Avenir Next LT Pro" w:hint="default"/>
      </w:rPr>
    </w:lvl>
    <w:lvl w:ilvl="2" w:tplc="44EEB658" w:tentative="1">
      <w:start w:val="1"/>
      <w:numFmt w:val="bullet"/>
      <w:lvlText w:val="–"/>
      <w:lvlJc w:val="left"/>
      <w:pPr>
        <w:tabs>
          <w:tab w:val="num" w:pos="2160"/>
        </w:tabs>
        <w:ind w:left="2160" w:hanging="360"/>
      </w:pPr>
      <w:rPr>
        <w:rFonts w:ascii="Avenir Next LT Pro" w:hAnsi="Avenir Next LT Pro" w:hint="default"/>
      </w:rPr>
    </w:lvl>
    <w:lvl w:ilvl="3" w:tplc="C46AC652" w:tentative="1">
      <w:start w:val="1"/>
      <w:numFmt w:val="bullet"/>
      <w:lvlText w:val="–"/>
      <w:lvlJc w:val="left"/>
      <w:pPr>
        <w:tabs>
          <w:tab w:val="num" w:pos="2880"/>
        </w:tabs>
        <w:ind w:left="2880" w:hanging="360"/>
      </w:pPr>
      <w:rPr>
        <w:rFonts w:ascii="Avenir Next LT Pro" w:hAnsi="Avenir Next LT Pro" w:hint="default"/>
      </w:rPr>
    </w:lvl>
    <w:lvl w:ilvl="4" w:tplc="D3B8DC94" w:tentative="1">
      <w:start w:val="1"/>
      <w:numFmt w:val="bullet"/>
      <w:lvlText w:val="–"/>
      <w:lvlJc w:val="left"/>
      <w:pPr>
        <w:tabs>
          <w:tab w:val="num" w:pos="3600"/>
        </w:tabs>
        <w:ind w:left="3600" w:hanging="360"/>
      </w:pPr>
      <w:rPr>
        <w:rFonts w:ascii="Avenir Next LT Pro" w:hAnsi="Avenir Next LT Pro" w:hint="default"/>
      </w:rPr>
    </w:lvl>
    <w:lvl w:ilvl="5" w:tplc="A01E1F3C" w:tentative="1">
      <w:start w:val="1"/>
      <w:numFmt w:val="bullet"/>
      <w:lvlText w:val="–"/>
      <w:lvlJc w:val="left"/>
      <w:pPr>
        <w:tabs>
          <w:tab w:val="num" w:pos="4320"/>
        </w:tabs>
        <w:ind w:left="4320" w:hanging="360"/>
      </w:pPr>
      <w:rPr>
        <w:rFonts w:ascii="Avenir Next LT Pro" w:hAnsi="Avenir Next LT Pro" w:hint="default"/>
      </w:rPr>
    </w:lvl>
    <w:lvl w:ilvl="6" w:tplc="B1E8C442" w:tentative="1">
      <w:start w:val="1"/>
      <w:numFmt w:val="bullet"/>
      <w:lvlText w:val="–"/>
      <w:lvlJc w:val="left"/>
      <w:pPr>
        <w:tabs>
          <w:tab w:val="num" w:pos="5040"/>
        </w:tabs>
        <w:ind w:left="5040" w:hanging="360"/>
      </w:pPr>
      <w:rPr>
        <w:rFonts w:ascii="Avenir Next LT Pro" w:hAnsi="Avenir Next LT Pro" w:hint="default"/>
      </w:rPr>
    </w:lvl>
    <w:lvl w:ilvl="7" w:tplc="D340FF0A" w:tentative="1">
      <w:start w:val="1"/>
      <w:numFmt w:val="bullet"/>
      <w:lvlText w:val="–"/>
      <w:lvlJc w:val="left"/>
      <w:pPr>
        <w:tabs>
          <w:tab w:val="num" w:pos="5760"/>
        </w:tabs>
        <w:ind w:left="5760" w:hanging="360"/>
      </w:pPr>
      <w:rPr>
        <w:rFonts w:ascii="Avenir Next LT Pro" w:hAnsi="Avenir Next LT Pro" w:hint="default"/>
      </w:rPr>
    </w:lvl>
    <w:lvl w:ilvl="8" w:tplc="BC9ACF60" w:tentative="1">
      <w:start w:val="1"/>
      <w:numFmt w:val="bullet"/>
      <w:lvlText w:val="–"/>
      <w:lvlJc w:val="left"/>
      <w:pPr>
        <w:tabs>
          <w:tab w:val="num" w:pos="6480"/>
        </w:tabs>
        <w:ind w:left="6480" w:hanging="360"/>
      </w:pPr>
      <w:rPr>
        <w:rFonts w:ascii="Avenir Next LT Pro" w:hAnsi="Avenir Next LT Pro" w:hint="default"/>
      </w:rPr>
    </w:lvl>
  </w:abstractNum>
  <w:abstractNum w:abstractNumId="7" w15:restartNumberingAfterBreak="0">
    <w:nsid w:val="5BFC2DFD"/>
    <w:multiLevelType w:val="hybridMultilevel"/>
    <w:tmpl w:val="2DE29E24"/>
    <w:lvl w:ilvl="0" w:tplc="74DC99FE">
      <w:start w:val="2018"/>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6662CBD"/>
    <w:multiLevelType w:val="hybridMultilevel"/>
    <w:tmpl w:val="285E2B84"/>
    <w:lvl w:ilvl="0" w:tplc="AE4E7E00">
      <w:start w:val="2018"/>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721951022">
    <w:abstractNumId w:val="6"/>
  </w:num>
  <w:num w:numId="2" w16cid:durableId="676426300">
    <w:abstractNumId w:val="3"/>
  </w:num>
  <w:num w:numId="3" w16cid:durableId="100533128">
    <w:abstractNumId w:val="4"/>
  </w:num>
  <w:num w:numId="4" w16cid:durableId="1327513325">
    <w:abstractNumId w:val="8"/>
  </w:num>
  <w:num w:numId="5" w16cid:durableId="1859199303">
    <w:abstractNumId w:val="2"/>
  </w:num>
  <w:num w:numId="6" w16cid:durableId="450632987">
    <w:abstractNumId w:val="7"/>
  </w:num>
  <w:num w:numId="7" w16cid:durableId="1830172735">
    <w:abstractNumId w:val="1"/>
  </w:num>
  <w:num w:numId="8" w16cid:durableId="79064442">
    <w:abstractNumId w:val="0"/>
  </w:num>
  <w:num w:numId="9" w16cid:durableId="262207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7AB"/>
    <w:rsid w:val="001567B7"/>
    <w:rsid w:val="00170421"/>
    <w:rsid w:val="001F5C91"/>
    <w:rsid w:val="002E3335"/>
    <w:rsid w:val="003135E6"/>
    <w:rsid w:val="003667B2"/>
    <w:rsid w:val="00492013"/>
    <w:rsid w:val="004E0CF0"/>
    <w:rsid w:val="00564E1C"/>
    <w:rsid w:val="005E2211"/>
    <w:rsid w:val="00617B59"/>
    <w:rsid w:val="006D4221"/>
    <w:rsid w:val="006E57AB"/>
    <w:rsid w:val="00734F03"/>
    <w:rsid w:val="0086678A"/>
    <w:rsid w:val="0087633A"/>
    <w:rsid w:val="008E46D7"/>
    <w:rsid w:val="008F7658"/>
    <w:rsid w:val="00904135"/>
    <w:rsid w:val="00961686"/>
    <w:rsid w:val="009B602D"/>
    <w:rsid w:val="009D7328"/>
    <w:rsid w:val="009F3B61"/>
    <w:rsid w:val="00A1141C"/>
    <w:rsid w:val="00A148B5"/>
    <w:rsid w:val="00A16D80"/>
    <w:rsid w:val="00A9447B"/>
    <w:rsid w:val="00AF3FDE"/>
    <w:rsid w:val="00B213B2"/>
    <w:rsid w:val="00B855A6"/>
    <w:rsid w:val="00B964D9"/>
    <w:rsid w:val="00BE0CB1"/>
    <w:rsid w:val="00BF5C0A"/>
    <w:rsid w:val="00C117CA"/>
    <w:rsid w:val="00C20CEC"/>
    <w:rsid w:val="00C534ED"/>
    <w:rsid w:val="00CA7DE0"/>
    <w:rsid w:val="00D61E20"/>
    <w:rsid w:val="00D723D8"/>
    <w:rsid w:val="00EA5D10"/>
    <w:rsid w:val="00F45F11"/>
    <w:rsid w:val="00F97C49"/>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F5B86"/>
  <w15:chartTrackingRefBased/>
  <w15:docId w15:val="{0B75C324-9DFD-4D93-BBE9-91670EE48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F03"/>
    <w:rPr>
      <w:rFonts w:ascii="Trebuchet MS" w:hAnsi="Trebuchet MS"/>
      <w:sz w:val="20"/>
    </w:rPr>
  </w:style>
  <w:style w:type="paragraph" w:styleId="Heading1">
    <w:name w:val="heading 1"/>
    <w:basedOn w:val="Normal"/>
    <w:next w:val="Normal"/>
    <w:link w:val="Heading1Char"/>
    <w:autoRedefine/>
    <w:uiPriority w:val="9"/>
    <w:qFormat/>
    <w:rsid w:val="006E57AB"/>
    <w:pPr>
      <w:keepNext/>
      <w:keepLines/>
      <w:spacing w:before="480" w:after="200"/>
      <w:outlineLvl w:val="0"/>
    </w:pPr>
    <w:rPr>
      <w:rFonts w:ascii="Times New Roman" w:eastAsiaTheme="majorEastAsia" w:hAnsi="Times New Roman" w:cstheme="majorBidi"/>
      <w:b/>
      <w:szCs w:val="40"/>
    </w:rPr>
  </w:style>
  <w:style w:type="paragraph" w:styleId="Heading2">
    <w:name w:val="heading 2"/>
    <w:basedOn w:val="Normal"/>
    <w:next w:val="Normal"/>
    <w:link w:val="Heading2Char"/>
    <w:autoRedefine/>
    <w:uiPriority w:val="9"/>
    <w:unhideWhenUsed/>
    <w:qFormat/>
    <w:rsid w:val="009F3B61"/>
    <w:pPr>
      <w:keepNext/>
      <w:keepLines/>
      <w:spacing w:before="280" w:after="20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6E57A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57A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57A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57A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57A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57A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57A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7AB"/>
    <w:rPr>
      <w:rFonts w:ascii="Times New Roman" w:eastAsiaTheme="majorEastAsia" w:hAnsi="Times New Roman" w:cstheme="majorBidi"/>
      <w:b/>
      <w:sz w:val="20"/>
      <w:szCs w:val="40"/>
    </w:rPr>
  </w:style>
  <w:style w:type="character" w:customStyle="1" w:styleId="Heading2Char">
    <w:name w:val="Heading 2 Char"/>
    <w:basedOn w:val="DefaultParagraphFont"/>
    <w:link w:val="Heading2"/>
    <w:uiPriority w:val="9"/>
    <w:rsid w:val="009F3B61"/>
    <w:rPr>
      <w:rFonts w:ascii="Trebuchet MS" w:eastAsiaTheme="majorEastAsia" w:hAnsi="Trebuchet MS" w:cstheme="majorBidi"/>
      <w:b/>
      <w:sz w:val="20"/>
      <w:szCs w:val="32"/>
    </w:rPr>
  </w:style>
  <w:style w:type="character" w:customStyle="1" w:styleId="Heading3Char">
    <w:name w:val="Heading 3 Char"/>
    <w:basedOn w:val="DefaultParagraphFont"/>
    <w:link w:val="Heading3"/>
    <w:uiPriority w:val="9"/>
    <w:rsid w:val="006E57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7AB"/>
    <w:rPr>
      <w:rFonts w:eastAsiaTheme="majorEastAsia" w:cstheme="majorBidi"/>
      <w:i/>
      <w:iCs/>
      <w:color w:val="0F4761" w:themeColor="accent1" w:themeShade="BF"/>
      <w:sz w:val="20"/>
    </w:rPr>
  </w:style>
  <w:style w:type="character" w:customStyle="1" w:styleId="Heading5Char">
    <w:name w:val="Heading 5 Char"/>
    <w:basedOn w:val="DefaultParagraphFont"/>
    <w:link w:val="Heading5"/>
    <w:uiPriority w:val="9"/>
    <w:semiHidden/>
    <w:rsid w:val="006E57AB"/>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6E57AB"/>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6E57AB"/>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6E57AB"/>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6E57AB"/>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6E57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7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7A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7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7AB"/>
    <w:pPr>
      <w:spacing w:before="160"/>
      <w:jc w:val="center"/>
    </w:pPr>
    <w:rPr>
      <w:i/>
      <w:iCs/>
      <w:color w:val="404040" w:themeColor="text1" w:themeTint="BF"/>
    </w:rPr>
  </w:style>
  <w:style w:type="character" w:customStyle="1" w:styleId="QuoteChar">
    <w:name w:val="Quote Char"/>
    <w:basedOn w:val="DefaultParagraphFont"/>
    <w:link w:val="Quote"/>
    <w:uiPriority w:val="29"/>
    <w:rsid w:val="006E57AB"/>
    <w:rPr>
      <w:rFonts w:ascii="Trebuchet MS" w:hAnsi="Trebuchet MS"/>
      <w:i/>
      <w:iCs/>
      <w:color w:val="404040" w:themeColor="text1" w:themeTint="BF"/>
      <w:sz w:val="20"/>
    </w:rPr>
  </w:style>
  <w:style w:type="paragraph" w:styleId="ListParagraph">
    <w:name w:val="List Paragraph"/>
    <w:basedOn w:val="Normal"/>
    <w:uiPriority w:val="34"/>
    <w:qFormat/>
    <w:rsid w:val="006E57AB"/>
    <w:pPr>
      <w:ind w:left="720"/>
      <w:contextualSpacing/>
    </w:pPr>
  </w:style>
  <w:style w:type="character" w:styleId="IntenseEmphasis">
    <w:name w:val="Intense Emphasis"/>
    <w:basedOn w:val="DefaultParagraphFont"/>
    <w:uiPriority w:val="21"/>
    <w:qFormat/>
    <w:rsid w:val="006E57AB"/>
    <w:rPr>
      <w:i/>
      <w:iCs/>
      <w:color w:val="0F4761" w:themeColor="accent1" w:themeShade="BF"/>
    </w:rPr>
  </w:style>
  <w:style w:type="paragraph" w:styleId="IntenseQuote">
    <w:name w:val="Intense Quote"/>
    <w:basedOn w:val="Normal"/>
    <w:next w:val="Normal"/>
    <w:link w:val="IntenseQuoteChar"/>
    <w:uiPriority w:val="30"/>
    <w:qFormat/>
    <w:rsid w:val="006E57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57AB"/>
    <w:rPr>
      <w:rFonts w:ascii="Trebuchet MS" w:hAnsi="Trebuchet MS"/>
      <w:i/>
      <w:iCs/>
      <w:color w:val="0F4761" w:themeColor="accent1" w:themeShade="BF"/>
      <w:sz w:val="20"/>
    </w:rPr>
  </w:style>
  <w:style w:type="character" w:styleId="IntenseReference">
    <w:name w:val="Intense Reference"/>
    <w:basedOn w:val="DefaultParagraphFont"/>
    <w:uiPriority w:val="32"/>
    <w:qFormat/>
    <w:rsid w:val="006E57AB"/>
    <w:rPr>
      <w:b/>
      <w:bCs/>
      <w:smallCaps/>
      <w:color w:val="0F4761" w:themeColor="accent1" w:themeShade="BF"/>
      <w:spacing w:val="5"/>
    </w:rPr>
  </w:style>
  <w:style w:type="numbering" w:customStyle="1" w:styleId="NoList1">
    <w:name w:val="No List1"/>
    <w:next w:val="NoList"/>
    <w:uiPriority w:val="99"/>
    <w:semiHidden/>
    <w:unhideWhenUsed/>
    <w:rsid w:val="006E57AB"/>
  </w:style>
  <w:style w:type="paragraph" w:styleId="EndnoteText">
    <w:name w:val="endnote text"/>
    <w:basedOn w:val="Normal"/>
    <w:link w:val="EndnoteTextChar"/>
    <w:uiPriority w:val="99"/>
    <w:semiHidden/>
    <w:unhideWhenUsed/>
    <w:rsid w:val="006E57AB"/>
    <w:pPr>
      <w:spacing w:after="0" w:line="240" w:lineRule="auto"/>
      <w:jc w:val="both"/>
    </w:pPr>
    <w:rPr>
      <w:rFonts w:ascii="Times New Roman" w:hAnsi="Times New Roman"/>
      <w:sz w:val="22"/>
      <w:szCs w:val="20"/>
    </w:rPr>
  </w:style>
  <w:style w:type="character" w:customStyle="1" w:styleId="EndnoteTextChar">
    <w:name w:val="Endnote Text Char"/>
    <w:basedOn w:val="DefaultParagraphFont"/>
    <w:link w:val="EndnoteText"/>
    <w:uiPriority w:val="99"/>
    <w:semiHidden/>
    <w:rsid w:val="006E57AB"/>
    <w:rPr>
      <w:rFonts w:ascii="Times New Roman" w:hAnsi="Times New Roman"/>
      <w:szCs w:val="20"/>
    </w:rPr>
  </w:style>
  <w:style w:type="character" w:styleId="EndnoteReference">
    <w:name w:val="endnote reference"/>
    <w:basedOn w:val="DefaultParagraphFont"/>
    <w:uiPriority w:val="99"/>
    <w:semiHidden/>
    <w:unhideWhenUsed/>
    <w:rsid w:val="006E57AB"/>
    <w:rPr>
      <w:vertAlign w:val="superscript"/>
    </w:rPr>
  </w:style>
  <w:style w:type="paragraph" w:styleId="FootnoteText">
    <w:name w:val="footnote text"/>
    <w:basedOn w:val="Normal"/>
    <w:link w:val="FootnoteTextChar"/>
    <w:uiPriority w:val="99"/>
    <w:semiHidden/>
    <w:unhideWhenUsed/>
    <w:rsid w:val="006E57AB"/>
    <w:pPr>
      <w:spacing w:after="0" w:line="240" w:lineRule="auto"/>
      <w:jc w:val="both"/>
    </w:pPr>
    <w:rPr>
      <w:rFonts w:ascii="Times New Roman" w:hAnsi="Times New Roman"/>
      <w:sz w:val="22"/>
      <w:szCs w:val="20"/>
    </w:rPr>
  </w:style>
  <w:style w:type="character" w:customStyle="1" w:styleId="FootnoteTextChar">
    <w:name w:val="Footnote Text Char"/>
    <w:basedOn w:val="DefaultParagraphFont"/>
    <w:link w:val="FootnoteText"/>
    <w:uiPriority w:val="99"/>
    <w:semiHidden/>
    <w:rsid w:val="006E57AB"/>
    <w:rPr>
      <w:rFonts w:ascii="Times New Roman" w:hAnsi="Times New Roman"/>
      <w:szCs w:val="20"/>
    </w:rPr>
  </w:style>
  <w:style w:type="character" w:styleId="FootnoteReference">
    <w:name w:val="footnote reference"/>
    <w:basedOn w:val="DefaultParagraphFont"/>
    <w:uiPriority w:val="99"/>
    <w:semiHidden/>
    <w:unhideWhenUsed/>
    <w:rsid w:val="006E57AB"/>
    <w:rPr>
      <w:vertAlign w:val="superscript"/>
    </w:rPr>
  </w:style>
  <w:style w:type="paragraph" w:styleId="Bibliography">
    <w:name w:val="Bibliography"/>
    <w:basedOn w:val="Normal"/>
    <w:next w:val="Normal"/>
    <w:uiPriority w:val="37"/>
    <w:unhideWhenUsed/>
    <w:rsid w:val="006E57AB"/>
    <w:pPr>
      <w:tabs>
        <w:tab w:val="left" w:pos="264"/>
      </w:tabs>
      <w:spacing w:after="240" w:line="240" w:lineRule="auto"/>
      <w:ind w:left="264" w:hanging="264"/>
      <w:jc w:val="both"/>
    </w:pPr>
    <w:rPr>
      <w:rFonts w:ascii="Times New Roman" w:hAnsi="Times New Roman"/>
      <w:sz w:val="22"/>
    </w:rPr>
  </w:style>
  <w:style w:type="character" w:styleId="Hyperlink">
    <w:name w:val="Hyperlink"/>
    <w:basedOn w:val="DefaultParagraphFont"/>
    <w:uiPriority w:val="99"/>
    <w:unhideWhenUsed/>
    <w:rsid w:val="006E57AB"/>
    <w:rPr>
      <w:color w:val="467886" w:themeColor="hyperlink"/>
      <w:u w:val="single"/>
    </w:rPr>
  </w:style>
  <w:style w:type="character" w:styleId="UnresolvedMention">
    <w:name w:val="Unresolved Mention"/>
    <w:basedOn w:val="DefaultParagraphFont"/>
    <w:uiPriority w:val="99"/>
    <w:semiHidden/>
    <w:unhideWhenUsed/>
    <w:rsid w:val="006E57AB"/>
    <w:rPr>
      <w:color w:val="605E5C"/>
      <w:shd w:val="clear" w:color="auto" w:fill="E1DFDD"/>
    </w:rPr>
  </w:style>
  <w:style w:type="paragraph" w:styleId="TOCHeading">
    <w:name w:val="TOC Heading"/>
    <w:basedOn w:val="Heading1"/>
    <w:next w:val="Normal"/>
    <w:uiPriority w:val="39"/>
    <w:unhideWhenUsed/>
    <w:qFormat/>
    <w:rsid w:val="006E57AB"/>
    <w:pPr>
      <w:spacing w:before="240" w:after="0" w:line="360" w:lineRule="auto"/>
      <w:jc w:val="both"/>
      <w:outlineLvl w:val="9"/>
    </w:pPr>
    <w:rPr>
      <w:b w:val="0"/>
      <w:bCs/>
      <w:color w:val="0F4761" w:themeColor="accent1" w:themeShade="BF"/>
      <w:sz w:val="32"/>
      <w:szCs w:val="32"/>
      <w:lang w:val="en-US"/>
    </w:rPr>
  </w:style>
  <w:style w:type="paragraph" w:styleId="TOC1">
    <w:name w:val="toc 1"/>
    <w:basedOn w:val="Normal"/>
    <w:next w:val="Normal"/>
    <w:autoRedefine/>
    <w:uiPriority w:val="39"/>
    <w:unhideWhenUsed/>
    <w:rsid w:val="006E57AB"/>
    <w:pPr>
      <w:spacing w:after="100" w:line="360" w:lineRule="auto"/>
      <w:jc w:val="both"/>
    </w:pPr>
    <w:rPr>
      <w:rFonts w:ascii="Times New Roman" w:hAnsi="Times New Roman"/>
      <w:sz w:val="22"/>
    </w:rPr>
  </w:style>
  <w:style w:type="character" w:styleId="CommentReference">
    <w:name w:val="annotation reference"/>
    <w:basedOn w:val="DefaultParagraphFont"/>
    <w:unhideWhenUsed/>
    <w:rsid w:val="006E57AB"/>
    <w:rPr>
      <w:sz w:val="16"/>
      <w:szCs w:val="16"/>
    </w:rPr>
  </w:style>
  <w:style w:type="paragraph" w:styleId="CommentText">
    <w:name w:val="annotation text"/>
    <w:basedOn w:val="Normal"/>
    <w:link w:val="CommentTextChar"/>
    <w:uiPriority w:val="99"/>
    <w:unhideWhenUsed/>
    <w:rsid w:val="006E57AB"/>
    <w:pPr>
      <w:spacing w:line="240" w:lineRule="auto"/>
      <w:jc w:val="both"/>
    </w:pPr>
    <w:rPr>
      <w:rFonts w:ascii="Times New Roman" w:hAnsi="Times New Roman"/>
      <w:sz w:val="22"/>
      <w:szCs w:val="20"/>
    </w:rPr>
  </w:style>
  <w:style w:type="character" w:customStyle="1" w:styleId="CommentTextChar">
    <w:name w:val="Comment Text Char"/>
    <w:basedOn w:val="DefaultParagraphFont"/>
    <w:link w:val="CommentText"/>
    <w:uiPriority w:val="99"/>
    <w:rsid w:val="006E57AB"/>
    <w:rPr>
      <w:rFonts w:ascii="Times New Roman" w:hAnsi="Times New Roman"/>
      <w:szCs w:val="20"/>
    </w:rPr>
  </w:style>
  <w:style w:type="paragraph" w:styleId="CommentSubject">
    <w:name w:val="annotation subject"/>
    <w:basedOn w:val="CommentText"/>
    <w:next w:val="CommentText"/>
    <w:link w:val="CommentSubjectChar"/>
    <w:uiPriority w:val="99"/>
    <w:semiHidden/>
    <w:unhideWhenUsed/>
    <w:rsid w:val="006E57AB"/>
    <w:rPr>
      <w:b/>
      <w:bCs/>
    </w:rPr>
  </w:style>
  <w:style w:type="character" w:customStyle="1" w:styleId="CommentSubjectChar">
    <w:name w:val="Comment Subject Char"/>
    <w:basedOn w:val="CommentTextChar"/>
    <w:link w:val="CommentSubject"/>
    <w:uiPriority w:val="99"/>
    <w:semiHidden/>
    <w:rsid w:val="006E57AB"/>
    <w:rPr>
      <w:rFonts w:ascii="Times New Roman" w:hAnsi="Times New Roman"/>
      <w:b/>
      <w:bCs/>
      <w:szCs w:val="20"/>
    </w:rPr>
  </w:style>
  <w:style w:type="paragraph" w:styleId="TOC2">
    <w:name w:val="toc 2"/>
    <w:basedOn w:val="Normal"/>
    <w:next w:val="Normal"/>
    <w:autoRedefine/>
    <w:uiPriority w:val="39"/>
    <w:unhideWhenUsed/>
    <w:rsid w:val="006E57AB"/>
    <w:pPr>
      <w:spacing w:after="100" w:line="360" w:lineRule="auto"/>
      <w:ind w:left="200"/>
      <w:jc w:val="both"/>
    </w:pPr>
    <w:rPr>
      <w:rFonts w:ascii="Times New Roman" w:hAnsi="Times New Roman"/>
      <w:sz w:val="22"/>
    </w:rPr>
  </w:style>
  <w:style w:type="table" w:styleId="TableGrid">
    <w:name w:val="Table Grid"/>
    <w:basedOn w:val="TableNormal"/>
    <w:uiPriority w:val="39"/>
    <w:rsid w:val="006E57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E57AB"/>
    <w:pPr>
      <w:spacing w:after="200" w:line="240" w:lineRule="auto"/>
      <w:jc w:val="both"/>
    </w:pPr>
    <w:rPr>
      <w:rFonts w:ascii="Times New Roman" w:hAnsi="Times New Roman"/>
      <w:i/>
      <w:iCs/>
      <w:color w:val="0E2841" w:themeColor="text2"/>
      <w:sz w:val="18"/>
      <w:szCs w:val="18"/>
    </w:rPr>
  </w:style>
  <w:style w:type="paragraph" w:styleId="Header">
    <w:name w:val="header"/>
    <w:basedOn w:val="Normal"/>
    <w:link w:val="HeaderChar"/>
    <w:uiPriority w:val="99"/>
    <w:unhideWhenUsed/>
    <w:rsid w:val="006E57AB"/>
    <w:pPr>
      <w:tabs>
        <w:tab w:val="center" w:pos="4513"/>
        <w:tab w:val="right" w:pos="9026"/>
      </w:tabs>
      <w:spacing w:after="0" w:line="240" w:lineRule="auto"/>
      <w:jc w:val="both"/>
    </w:pPr>
    <w:rPr>
      <w:rFonts w:ascii="Times New Roman" w:hAnsi="Times New Roman"/>
      <w:sz w:val="22"/>
    </w:rPr>
  </w:style>
  <w:style w:type="character" w:customStyle="1" w:styleId="HeaderChar">
    <w:name w:val="Header Char"/>
    <w:basedOn w:val="DefaultParagraphFont"/>
    <w:link w:val="Header"/>
    <w:uiPriority w:val="99"/>
    <w:rsid w:val="006E57AB"/>
    <w:rPr>
      <w:rFonts w:ascii="Times New Roman" w:hAnsi="Times New Roman"/>
    </w:rPr>
  </w:style>
  <w:style w:type="paragraph" w:styleId="Footer">
    <w:name w:val="footer"/>
    <w:basedOn w:val="Normal"/>
    <w:link w:val="FooterChar"/>
    <w:uiPriority w:val="99"/>
    <w:unhideWhenUsed/>
    <w:rsid w:val="006E57AB"/>
    <w:pPr>
      <w:tabs>
        <w:tab w:val="center" w:pos="4513"/>
        <w:tab w:val="right" w:pos="9026"/>
      </w:tabs>
      <w:spacing w:after="0" w:line="240" w:lineRule="auto"/>
      <w:jc w:val="both"/>
    </w:pPr>
    <w:rPr>
      <w:rFonts w:ascii="Times New Roman" w:hAnsi="Times New Roman"/>
      <w:sz w:val="22"/>
    </w:rPr>
  </w:style>
  <w:style w:type="character" w:customStyle="1" w:styleId="FooterChar">
    <w:name w:val="Footer Char"/>
    <w:basedOn w:val="DefaultParagraphFont"/>
    <w:link w:val="Footer"/>
    <w:uiPriority w:val="99"/>
    <w:rsid w:val="006E57AB"/>
    <w:rPr>
      <w:rFonts w:ascii="Times New Roman" w:hAnsi="Times New Roman"/>
    </w:rPr>
  </w:style>
  <w:style w:type="paragraph" w:styleId="NormalWeb">
    <w:name w:val="Normal (Web)"/>
    <w:basedOn w:val="Normal"/>
    <w:uiPriority w:val="99"/>
    <w:unhideWhenUsed/>
    <w:rsid w:val="006E57AB"/>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Revision">
    <w:name w:val="Revision"/>
    <w:hidden/>
    <w:uiPriority w:val="99"/>
    <w:semiHidden/>
    <w:rsid w:val="006E57AB"/>
    <w:pPr>
      <w:spacing w:after="0" w:line="240" w:lineRule="auto"/>
    </w:pPr>
    <w:rPr>
      <w:sz w:val="20"/>
    </w:rPr>
  </w:style>
  <w:style w:type="character" w:styleId="LineNumber">
    <w:name w:val="line number"/>
    <w:basedOn w:val="DefaultParagraphFont"/>
    <w:uiPriority w:val="99"/>
    <w:semiHidden/>
    <w:unhideWhenUsed/>
    <w:rsid w:val="006E57AB"/>
  </w:style>
  <w:style w:type="character" w:styleId="PlaceholderText">
    <w:name w:val="Placeholder Text"/>
    <w:basedOn w:val="DefaultParagraphFont"/>
    <w:uiPriority w:val="99"/>
    <w:semiHidden/>
    <w:rsid w:val="006E57AB"/>
    <w:rPr>
      <w:color w:val="666666"/>
    </w:rPr>
  </w:style>
  <w:style w:type="character" w:styleId="FollowedHyperlink">
    <w:name w:val="FollowedHyperlink"/>
    <w:basedOn w:val="DefaultParagraphFont"/>
    <w:uiPriority w:val="99"/>
    <w:semiHidden/>
    <w:unhideWhenUsed/>
    <w:rsid w:val="006E57A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4A9C3-203C-45AC-BD1F-72DBF0229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8</Pages>
  <Words>1582</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Aurora Hirvonen</dc:creator>
  <cp:keywords/>
  <dc:description/>
  <cp:lastModifiedBy>Aurora Hirvonen</cp:lastModifiedBy>
  <cp:revision>19</cp:revision>
  <cp:lastPrinted>2024-10-24T11:51:00Z</cp:lastPrinted>
  <dcterms:created xsi:type="dcterms:W3CDTF">2024-09-30T08:13:00Z</dcterms:created>
  <dcterms:modified xsi:type="dcterms:W3CDTF">2025-01-06T14:41:00Z</dcterms:modified>
</cp:coreProperties>
</file>