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18D46E9B" w14:textId="6A7FE016" w:rsidR="00576A3F" w:rsidRPr="00576A3F" w:rsidRDefault="00A55875" w:rsidP="00576A3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576A3F" w:rsidRPr="00576A3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76A3F" w:rsidRPr="00576A3F">
        <w:rPr>
          <w:rFonts w:asciiTheme="majorHAnsi" w:hAnsiTheme="majorHAnsi"/>
          <w:sz w:val="28"/>
          <w:szCs w:val="24"/>
          <w:lang w:val="en-US"/>
        </w:rPr>
        <w:t xml:space="preserve">Cancer Genet </w:t>
      </w:r>
    </w:p>
    <w:p w14:paraId="590B523D" w14:textId="77777777" w:rsidR="00576A3F" w:rsidRPr="0094592F" w:rsidRDefault="00576A3F" w:rsidP="00576A3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576A3F">
        <w:rPr>
          <w:rFonts w:asciiTheme="majorHAnsi" w:hAnsiTheme="majorHAnsi"/>
          <w:sz w:val="28"/>
          <w:szCs w:val="24"/>
          <w:lang w:val="en-US"/>
        </w:rPr>
        <w:t xml:space="preserve">2016 Jun;209(6):272-7. </w:t>
      </w:r>
      <w:r w:rsidR="002F4C6B" w:rsidRPr="002F4C6B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94592F">
        <w:rPr>
          <w:rFonts w:asciiTheme="majorHAnsi" w:hAnsiTheme="majorHAnsi"/>
          <w:sz w:val="28"/>
          <w:szCs w:val="24"/>
          <w:lang w:val="en-US"/>
        </w:rPr>
        <w:t>th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>is article</w:t>
      </w:r>
      <w:r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Pr="00576A3F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576A3F">
        <w:rPr>
          <w:rFonts w:asciiTheme="majorHAnsi" w:hAnsiTheme="majorHAnsi"/>
          <w:sz w:val="28"/>
          <w:szCs w:val="24"/>
          <w:lang w:val="en-US"/>
        </w:rPr>
        <w:t xml:space="preserve">: 10.1016/j.cancergen.2016.04.058. </w:t>
      </w:r>
    </w:p>
    <w:p w14:paraId="49BB7ABE" w14:textId="77777777" w:rsidR="00576A3F" w:rsidRDefault="00A55875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 may be used for non-commercial purposes in accordance with </w:t>
      </w:r>
      <w:r w:rsidR="00576A3F">
        <w:rPr>
          <w:rFonts w:asciiTheme="majorHAnsi" w:hAnsiTheme="majorHAnsi"/>
          <w:sz w:val="28"/>
          <w:szCs w:val="24"/>
          <w:lang w:val="en-US"/>
        </w:rPr>
        <w:t>Elsevier</w:t>
      </w:r>
    </w:p>
    <w:p w14:paraId="1F4A2DAC" w14:textId="33D69268" w:rsidR="00AD45F0" w:rsidRPr="0056691D" w:rsidRDefault="0094592F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>Terms and Conditions for Use of Self-Archived Versions.</w:t>
      </w:r>
    </w:p>
    <w:sectPr w:rsidR="00AD45F0" w:rsidRPr="0056691D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C8D28" w14:textId="77777777" w:rsidR="009F4C7C" w:rsidRDefault="009F4C7C" w:rsidP="00AD45F0">
      <w:pPr>
        <w:spacing w:before="0" w:after="0" w:line="240" w:lineRule="auto"/>
      </w:pPr>
      <w:r>
        <w:separator/>
      </w:r>
    </w:p>
  </w:endnote>
  <w:endnote w:type="continuationSeparator" w:id="0">
    <w:p w14:paraId="621E86C4" w14:textId="77777777" w:rsidR="009F4C7C" w:rsidRDefault="009F4C7C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8FD4B" w14:textId="77777777" w:rsidR="009F4C7C" w:rsidRDefault="009F4C7C" w:rsidP="00AD45F0">
      <w:pPr>
        <w:spacing w:before="0" w:after="0" w:line="240" w:lineRule="auto"/>
      </w:pPr>
      <w:r>
        <w:separator/>
      </w:r>
    </w:p>
  </w:footnote>
  <w:footnote w:type="continuationSeparator" w:id="0">
    <w:p w14:paraId="5233EFF9" w14:textId="77777777" w:rsidR="009F4C7C" w:rsidRDefault="009F4C7C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4"/>
  </w:num>
  <w:num w:numId="3" w16cid:durableId="746850809">
    <w:abstractNumId w:val="0"/>
  </w:num>
  <w:num w:numId="4" w16cid:durableId="2131167097">
    <w:abstractNumId w:val="2"/>
  </w:num>
  <w:num w:numId="5" w16cid:durableId="9557969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9F4C7C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42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2025-01-20T15:06:00Z</dcterms:created>
  <dcterms:modified xsi:type="dcterms:W3CDTF">2025-01-20T15:06:00Z</dcterms:modified>
</cp:coreProperties>
</file>