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4A00" w:rsidRDefault="00A64A00">
      <w:pPr>
        <w:rPr>
          <w:rFonts w:ascii="Arial" w:hAnsi="Arial" w:cs="Arial"/>
        </w:rPr>
      </w:pPr>
      <w:r>
        <w:rPr>
          <w:noProof/>
          <w:lang w:eastAsia="es-ES"/>
        </w:rPr>
        <w:drawing>
          <wp:inline distT="0" distB="0" distL="0" distR="0" wp14:anchorId="7BD0B6A9" wp14:editId="25002F8E">
            <wp:extent cx="3343275" cy="923925"/>
            <wp:effectExtent l="0" t="0" r="9525" b="0"/>
            <wp:docPr id="1" name="Imagen 1" descr="REPISALU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PISALU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4A00" w:rsidRDefault="00A64A00">
      <w:pPr>
        <w:rPr>
          <w:rFonts w:ascii="Arial" w:hAnsi="Arial" w:cs="Arial"/>
        </w:rPr>
      </w:pPr>
    </w:p>
    <w:p w:rsidR="00A64A00" w:rsidRDefault="00A64A00">
      <w:pPr>
        <w:rPr>
          <w:rFonts w:ascii="Arial" w:hAnsi="Arial" w:cs="Arial"/>
        </w:rPr>
      </w:pPr>
    </w:p>
    <w:p w:rsidR="00A64A00" w:rsidRDefault="00A64A00">
      <w:pPr>
        <w:rPr>
          <w:rFonts w:ascii="Arial" w:hAnsi="Arial" w:cs="Arial"/>
        </w:rPr>
      </w:pPr>
    </w:p>
    <w:p w:rsidR="00724C6C" w:rsidRPr="00D469E1" w:rsidRDefault="00A64A00">
      <w:pPr>
        <w:rPr>
          <w:rFonts w:ascii="Arial" w:hAnsi="Arial" w:cs="Arial"/>
        </w:rPr>
      </w:pPr>
      <w:proofErr w:type="spellStart"/>
      <w:r w:rsidRPr="00D469E1">
        <w:rPr>
          <w:rFonts w:ascii="Arial" w:hAnsi="Arial" w:cs="Arial"/>
        </w:rPr>
        <w:t>This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is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the</w:t>
      </w:r>
      <w:proofErr w:type="spellEnd"/>
      <w:r w:rsidRPr="00D469E1">
        <w:rPr>
          <w:rFonts w:ascii="Arial" w:hAnsi="Arial" w:cs="Arial"/>
        </w:rPr>
        <w:t xml:space="preserve"> peer </w:t>
      </w:r>
      <w:proofErr w:type="spellStart"/>
      <w:r w:rsidRPr="00D469E1">
        <w:rPr>
          <w:rFonts w:ascii="Arial" w:hAnsi="Arial" w:cs="Arial"/>
        </w:rPr>
        <w:t>reviewed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version</w:t>
      </w:r>
      <w:proofErr w:type="spellEnd"/>
      <w:r w:rsidRPr="00D469E1">
        <w:rPr>
          <w:rFonts w:ascii="Arial" w:hAnsi="Arial" w:cs="Arial"/>
        </w:rPr>
        <w:t xml:space="preserve"> of </w:t>
      </w:r>
      <w:proofErr w:type="spellStart"/>
      <w:r w:rsidRPr="00D469E1">
        <w:rPr>
          <w:rFonts w:ascii="Arial" w:hAnsi="Arial" w:cs="Arial"/>
        </w:rPr>
        <w:t>the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following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article</w:t>
      </w:r>
      <w:proofErr w:type="spellEnd"/>
      <w:r w:rsidRPr="00D469E1">
        <w:rPr>
          <w:rFonts w:ascii="Arial" w:hAnsi="Arial" w:cs="Arial"/>
        </w:rPr>
        <w:t>:</w:t>
      </w:r>
    </w:p>
    <w:p w:rsidR="003F36CA" w:rsidRDefault="003F36CA" w:rsidP="003F36CA">
      <w:pPr>
        <w:pStyle w:val="Ttulo1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eastAsia="en-US"/>
        </w:rPr>
      </w:pPr>
    </w:p>
    <w:p w:rsidR="003F36CA" w:rsidRPr="003F36CA" w:rsidRDefault="003F36CA" w:rsidP="003F36CA">
      <w:pPr>
        <w:pStyle w:val="Ttulo1"/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</w:pPr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Ruiz S, Mayor-Ruiz C,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Lafarga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V, Murga M, Vega-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Sendino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M,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OrtegaS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, Fernandez-Capetillo O. A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Genome-wide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CRISPR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Screen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Identifies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CDC25A as a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Determinant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of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Sensitivity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to ATR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Inhibitors.</w:t>
      </w:r>
      <w:r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Mol</w:t>
      </w:r>
      <w:proofErr w:type="spellEnd"/>
      <w:r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</w:t>
      </w:r>
      <w:proofErr w:type="spellStart"/>
      <w:r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Cell</w:t>
      </w:r>
      <w:proofErr w:type="spellEnd"/>
      <w:r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</w:t>
      </w:r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2016 </w:t>
      </w:r>
      <w:proofErr w:type="spell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Apr</w:t>
      </w:r>
      <w:proofErr w:type="spell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 xml:space="preserve"> 21</w:t>
      </w:r>
      <w:proofErr w:type="gramStart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;62</w:t>
      </w:r>
      <w:proofErr w:type="gramEnd"/>
      <w:r w:rsidRPr="003F36CA"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(2):307-313</w:t>
      </w:r>
      <w:r>
        <w:rPr>
          <w:rStyle w:val="Hipervnculo"/>
          <w:rFonts w:ascii="Arial" w:eastAsiaTheme="minorHAnsi" w:hAnsi="Arial" w:cs="Arial"/>
          <w:b w:val="0"/>
          <w:bCs w:val="0"/>
          <w:color w:val="auto"/>
          <w:kern w:val="0"/>
          <w:sz w:val="22"/>
          <w:szCs w:val="22"/>
          <w:u w:val="none"/>
          <w:lang w:eastAsia="en-US"/>
        </w:rPr>
        <w:t>.</w:t>
      </w:r>
    </w:p>
    <w:p w:rsidR="003F36CA" w:rsidRDefault="003F36CA" w:rsidP="003F36CA">
      <w:pPr>
        <w:rPr>
          <w:rFonts w:ascii="Arial" w:hAnsi="Arial" w:cs="Arial"/>
        </w:rPr>
      </w:pPr>
    </w:p>
    <w:p w:rsidR="00A64A00" w:rsidRPr="00D469E1" w:rsidRDefault="00A64A00">
      <w:pPr>
        <w:rPr>
          <w:rFonts w:ascii="Arial" w:hAnsi="Arial" w:cs="Arial"/>
        </w:rPr>
      </w:pPr>
    </w:p>
    <w:p w:rsidR="00A64A00" w:rsidRPr="00D469E1" w:rsidRDefault="00A64A00">
      <w:pPr>
        <w:rPr>
          <w:rFonts w:ascii="Arial" w:hAnsi="Arial" w:cs="Arial"/>
        </w:rPr>
      </w:pPr>
      <w:proofErr w:type="spellStart"/>
      <w:proofErr w:type="gramStart"/>
      <w:r w:rsidRPr="00D469E1">
        <w:rPr>
          <w:rFonts w:ascii="Arial" w:hAnsi="Arial" w:cs="Arial"/>
        </w:rPr>
        <w:t>which</w:t>
      </w:r>
      <w:proofErr w:type="spellEnd"/>
      <w:proofErr w:type="gramEnd"/>
      <w:r w:rsidRPr="00D469E1">
        <w:rPr>
          <w:rFonts w:ascii="Arial" w:hAnsi="Arial" w:cs="Arial"/>
        </w:rPr>
        <w:t xml:space="preserve"> has </w:t>
      </w:r>
      <w:proofErr w:type="spellStart"/>
      <w:r w:rsidRPr="00D469E1">
        <w:rPr>
          <w:rFonts w:ascii="Arial" w:hAnsi="Arial" w:cs="Arial"/>
        </w:rPr>
        <w:t>been</w:t>
      </w:r>
      <w:proofErr w:type="spellEnd"/>
      <w:r w:rsidRPr="00D469E1">
        <w:rPr>
          <w:rFonts w:ascii="Arial" w:hAnsi="Arial" w:cs="Arial"/>
        </w:rPr>
        <w:t xml:space="preserve"> </w:t>
      </w:r>
      <w:proofErr w:type="spellStart"/>
      <w:r w:rsidRPr="00D469E1">
        <w:rPr>
          <w:rFonts w:ascii="Arial" w:hAnsi="Arial" w:cs="Arial"/>
        </w:rPr>
        <w:t>published</w:t>
      </w:r>
      <w:proofErr w:type="spellEnd"/>
      <w:r w:rsidRPr="00D469E1">
        <w:rPr>
          <w:rFonts w:ascii="Arial" w:hAnsi="Arial" w:cs="Arial"/>
        </w:rPr>
        <w:t xml:space="preserve"> in final </w:t>
      </w:r>
      <w:proofErr w:type="spellStart"/>
      <w:r w:rsidRPr="00D469E1">
        <w:rPr>
          <w:rFonts w:ascii="Arial" w:hAnsi="Arial" w:cs="Arial"/>
        </w:rPr>
        <w:t>form</w:t>
      </w:r>
      <w:proofErr w:type="spellEnd"/>
      <w:r w:rsidRPr="00D469E1">
        <w:rPr>
          <w:rFonts w:ascii="Arial" w:hAnsi="Arial" w:cs="Arial"/>
        </w:rPr>
        <w:t xml:space="preserve"> at: </w:t>
      </w:r>
      <w:proofErr w:type="spellStart"/>
      <w:r w:rsidR="003F36CA">
        <w:rPr>
          <w:rFonts w:ascii="Arial" w:hAnsi="Arial" w:cs="Arial"/>
          <w:b/>
          <w:color w:val="5B9BD5" w:themeColor="accent1"/>
        </w:rPr>
        <w:t>doi</w:t>
      </w:r>
      <w:proofErr w:type="spellEnd"/>
      <w:r w:rsidR="003F36CA">
        <w:rPr>
          <w:rFonts w:ascii="Arial" w:hAnsi="Arial" w:cs="Arial"/>
          <w:b/>
          <w:color w:val="5B9BD5" w:themeColor="accent1"/>
        </w:rPr>
        <w:t>: 10</w:t>
      </w:r>
      <w:bookmarkStart w:id="0" w:name="_GoBack"/>
      <w:bookmarkEnd w:id="0"/>
      <w:r w:rsidR="003F36CA">
        <w:rPr>
          <w:rFonts w:ascii="Arial" w:hAnsi="Arial" w:cs="Arial"/>
          <w:b/>
          <w:color w:val="5B9BD5" w:themeColor="accent1"/>
        </w:rPr>
        <w:t>.1016/</w:t>
      </w:r>
      <w:r w:rsidR="003F36CA" w:rsidRPr="003F36CA">
        <w:t xml:space="preserve"> </w:t>
      </w:r>
      <w:r w:rsidR="003F36CA" w:rsidRPr="003F36CA">
        <w:rPr>
          <w:rFonts w:ascii="Arial" w:hAnsi="Arial" w:cs="Arial"/>
          <w:b/>
          <w:color w:val="5B9BD5" w:themeColor="accent1"/>
        </w:rPr>
        <w:t>/j.molcel.2016.03.006</w:t>
      </w:r>
    </w:p>
    <w:sectPr w:rsidR="00A64A00" w:rsidRPr="00D469E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A00"/>
    <w:rsid w:val="00125FD8"/>
    <w:rsid w:val="003F36CA"/>
    <w:rsid w:val="006A16E4"/>
    <w:rsid w:val="00724C6C"/>
    <w:rsid w:val="00A64A00"/>
    <w:rsid w:val="00D4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C7F094-B422-4EDE-B2D4-58DFF1D29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3F36C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64A00"/>
    <w:rPr>
      <w:color w:val="0000FF"/>
      <w:u w:val="single"/>
    </w:rPr>
  </w:style>
  <w:style w:type="character" w:customStyle="1" w:styleId="jrnl">
    <w:name w:val="jrnl"/>
    <w:basedOn w:val="Fuentedeprrafopredeter"/>
    <w:rsid w:val="00A64A00"/>
  </w:style>
  <w:style w:type="character" w:customStyle="1" w:styleId="Ttulo1Car">
    <w:name w:val="Título 1 Car"/>
    <w:basedOn w:val="Fuentedeprrafopredeter"/>
    <w:link w:val="Ttulo1"/>
    <w:uiPriority w:val="9"/>
    <w:rsid w:val="003F36C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23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Lopez.Victoria</dc:creator>
  <cp:keywords/>
  <dc:description/>
  <cp:lastModifiedBy>Lopez.Victoria</cp:lastModifiedBy>
  <cp:revision>2</cp:revision>
  <dcterms:created xsi:type="dcterms:W3CDTF">2019-10-23T08:54:00Z</dcterms:created>
  <dcterms:modified xsi:type="dcterms:W3CDTF">2019-10-23T08:54:00Z</dcterms:modified>
</cp:coreProperties>
</file>